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CEFD1E" w14:textId="77777777" w:rsidR="00D610FB" w:rsidRPr="0058408D" w:rsidRDefault="00D610FB" w:rsidP="00D610FB">
      <w:pPr>
        <w:spacing w:line="480" w:lineRule="auto"/>
        <w:jc w:val="center"/>
        <w:rPr>
          <w:rFonts w:asciiTheme="majorBidi" w:hAnsiTheme="majorBidi" w:cstheme="majorBidi"/>
          <w:bCs/>
        </w:rPr>
      </w:pPr>
      <w:r>
        <w:rPr>
          <w:rFonts w:asciiTheme="majorBidi" w:hAnsiTheme="majorBidi" w:cstheme="majorBidi"/>
          <w:bCs/>
        </w:rPr>
        <w:t>Profiles</w:t>
      </w:r>
      <w:r w:rsidRPr="0058408D">
        <w:rPr>
          <w:rFonts w:asciiTheme="majorBidi" w:hAnsiTheme="majorBidi" w:cstheme="majorBidi"/>
          <w:bCs/>
        </w:rPr>
        <w:t xml:space="preserve"> of emotion regulation in young people accessing youth</w:t>
      </w:r>
      <w:r>
        <w:rPr>
          <w:rFonts w:asciiTheme="majorBidi" w:hAnsiTheme="majorBidi" w:cstheme="majorBidi"/>
          <w:bCs/>
        </w:rPr>
        <w:t xml:space="preserve"> mental health and</w:t>
      </w:r>
      <w:r w:rsidRPr="0058408D">
        <w:rPr>
          <w:rFonts w:asciiTheme="majorBidi" w:hAnsiTheme="majorBidi" w:cstheme="majorBidi"/>
          <w:bCs/>
        </w:rPr>
        <w:t xml:space="preserve"> drug treatment</w:t>
      </w:r>
    </w:p>
    <w:p w14:paraId="22D1622F" w14:textId="77777777" w:rsidR="00D610FB" w:rsidRPr="0058408D" w:rsidRDefault="00D610FB" w:rsidP="00D610FB">
      <w:pPr>
        <w:spacing w:line="480" w:lineRule="auto"/>
        <w:rPr>
          <w:rFonts w:asciiTheme="majorBidi" w:hAnsiTheme="majorBidi" w:cstheme="majorBidi"/>
          <w:b/>
        </w:rPr>
      </w:pPr>
    </w:p>
    <w:p w14:paraId="55B06955" w14:textId="77777777" w:rsidR="00D610FB" w:rsidRPr="0058408D" w:rsidRDefault="00D610FB" w:rsidP="00D610FB">
      <w:pPr>
        <w:spacing w:line="480" w:lineRule="auto"/>
        <w:jc w:val="center"/>
        <w:rPr>
          <w:rFonts w:asciiTheme="majorBidi" w:hAnsiTheme="majorBidi" w:cstheme="majorBidi"/>
        </w:rPr>
      </w:pPr>
      <w:r w:rsidRPr="0058408D">
        <w:rPr>
          <w:rFonts w:asciiTheme="majorBidi" w:hAnsiTheme="majorBidi" w:cstheme="majorBidi"/>
        </w:rPr>
        <w:t>Elise Sloan</w:t>
      </w:r>
      <w:r w:rsidRPr="0058408D">
        <w:rPr>
          <w:rFonts w:asciiTheme="majorBidi" w:hAnsiTheme="majorBidi" w:cstheme="majorBidi"/>
          <w:vertAlign w:val="superscript"/>
        </w:rPr>
        <w:t>1</w:t>
      </w:r>
      <w:r w:rsidRPr="0058408D">
        <w:rPr>
          <w:rFonts w:asciiTheme="majorBidi" w:hAnsiTheme="majorBidi" w:cstheme="majorBidi"/>
        </w:rPr>
        <w:t xml:space="preserve"> Kate Hall</w:t>
      </w:r>
      <w:r w:rsidRPr="0058408D">
        <w:rPr>
          <w:rFonts w:asciiTheme="majorBidi" w:hAnsiTheme="majorBidi" w:cstheme="majorBidi"/>
          <w:vertAlign w:val="superscript"/>
        </w:rPr>
        <w:t>1,2</w:t>
      </w:r>
      <w:r>
        <w:rPr>
          <w:rFonts w:asciiTheme="majorBidi" w:hAnsiTheme="majorBidi" w:cstheme="majorBidi"/>
          <w:vertAlign w:val="superscript"/>
        </w:rPr>
        <w:t>,4</w:t>
      </w:r>
      <w:r>
        <w:rPr>
          <w:rFonts w:asciiTheme="majorBidi" w:hAnsiTheme="majorBidi" w:cstheme="majorBidi"/>
        </w:rPr>
        <w:t xml:space="preserve">; </w:t>
      </w:r>
      <w:r w:rsidRPr="0058408D">
        <w:rPr>
          <w:rFonts w:asciiTheme="majorBidi" w:hAnsiTheme="majorBidi" w:cstheme="majorBidi"/>
        </w:rPr>
        <w:t>George J. You</w:t>
      </w:r>
      <w:r>
        <w:rPr>
          <w:rFonts w:asciiTheme="majorBidi" w:hAnsiTheme="majorBidi" w:cstheme="majorBidi"/>
        </w:rPr>
        <w:t>ssef</w:t>
      </w:r>
      <w:r w:rsidRPr="0058408D">
        <w:rPr>
          <w:rFonts w:asciiTheme="majorBidi" w:hAnsiTheme="majorBidi" w:cstheme="majorBidi"/>
          <w:vertAlign w:val="superscript"/>
        </w:rPr>
        <w:t>1,</w:t>
      </w:r>
      <w:r>
        <w:rPr>
          <w:rFonts w:asciiTheme="majorBidi" w:hAnsiTheme="majorBidi" w:cstheme="majorBidi"/>
          <w:vertAlign w:val="superscript"/>
        </w:rPr>
        <w:t>2,</w:t>
      </w:r>
      <w:r w:rsidRPr="0058408D">
        <w:rPr>
          <w:rFonts w:asciiTheme="majorBidi" w:hAnsiTheme="majorBidi" w:cstheme="majorBidi"/>
          <w:vertAlign w:val="superscript"/>
        </w:rPr>
        <w:t>3</w:t>
      </w:r>
      <w:r>
        <w:rPr>
          <w:rFonts w:asciiTheme="majorBidi" w:hAnsiTheme="majorBidi" w:cstheme="majorBidi"/>
        </w:rPr>
        <w:t>;</w:t>
      </w:r>
      <w:r w:rsidRPr="0058408D">
        <w:rPr>
          <w:rFonts w:asciiTheme="majorBidi" w:hAnsiTheme="majorBidi" w:cstheme="majorBidi"/>
        </w:rPr>
        <w:t>Richard Moulding</w:t>
      </w:r>
      <w:r w:rsidRPr="0058408D">
        <w:rPr>
          <w:rFonts w:asciiTheme="majorBidi" w:hAnsiTheme="majorBidi" w:cstheme="majorBidi"/>
          <w:vertAlign w:val="superscript"/>
        </w:rPr>
        <w:t>1</w:t>
      </w:r>
      <w:r w:rsidRPr="0058408D">
        <w:rPr>
          <w:rFonts w:asciiTheme="majorBidi" w:hAnsiTheme="majorBidi" w:cstheme="majorBidi"/>
        </w:rPr>
        <w:t>; Helen Mildred</w:t>
      </w:r>
      <w:r w:rsidRPr="0058408D">
        <w:rPr>
          <w:rFonts w:asciiTheme="majorBidi" w:hAnsiTheme="majorBidi" w:cstheme="majorBidi"/>
          <w:vertAlign w:val="superscript"/>
        </w:rPr>
        <w:t xml:space="preserve">1 </w:t>
      </w:r>
      <w:r w:rsidRPr="0058408D">
        <w:rPr>
          <w:rFonts w:asciiTheme="majorBidi" w:hAnsiTheme="majorBidi" w:cstheme="majorBidi"/>
        </w:rPr>
        <w:t>; Petra K. Staiger</w:t>
      </w:r>
      <w:r w:rsidRPr="0058408D">
        <w:rPr>
          <w:rFonts w:asciiTheme="majorBidi" w:hAnsiTheme="majorBidi" w:cstheme="majorBidi"/>
          <w:vertAlign w:val="superscript"/>
        </w:rPr>
        <w:t>1</w:t>
      </w:r>
      <w:r>
        <w:rPr>
          <w:rFonts w:asciiTheme="majorBidi" w:hAnsiTheme="majorBidi" w:cstheme="majorBidi"/>
          <w:vertAlign w:val="superscript"/>
        </w:rPr>
        <w:t>,2</w:t>
      </w:r>
      <w:r w:rsidRPr="0058408D">
        <w:rPr>
          <w:rFonts w:asciiTheme="majorBidi" w:hAnsiTheme="majorBidi" w:cstheme="majorBidi"/>
        </w:rPr>
        <w:t xml:space="preserve"> </w:t>
      </w:r>
    </w:p>
    <w:p w14:paraId="6BC5CDEC" w14:textId="77777777" w:rsidR="00D610FB" w:rsidRPr="0058408D" w:rsidRDefault="00D610FB" w:rsidP="00D610FB">
      <w:pPr>
        <w:spacing w:line="480" w:lineRule="auto"/>
        <w:jc w:val="center"/>
        <w:rPr>
          <w:rFonts w:asciiTheme="majorBidi" w:hAnsiTheme="majorBidi" w:cstheme="majorBidi"/>
        </w:rPr>
      </w:pPr>
    </w:p>
    <w:p w14:paraId="1E79D417" w14:textId="77777777" w:rsidR="00D610FB" w:rsidRPr="0058408D" w:rsidRDefault="00D610FB" w:rsidP="00D610FB">
      <w:pPr>
        <w:spacing w:line="480" w:lineRule="auto"/>
        <w:jc w:val="center"/>
        <w:rPr>
          <w:rFonts w:asciiTheme="majorBidi" w:hAnsiTheme="majorBidi" w:cstheme="majorBidi"/>
        </w:rPr>
      </w:pPr>
      <w:r w:rsidRPr="0058408D">
        <w:rPr>
          <w:rFonts w:asciiTheme="majorBidi" w:hAnsiTheme="majorBidi" w:cstheme="majorBidi"/>
          <w:vertAlign w:val="superscript"/>
        </w:rPr>
        <w:t>1</w:t>
      </w:r>
      <w:r w:rsidRPr="0058408D">
        <w:rPr>
          <w:rFonts w:asciiTheme="majorBidi" w:hAnsiTheme="majorBidi" w:cstheme="majorBidi"/>
        </w:rPr>
        <w:t>Deakin University, Geelong, Australia, School of Psychology.</w:t>
      </w:r>
    </w:p>
    <w:p w14:paraId="42CA4BD9" w14:textId="77777777" w:rsidR="00D610FB" w:rsidRPr="00E001E3" w:rsidRDefault="00D610FB" w:rsidP="00D610FB">
      <w:pPr>
        <w:spacing w:line="480" w:lineRule="auto"/>
        <w:jc w:val="center"/>
        <w:rPr>
          <w:rFonts w:asciiTheme="majorBidi" w:hAnsiTheme="majorBidi" w:cstheme="majorBidi"/>
        </w:rPr>
      </w:pPr>
      <w:proofErr w:type="gramStart"/>
      <w:r w:rsidRPr="00E001E3">
        <w:rPr>
          <w:rFonts w:asciiTheme="majorBidi" w:hAnsiTheme="majorBidi" w:cstheme="majorBidi"/>
          <w:vertAlign w:val="superscript"/>
        </w:rPr>
        <w:t>2</w:t>
      </w:r>
      <w:proofErr w:type="gramEnd"/>
      <w:r w:rsidRPr="00E001E3">
        <w:rPr>
          <w:rFonts w:asciiTheme="majorBidi" w:hAnsiTheme="majorBidi" w:cstheme="majorBidi"/>
          <w:vertAlign w:val="superscript"/>
        </w:rPr>
        <w:t xml:space="preserve"> </w:t>
      </w:r>
      <w:r w:rsidRPr="00CE4CE5">
        <w:rPr>
          <w:rFonts w:asciiTheme="majorBidi" w:hAnsiTheme="majorBidi" w:cstheme="majorBidi"/>
        </w:rPr>
        <w:t xml:space="preserve">Centre for Drug, Alcohol and Addiction Research (CEDAAR), Deakin University, </w:t>
      </w:r>
      <w:r>
        <w:rPr>
          <w:rFonts w:asciiTheme="majorBidi" w:hAnsiTheme="majorBidi" w:cstheme="majorBidi"/>
        </w:rPr>
        <w:t>Geelong,</w:t>
      </w:r>
      <w:r w:rsidRPr="00CE4CE5">
        <w:rPr>
          <w:rFonts w:asciiTheme="majorBidi" w:hAnsiTheme="majorBidi" w:cstheme="majorBidi"/>
        </w:rPr>
        <w:t xml:space="preserve"> Australia.</w:t>
      </w:r>
    </w:p>
    <w:p w14:paraId="65CCA756" w14:textId="77777777" w:rsidR="00D610FB" w:rsidRDefault="00D610FB" w:rsidP="00D610FB">
      <w:pPr>
        <w:spacing w:line="480" w:lineRule="auto"/>
        <w:jc w:val="center"/>
        <w:rPr>
          <w:rFonts w:asciiTheme="majorBidi" w:hAnsiTheme="majorBidi" w:cstheme="majorBidi"/>
        </w:rPr>
      </w:pPr>
      <w:proofErr w:type="gramStart"/>
      <w:r w:rsidRPr="0058408D">
        <w:rPr>
          <w:rFonts w:asciiTheme="majorBidi" w:hAnsiTheme="majorBidi" w:cstheme="majorBidi"/>
          <w:vertAlign w:val="superscript"/>
        </w:rPr>
        <w:t>3</w:t>
      </w:r>
      <w:proofErr w:type="gramEnd"/>
      <w:r w:rsidRPr="0058408D">
        <w:rPr>
          <w:rFonts w:asciiTheme="majorBidi" w:hAnsiTheme="majorBidi" w:cstheme="majorBidi"/>
        </w:rPr>
        <w:t xml:space="preserve"> Centre for Adolescent Health, Murdoch Children’s Research Institute, Parkville, Australia</w:t>
      </w:r>
    </w:p>
    <w:p w14:paraId="773C7078" w14:textId="77777777" w:rsidR="00D610FB" w:rsidRPr="00456285" w:rsidRDefault="00D610FB" w:rsidP="00D610FB">
      <w:pPr>
        <w:spacing w:line="480" w:lineRule="auto"/>
        <w:jc w:val="center"/>
        <w:rPr>
          <w:rFonts w:ascii="Times New Roman" w:hAnsi="Times New Roman" w:cs="Times New Roman"/>
          <w:vertAlign w:val="superscript"/>
        </w:rPr>
      </w:pPr>
      <w:r>
        <w:rPr>
          <w:rFonts w:ascii="Times New Roman" w:hAnsi="Times New Roman" w:cs="Times New Roman"/>
          <w:vertAlign w:val="superscript"/>
        </w:rPr>
        <w:t>4</w:t>
      </w:r>
      <w:r w:rsidRPr="00456285">
        <w:rPr>
          <w:rFonts w:ascii="Times New Roman" w:hAnsi="Times New Roman" w:cs="Times New Roman"/>
        </w:rPr>
        <w:t>Centre for Youth AOD Practice Development, Youth Support and Advocacy Service, Fitzroy, VIC</w:t>
      </w:r>
    </w:p>
    <w:p w14:paraId="64B3B0D0" w14:textId="77777777" w:rsidR="00D610FB" w:rsidRPr="0058408D" w:rsidRDefault="00D610FB" w:rsidP="00D610FB">
      <w:pPr>
        <w:spacing w:line="480" w:lineRule="auto"/>
        <w:jc w:val="center"/>
        <w:rPr>
          <w:rFonts w:asciiTheme="majorBidi" w:hAnsiTheme="majorBidi" w:cstheme="majorBidi"/>
        </w:rPr>
      </w:pPr>
    </w:p>
    <w:p w14:paraId="5C931A44" w14:textId="77777777" w:rsidR="00D610FB" w:rsidRPr="0058408D" w:rsidRDefault="00D610FB" w:rsidP="00D610FB">
      <w:pPr>
        <w:spacing w:line="480" w:lineRule="auto"/>
        <w:rPr>
          <w:rFonts w:asciiTheme="majorBidi" w:hAnsiTheme="majorBidi" w:cstheme="majorBidi"/>
          <w:b/>
          <w:lang w:val="en-US"/>
        </w:rPr>
      </w:pPr>
    </w:p>
    <w:p w14:paraId="12638277" w14:textId="77777777" w:rsidR="00D610FB" w:rsidRDefault="00D610FB" w:rsidP="00D610FB">
      <w:pPr>
        <w:rPr>
          <w:rFonts w:asciiTheme="majorBidi" w:hAnsiTheme="majorBidi" w:cstheme="majorBidi"/>
        </w:rPr>
      </w:pPr>
    </w:p>
    <w:p w14:paraId="0E90C7F4" w14:textId="77777777" w:rsidR="00D610FB" w:rsidRDefault="00D610FB" w:rsidP="00D610FB">
      <w:pPr>
        <w:rPr>
          <w:rFonts w:asciiTheme="majorBidi" w:hAnsiTheme="majorBidi" w:cstheme="majorBidi"/>
        </w:rPr>
      </w:pPr>
    </w:p>
    <w:p w14:paraId="6353A25F" w14:textId="77777777" w:rsidR="00D610FB" w:rsidRDefault="00D610FB" w:rsidP="00D610FB">
      <w:pPr>
        <w:rPr>
          <w:rFonts w:asciiTheme="majorBidi" w:hAnsiTheme="majorBidi" w:cstheme="majorBidi"/>
        </w:rPr>
      </w:pPr>
    </w:p>
    <w:p w14:paraId="1A890256" w14:textId="77777777" w:rsidR="00D610FB" w:rsidRDefault="00D610FB" w:rsidP="00D610FB">
      <w:pPr>
        <w:rPr>
          <w:rFonts w:asciiTheme="majorBidi" w:hAnsiTheme="majorBidi" w:cstheme="majorBidi"/>
        </w:rPr>
      </w:pPr>
    </w:p>
    <w:p w14:paraId="152B5F55" w14:textId="77777777" w:rsidR="00D610FB" w:rsidRDefault="00D610FB" w:rsidP="00D610FB">
      <w:pPr>
        <w:rPr>
          <w:rFonts w:asciiTheme="majorBidi" w:hAnsiTheme="majorBidi" w:cstheme="majorBidi"/>
        </w:rPr>
      </w:pPr>
    </w:p>
    <w:p w14:paraId="3BF4FB4C" w14:textId="77777777" w:rsidR="00D610FB" w:rsidRDefault="00D610FB" w:rsidP="00D610FB">
      <w:pPr>
        <w:rPr>
          <w:rFonts w:asciiTheme="majorBidi" w:hAnsiTheme="majorBidi" w:cstheme="majorBidi"/>
        </w:rPr>
      </w:pPr>
    </w:p>
    <w:p w14:paraId="40596E06" w14:textId="77777777" w:rsidR="00D610FB" w:rsidRDefault="00D610FB" w:rsidP="00D610FB">
      <w:pPr>
        <w:rPr>
          <w:rFonts w:asciiTheme="majorBidi" w:hAnsiTheme="majorBidi" w:cstheme="majorBidi"/>
        </w:rPr>
      </w:pPr>
    </w:p>
    <w:p w14:paraId="41DEA6BC" w14:textId="77777777" w:rsidR="00D610FB" w:rsidRDefault="00D610FB" w:rsidP="00D610FB">
      <w:pPr>
        <w:rPr>
          <w:rFonts w:asciiTheme="majorBidi" w:hAnsiTheme="majorBidi" w:cstheme="majorBidi"/>
        </w:rPr>
      </w:pPr>
    </w:p>
    <w:p w14:paraId="15AF49E0" w14:textId="77777777" w:rsidR="00D610FB" w:rsidRDefault="00D610FB" w:rsidP="00D610FB">
      <w:pPr>
        <w:rPr>
          <w:rFonts w:asciiTheme="majorBidi" w:hAnsiTheme="majorBidi" w:cstheme="majorBidi"/>
        </w:rPr>
      </w:pPr>
    </w:p>
    <w:p w14:paraId="00B1C61C" w14:textId="77777777" w:rsidR="00D610FB" w:rsidRPr="0058408D" w:rsidRDefault="00D610FB" w:rsidP="00D610FB">
      <w:pPr>
        <w:autoSpaceDE w:val="0"/>
        <w:autoSpaceDN w:val="0"/>
        <w:adjustRightInd w:val="0"/>
        <w:spacing w:line="480" w:lineRule="auto"/>
        <w:rPr>
          <w:rFonts w:asciiTheme="majorBidi" w:hAnsiTheme="majorBidi" w:cstheme="majorBidi"/>
        </w:rPr>
      </w:pPr>
      <w:r w:rsidRPr="0058408D">
        <w:rPr>
          <w:rFonts w:asciiTheme="majorBidi" w:hAnsiTheme="majorBidi" w:cstheme="majorBidi"/>
        </w:rPr>
        <w:t xml:space="preserve">Corresponding author: </w:t>
      </w:r>
      <w:r>
        <w:rPr>
          <w:rFonts w:asciiTheme="majorBidi" w:hAnsiTheme="majorBidi" w:cstheme="majorBidi"/>
        </w:rPr>
        <w:t>Elise Sloan</w:t>
      </w:r>
      <w:r w:rsidRPr="0058408D">
        <w:rPr>
          <w:rFonts w:asciiTheme="majorBidi" w:hAnsiTheme="majorBidi" w:cstheme="majorBidi"/>
        </w:rPr>
        <w:t xml:space="preserve">, School of Psychology, Faculty of Health, Deakin University, 221 Burwood Highway, Burwood, Victoria, Australia, 3125. </w:t>
      </w:r>
    </w:p>
    <w:p w14:paraId="3F09C855" w14:textId="77777777" w:rsidR="00D610FB" w:rsidRPr="0058408D" w:rsidRDefault="00D610FB" w:rsidP="00D610FB">
      <w:pPr>
        <w:autoSpaceDE w:val="0"/>
        <w:autoSpaceDN w:val="0"/>
        <w:adjustRightInd w:val="0"/>
        <w:spacing w:line="480" w:lineRule="auto"/>
        <w:rPr>
          <w:rFonts w:asciiTheme="majorBidi" w:hAnsiTheme="majorBidi" w:cstheme="majorBidi"/>
        </w:rPr>
      </w:pPr>
      <w:r w:rsidRPr="0058408D">
        <w:rPr>
          <w:rFonts w:asciiTheme="majorBidi" w:hAnsiTheme="majorBidi" w:cstheme="majorBidi"/>
        </w:rPr>
        <w:t xml:space="preserve">Tel.: +61 </w:t>
      </w:r>
      <w:r>
        <w:rPr>
          <w:rFonts w:asciiTheme="majorBidi" w:hAnsiTheme="majorBidi" w:cstheme="majorBidi"/>
        </w:rPr>
        <w:t>0438280616</w:t>
      </w:r>
      <w:proofErr w:type="gramStart"/>
      <w:r w:rsidRPr="0058408D">
        <w:rPr>
          <w:rFonts w:asciiTheme="majorBidi" w:hAnsiTheme="majorBidi" w:cstheme="majorBidi"/>
        </w:rPr>
        <w:t>;</w:t>
      </w:r>
      <w:proofErr w:type="gramEnd"/>
      <w:r w:rsidRPr="0058408D">
        <w:rPr>
          <w:rFonts w:asciiTheme="majorBidi" w:hAnsiTheme="majorBidi" w:cstheme="majorBidi"/>
        </w:rPr>
        <w:t xml:space="preserve"> fax: +61 3 9244 6858.</w:t>
      </w:r>
      <w:r>
        <w:rPr>
          <w:rFonts w:asciiTheme="majorBidi" w:hAnsiTheme="majorBidi" w:cstheme="majorBidi"/>
        </w:rPr>
        <w:t xml:space="preserve"> </w:t>
      </w:r>
      <w:r w:rsidRPr="0058408D">
        <w:rPr>
          <w:rFonts w:asciiTheme="majorBidi" w:hAnsiTheme="majorBidi" w:cstheme="majorBidi"/>
        </w:rPr>
        <w:t>E-mail address</w:t>
      </w:r>
      <w:r w:rsidRPr="0058408D">
        <w:rPr>
          <w:rFonts w:asciiTheme="majorBidi" w:hAnsiTheme="majorBidi" w:cstheme="majorBidi"/>
          <w:sz w:val="13"/>
          <w:szCs w:val="13"/>
        </w:rPr>
        <w:t xml:space="preserve">: </w:t>
      </w:r>
      <w:hyperlink r:id="rId8" w:history="1">
        <w:r w:rsidRPr="006A73C4">
          <w:rPr>
            <w:rStyle w:val="Hyperlink"/>
            <w:rFonts w:asciiTheme="majorBidi" w:hAnsiTheme="majorBidi" w:cstheme="majorBidi"/>
          </w:rPr>
          <w:t>elise.sloan@deakin.edu.au</w:t>
        </w:r>
      </w:hyperlink>
    </w:p>
    <w:p w14:paraId="75574C81" w14:textId="77777777" w:rsidR="00D610FB" w:rsidRDefault="00D610FB" w:rsidP="00D610FB">
      <w:pPr>
        <w:rPr>
          <w:rFonts w:asciiTheme="majorBidi" w:hAnsiTheme="majorBidi" w:cstheme="majorBidi"/>
        </w:rPr>
      </w:pPr>
    </w:p>
    <w:p w14:paraId="311EDE2F" w14:textId="77777777" w:rsidR="00D610FB" w:rsidRDefault="00D610FB" w:rsidP="00D610FB">
      <w:pPr>
        <w:rPr>
          <w:rFonts w:asciiTheme="majorBidi" w:hAnsiTheme="majorBidi" w:cstheme="majorBidi"/>
        </w:rPr>
      </w:pPr>
    </w:p>
    <w:p w14:paraId="083E8B84" w14:textId="77777777" w:rsidR="00D610FB" w:rsidRDefault="00D610FB" w:rsidP="00D610FB">
      <w:pPr>
        <w:rPr>
          <w:rFonts w:asciiTheme="majorBidi" w:hAnsiTheme="majorBidi" w:cstheme="majorBidi"/>
        </w:rPr>
      </w:pPr>
    </w:p>
    <w:p w14:paraId="627B03A5" w14:textId="77777777" w:rsidR="00D610FB" w:rsidRDefault="00D610FB" w:rsidP="00D610FB">
      <w:pPr>
        <w:rPr>
          <w:rFonts w:asciiTheme="majorBidi" w:hAnsiTheme="majorBidi" w:cstheme="majorBidi"/>
        </w:rPr>
      </w:pPr>
    </w:p>
    <w:p w14:paraId="2447AFBA" w14:textId="77777777" w:rsidR="00D610FB" w:rsidRDefault="00D610FB" w:rsidP="00D610FB">
      <w:pPr>
        <w:rPr>
          <w:rFonts w:asciiTheme="majorBidi" w:hAnsiTheme="majorBidi" w:cstheme="majorBidi"/>
        </w:rPr>
      </w:pPr>
      <w:r>
        <w:rPr>
          <w:rFonts w:asciiTheme="majorBidi" w:hAnsiTheme="majorBidi" w:cstheme="majorBidi"/>
        </w:rPr>
        <w:t xml:space="preserve">Conflict of Interest: Authors Elise Sloan, Kate Hall, George Youssef, Richard Moulding, Helen Mildred and Petra Staiger declare that they have no conflict of interest. </w:t>
      </w:r>
    </w:p>
    <w:p w14:paraId="6D2D43CA" w14:textId="77777777" w:rsidR="00D610FB" w:rsidRDefault="00D610FB" w:rsidP="00D610FB"/>
    <w:p w14:paraId="3AABFB6F" w14:textId="77777777" w:rsidR="0013120B" w:rsidRPr="0058408D" w:rsidRDefault="0013120B">
      <w:pPr>
        <w:rPr>
          <w:rFonts w:asciiTheme="majorBidi" w:hAnsiTheme="majorBidi" w:cstheme="majorBidi"/>
        </w:rPr>
      </w:pPr>
      <w:bookmarkStart w:id="0" w:name="_GoBack"/>
      <w:bookmarkEnd w:id="0"/>
    </w:p>
    <w:p w14:paraId="72D9B55A" w14:textId="77777777" w:rsidR="0013120B" w:rsidRPr="0058408D" w:rsidRDefault="0013120B" w:rsidP="00E77463">
      <w:pPr>
        <w:tabs>
          <w:tab w:val="left" w:pos="426"/>
        </w:tabs>
        <w:spacing w:line="480" w:lineRule="auto"/>
        <w:jc w:val="center"/>
        <w:rPr>
          <w:rFonts w:asciiTheme="majorBidi" w:hAnsiTheme="majorBidi" w:cstheme="majorBidi"/>
          <w:b/>
        </w:rPr>
      </w:pPr>
      <w:r w:rsidRPr="0058408D">
        <w:rPr>
          <w:rFonts w:asciiTheme="majorBidi" w:hAnsiTheme="majorBidi" w:cstheme="majorBidi"/>
          <w:b/>
        </w:rPr>
        <w:t>Abstract</w:t>
      </w:r>
      <w:r w:rsidR="002C2C0F">
        <w:rPr>
          <w:rFonts w:asciiTheme="majorBidi" w:hAnsiTheme="majorBidi" w:cstheme="majorBidi"/>
          <w:b/>
        </w:rPr>
        <w:t xml:space="preserve"> </w:t>
      </w:r>
    </w:p>
    <w:p w14:paraId="250F2A58" w14:textId="77777777" w:rsidR="000F188C" w:rsidRDefault="006E081E" w:rsidP="004A09F6">
      <w:pPr>
        <w:autoSpaceDE w:val="0"/>
        <w:autoSpaceDN w:val="0"/>
        <w:adjustRightInd w:val="0"/>
        <w:spacing w:line="480" w:lineRule="auto"/>
        <w:rPr>
          <w:rFonts w:asciiTheme="majorBidi" w:hAnsiTheme="majorBidi" w:cstheme="majorBidi"/>
        </w:rPr>
      </w:pPr>
      <w:r w:rsidRPr="003E1386">
        <w:rPr>
          <w:rFonts w:asciiTheme="majorBidi" w:hAnsiTheme="majorBidi" w:cstheme="majorBidi"/>
        </w:rPr>
        <w:t>D</w:t>
      </w:r>
      <w:r w:rsidR="00BC256B" w:rsidRPr="003E1386">
        <w:rPr>
          <w:rFonts w:asciiTheme="majorBidi" w:hAnsiTheme="majorBidi" w:cstheme="majorBidi"/>
        </w:rPr>
        <w:t>eficits</w:t>
      </w:r>
      <w:r w:rsidR="002031DE">
        <w:rPr>
          <w:rFonts w:asciiTheme="majorBidi" w:hAnsiTheme="majorBidi" w:cstheme="majorBidi"/>
        </w:rPr>
        <w:t xml:space="preserve"> regulating emotions</w:t>
      </w:r>
      <w:r w:rsidR="00886EDF">
        <w:rPr>
          <w:rFonts w:asciiTheme="majorBidi" w:hAnsiTheme="majorBidi" w:cstheme="majorBidi"/>
        </w:rPr>
        <w:t xml:space="preserve"> </w:t>
      </w:r>
      <w:r w:rsidR="00C46354">
        <w:rPr>
          <w:rFonts w:asciiTheme="majorBidi" w:hAnsiTheme="majorBidi" w:cstheme="majorBidi"/>
        </w:rPr>
        <w:t>are</w:t>
      </w:r>
      <w:r w:rsidR="00452483" w:rsidRPr="003E1386">
        <w:rPr>
          <w:rFonts w:asciiTheme="majorBidi" w:hAnsiTheme="majorBidi" w:cstheme="majorBidi"/>
        </w:rPr>
        <w:t xml:space="preserve"> a core process underlying both substance use and mental health disorders</w:t>
      </w:r>
      <w:r w:rsidR="00C46354">
        <w:rPr>
          <w:rFonts w:asciiTheme="majorBidi" w:hAnsiTheme="majorBidi" w:cstheme="majorBidi"/>
        </w:rPr>
        <w:t>.</w:t>
      </w:r>
      <w:r w:rsidR="00C46DFC">
        <w:rPr>
          <w:rFonts w:asciiTheme="majorBidi" w:hAnsiTheme="majorBidi" w:cstheme="majorBidi"/>
        </w:rPr>
        <w:t xml:space="preserve"> Research has focused on identifying one-to-one associations between individual emotion regulation (ER) strategies and mental health symptoms. Consequently, little </w:t>
      </w:r>
      <w:proofErr w:type="gramStart"/>
      <w:r w:rsidR="00C46DFC">
        <w:rPr>
          <w:rFonts w:asciiTheme="majorBidi" w:hAnsiTheme="majorBidi" w:cstheme="majorBidi"/>
        </w:rPr>
        <w:t>is known</w:t>
      </w:r>
      <w:proofErr w:type="gramEnd"/>
      <w:r w:rsidR="00C46DFC">
        <w:rPr>
          <w:rFonts w:asciiTheme="majorBidi" w:hAnsiTheme="majorBidi" w:cstheme="majorBidi"/>
        </w:rPr>
        <w:t xml:space="preserve"> about how patterns of ER relate to </w:t>
      </w:r>
      <w:r w:rsidR="00855771">
        <w:rPr>
          <w:rFonts w:asciiTheme="majorBidi" w:hAnsiTheme="majorBidi" w:cstheme="majorBidi"/>
        </w:rPr>
        <w:t>a broad range</w:t>
      </w:r>
      <w:r w:rsidR="00C46DFC">
        <w:rPr>
          <w:rFonts w:asciiTheme="majorBidi" w:hAnsiTheme="majorBidi" w:cstheme="majorBidi"/>
        </w:rPr>
        <w:t xml:space="preserve"> of psychopathology, in </w:t>
      </w:r>
      <w:r w:rsidR="00855771">
        <w:rPr>
          <w:rFonts w:asciiTheme="majorBidi" w:hAnsiTheme="majorBidi" w:cstheme="majorBidi"/>
        </w:rPr>
        <w:t>treatment seeking young people.</w:t>
      </w:r>
      <w:r w:rsidR="00C46DFC">
        <w:rPr>
          <w:rFonts w:asciiTheme="majorBidi" w:hAnsiTheme="majorBidi" w:cstheme="majorBidi"/>
        </w:rPr>
        <w:t xml:space="preserve"> </w:t>
      </w:r>
      <w:r w:rsidR="000F188C">
        <w:rPr>
          <w:rFonts w:asciiTheme="majorBidi" w:eastAsiaTheme="minorEastAsia" w:hAnsiTheme="majorBidi" w:cstheme="majorBidi"/>
          <w:lang w:eastAsia="zh-CN"/>
        </w:rPr>
        <w:t xml:space="preserve">Latent class analysis </w:t>
      </w:r>
      <w:proofErr w:type="gramStart"/>
      <w:r w:rsidR="000F188C">
        <w:rPr>
          <w:rFonts w:asciiTheme="majorBidi" w:eastAsiaTheme="minorEastAsia" w:hAnsiTheme="majorBidi" w:cstheme="majorBidi"/>
          <w:lang w:eastAsia="zh-CN"/>
        </w:rPr>
        <w:t>was used</w:t>
      </w:r>
      <w:proofErr w:type="gramEnd"/>
      <w:r w:rsidR="000F188C">
        <w:rPr>
          <w:rFonts w:asciiTheme="majorBidi" w:eastAsiaTheme="minorEastAsia" w:hAnsiTheme="majorBidi" w:cstheme="majorBidi"/>
          <w:lang w:eastAsia="zh-CN"/>
        </w:rPr>
        <w:t xml:space="preserve"> to examine </w:t>
      </w:r>
      <w:r w:rsidR="00410F16">
        <w:rPr>
          <w:rFonts w:asciiTheme="majorBidi" w:eastAsiaTheme="minorEastAsia" w:hAnsiTheme="majorBidi" w:cstheme="majorBidi"/>
          <w:lang w:eastAsia="zh-CN"/>
        </w:rPr>
        <w:t>patterns</w:t>
      </w:r>
      <w:r w:rsidR="000F188C">
        <w:rPr>
          <w:rFonts w:asciiTheme="majorBidi" w:eastAsiaTheme="minorEastAsia" w:hAnsiTheme="majorBidi" w:cstheme="majorBidi"/>
          <w:lang w:eastAsia="zh-CN"/>
        </w:rPr>
        <w:t xml:space="preserve"> of ER strategies and the</w:t>
      </w:r>
      <w:r w:rsidR="00C46DFC">
        <w:rPr>
          <w:rFonts w:asciiTheme="majorBidi" w:eastAsiaTheme="minorEastAsia" w:hAnsiTheme="majorBidi" w:cstheme="majorBidi"/>
          <w:lang w:eastAsia="zh-CN"/>
        </w:rPr>
        <w:t>ir</w:t>
      </w:r>
      <w:r w:rsidR="000F188C">
        <w:rPr>
          <w:rFonts w:asciiTheme="majorBidi" w:eastAsiaTheme="minorEastAsia" w:hAnsiTheme="majorBidi" w:cstheme="majorBidi"/>
          <w:lang w:eastAsia="zh-CN"/>
        </w:rPr>
        <w:t xml:space="preserve"> relationship with </w:t>
      </w:r>
      <w:r w:rsidR="000F188C">
        <w:rPr>
          <w:rFonts w:asciiTheme="majorBidi" w:hAnsiTheme="majorBidi" w:cstheme="majorBidi"/>
        </w:rPr>
        <w:t xml:space="preserve">symptoms </w:t>
      </w:r>
      <w:r w:rsidR="000F188C" w:rsidRPr="003E1386">
        <w:rPr>
          <w:rFonts w:asciiTheme="majorBidi" w:hAnsiTheme="majorBidi" w:cstheme="majorBidi"/>
        </w:rPr>
        <w:t xml:space="preserve">of depression, anxiety, </w:t>
      </w:r>
      <w:r w:rsidR="000F188C">
        <w:rPr>
          <w:rFonts w:asciiTheme="majorBidi" w:hAnsiTheme="majorBidi" w:cstheme="majorBidi"/>
        </w:rPr>
        <w:t>eating disorders</w:t>
      </w:r>
      <w:r w:rsidR="000F188C" w:rsidRPr="003E1386">
        <w:rPr>
          <w:rFonts w:asciiTheme="majorBidi" w:hAnsiTheme="majorBidi" w:cstheme="majorBidi"/>
        </w:rPr>
        <w:t xml:space="preserve">, substance use and </w:t>
      </w:r>
      <w:r w:rsidR="000F188C">
        <w:rPr>
          <w:rFonts w:asciiTheme="majorBidi" w:hAnsiTheme="majorBidi" w:cstheme="majorBidi"/>
        </w:rPr>
        <w:t xml:space="preserve">borderline personality disorder, in a sample of young treatment seekers. </w:t>
      </w:r>
    </w:p>
    <w:p w14:paraId="51D83421" w14:textId="77777777" w:rsidR="0013120B" w:rsidRPr="0006025C" w:rsidRDefault="0013120B" w:rsidP="0006025C">
      <w:pPr>
        <w:autoSpaceDE w:val="0"/>
        <w:autoSpaceDN w:val="0"/>
        <w:adjustRightInd w:val="0"/>
        <w:spacing w:line="480" w:lineRule="auto"/>
        <w:rPr>
          <w:rFonts w:asciiTheme="majorBidi" w:hAnsiTheme="majorBidi" w:cstheme="majorBidi"/>
        </w:rPr>
      </w:pPr>
      <w:r w:rsidRPr="003E1386">
        <w:rPr>
          <w:rFonts w:asciiTheme="majorBidi" w:hAnsiTheme="majorBidi" w:cstheme="majorBidi"/>
        </w:rPr>
        <w:t xml:space="preserve">Participants were </w:t>
      </w:r>
      <w:r w:rsidR="00886EDF">
        <w:rPr>
          <w:rFonts w:asciiTheme="majorBidi" w:hAnsiTheme="majorBidi" w:cstheme="majorBidi"/>
        </w:rPr>
        <w:t>young people</w:t>
      </w:r>
      <w:r w:rsidR="00987572">
        <w:rPr>
          <w:rFonts w:asciiTheme="majorBidi" w:hAnsiTheme="majorBidi" w:cstheme="majorBidi"/>
        </w:rPr>
        <w:t xml:space="preserve"> </w:t>
      </w:r>
      <w:r w:rsidRPr="003E1386">
        <w:rPr>
          <w:rFonts w:asciiTheme="majorBidi" w:hAnsiTheme="majorBidi" w:cstheme="majorBidi"/>
        </w:rPr>
        <w:t>(</w:t>
      </w:r>
      <w:r w:rsidRPr="003E1386">
        <w:rPr>
          <w:rFonts w:asciiTheme="majorBidi" w:hAnsiTheme="majorBidi" w:cstheme="majorBidi"/>
          <w:i/>
        </w:rPr>
        <w:t>N</w:t>
      </w:r>
      <w:r w:rsidRPr="003E1386">
        <w:rPr>
          <w:rFonts w:asciiTheme="majorBidi" w:hAnsiTheme="majorBidi" w:cstheme="majorBidi"/>
        </w:rPr>
        <w:t xml:space="preserve">=306, </w:t>
      </w:r>
      <w:r w:rsidRPr="003E1386">
        <w:rPr>
          <w:rFonts w:asciiTheme="majorBidi" w:hAnsiTheme="majorBidi" w:cstheme="majorBidi"/>
          <w:i/>
        </w:rPr>
        <w:t>M</w:t>
      </w:r>
      <w:r w:rsidRPr="003E1386">
        <w:rPr>
          <w:rFonts w:asciiTheme="majorBidi" w:hAnsiTheme="majorBidi" w:cstheme="majorBidi"/>
        </w:rPr>
        <w:t xml:space="preserve">=20.8 years) accessing </w:t>
      </w:r>
      <w:r w:rsidR="0076614C">
        <w:rPr>
          <w:rFonts w:asciiTheme="majorBidi" w:hAnsiTheme="majorBidi" w:cstheme="majorBidi"/>
        </w:rPr>
        <w:t xml:space="preserve">youth advocacy and support </w:t>
      </w:r>
      <w:r w:rsidRPr="003E1386">
        <w:rPr>
          <w:rFonts w:asciiTheme="majorBidi" w:hAnsiTheme="majorBidi" w:cstheme="majorBidi"/>
        </w:rPr>
        <w:t>or mental health services in</w:t>
      </w:r>
      <w:r w:rsidR="00987572">
        <w:rPr>
          <w:rFonts w:asciiTheme="majorBidi" w:hAnsiTheme="majorBidi" w:cstheme="majorBidi"/>
        </w:rPr>
        <w:t xml:space="preserve"> Australia. Participants </w:t>
      </w:r>
      <w:r w:rsidR="00C72D13">
        <w:rPr>
          <w:rFonts w:asciiTheme="majorBidi" w:hAnsiTheme="majorBidi" w:cstheme="majorBidi"/>
        </w:rPr>
        <w:t>recall</w:t>
      </w:r>
      <w:r w:rsidR="00AA7483">
        <w:rPr>
          <w:rFonts w:asciiTheme="majorBidi" w:hAnsiTheme="majorBidi" w:cstheme="majorBidi"/>
        </w:rPr>
        <w:t>ed</w:t>
      </w:r>
      <w:r w:rsidR="00C72D13">
        <w:rPr>
          <w:rFonts w:asciiTheme="majorBidi" w:hAnsiTheme="majorBidi" w:cstheme="majorBidi"/>
        </w:rPr>
        <w:t xml:space="preserve"> </w:t>
      </w:r>
      <w:r w:rsidR="00CB7932" w:rsidRPr="003E1386">
        <w:rPr>
          <w:rFonts w:asciiTheme="majorBidi" w:hAnsiTheme="majorBidi" w:cstheme="majorBidi"/>
        </w:rPr>
        <w:t xml:space="preserve">an </w:t>
      </w:r>
      <w:proofErr w:type="gramStart"/>
      <w:r w:rsidR="00C72D13">
        <w:rPr>
          <w:rFonts w:asciiTheme="majorBidi" w:hAnsiTheme="majorBidi" w:cstheme="majorBidi"/>
        </w:rPr>
        <w:t>emotionally-arousing</w:t>
      </w:r>
      <w:proofErr w:type="gramEnd"/>
      <w:r w:rsidR="00C72D13">
        <w:rPr>
          <w:rFonts w:asciiTheme="majorBidi" w:hAnsiTheme="majorBidi" w:cstheme="majorBidi"/>
        </w:rPr>
        <w:t xml:space="preserve"> event</w:t>
      </w:r>
      <w:r w:rsidR="00AF5E42">
        <w:rPr>
          <w:rFonts w:asciiTheme="majorBidi" w:hAnsiTheme="majorBidi" w:cstheme="majorBidi"/>
        </w:rPr>
        <w:t xml:space="preserve"> experienced when on their own</w:t>
      </w:r>
      <w:r w:rsidR="00C72D13">
        <w:rPr>
          <w:rFonts w:asciiTheme="majorBidi" w:hAnsiTheme="majorBidi" w:cstheme="majorBidi"/>
        </w:rPr>
        <w:t xml:space="preserve"> and </w:t>
      </w:r>
      <w:r w:rsidR="003C192F">
        <w:rPr>
          <w:rFonts w:asciiTheme="majorBidi" w:hAnsiTheme="majorBidi" w:cstheme="majorBidi"/>
        </w:rPr>
        <w:t>indicate</w:t>
      </w:r>
      <w:r w:rsidR="00AA7483">
        <w:rPr>
          <w:rFonts w:asciiTheme="majorBidi" w:hAnsiTheme="majorBidi" w:cstheme="majorBidi"/>
        </w:rPr>
        <w:t>d</w:t>
      </w:r>
      <w:r w:rsidR="003C192F">
        <w:rPr>
          <w:rFonts w:asciiTheme="majorBidi" w:hAnsiTheme="majorBidi" w:cstheme="majorBidi"/>
        </w:rPr>
        <w:t xml:space="preserve"> their use of </w:t>
      </w:r>
      <w:r w:rsidR="00A720A7">
        <w:rPr>
          <w:rFonts w:asciiTheme="majorBidi" w:hAnsiTheme="majorBidi" w:cstheme="majorBidi"/>
        </w:rPr>
        <w:t xml:space="preserve">14 possible </w:t>
      </w:r>
      <w:r w:rsidR="00C72D13">
        <w:rPr>
          <w:rFonts w:asciiTheme="majorBidi" w:hAnsiTheme="majorBidi" w:cstheme="majorBidi"/>
        </w:rPr>
        <w:t xml:space="preserve">ER </w:t>
      </w:r>
      <w:r w:rsidR="001C1EB3">
        <w:rPr>
          <w:rFonts w:asciiTheme="majorBidi" w:hAnsiTheme="majorBidi" w:cstheme="majorBidi"/>
        </w:rPr>
        <w:t xml:space="preserve">responses </w:t>
      </w:r>
      <w:r w:rsidR="003C192F">
        <w:rPr>
          <w:rFonts w:asciiTheme="majorBidi" w:hAnsiTheme="majorBidi" w:cstheme="majorBidi"/>
        </w:rPr>
        <w:t>in an online questionnaire</w:t>
      </w:r>
      <w:r w:rsidR="00C72D13">
        <w:rPr>
          <w:rFonts w:asciiTheme="majorBidi" w:hAnsiTheme="majorBidi" w:cstheme="majorBidi"/>
        </w:rPr>
        <w:t xml:space="preserve">. </w:t>
      </w:r>
      <w:r w:rsidR="00A720A7">
        <w:rPr>
          <w:rFonts w:asciiTheme="majorBidi" w:hAnsiTheme="majorBidi" w:cstheme="majorBidi"/>
        </w:rPr>
        <w:t>S</w:t>
      </w:r>
      <w:r w:rsidRPr="003E1386">
        <w:rPr>
          <w:rFonts w:asciiTheme="majorBidi" w:hAnsiTheme="majorBidi" w:cstheme="majorBidi"/>
        </w:rPr>
        <w:t xml:space="preserve">ymptoms of </w:t>
      </w:r>
      <w:r w:rsidR="00886EDF">
        <w:rPr>
          <w:rFonts w:asciiTheme="majorBidi" w:hAnsiTheme="majorBidi" w:cstheme="majorBidi"/>
        </w:rPr>
        <w:t xml:space="preserve">mental health and </w:t>
      </w:r>
      <w:r w:rsidRPr="003E1386">
        <w:rPr>
          <w:rFonts w:asciiTheme="majorBidi" w:hAnsiTheme="majorBidi" w:cstheme="majorBidi"/>
        </w:rPr>
        <w:t>substance use</w:t>
      </w:r>
      <w:r w:rsidR="001828C7">
        <w:rPr>
          <w:rFonts w:asciiTheme="majorBidi" w:hAnsiTheme="majorBidi" w:cstheme="majorBidi"/>
        </w:rPr>
        <w:t xml:space="preserve"> </w:t>
      </w:r>
      <w:proofErr w:type="gramStart"/>
      <w:r w:rsidRPr="003E1386">
        <w:rPr>
          <w:rFonts w:asciiTheme="majorBidi" w:hAnsiTheme="majorBidi" w:cstheme="majorBidi"/>
        </w:rPr>
        <w:t>were</w:t>
      </w:r>
      <w:r w:rsidR="00C72D13">
        <w:rPr>
          <w:rFonts w:asciiTheme="majorBidi" w:hAnsiTheme="majorBidi" w:cstheme="majorBidi"/>
        </w:rPr>
        <w:t xml:space="preserve"> </w:t>
      </w:r>
      <w:r w:rsidR="0006025C">
        <w:rPr>
          <w:rFonts w:asciiTheme="majorBidi" w:hAnsiTheme="majorBidi" w:cstheme="majorBidi"/>
        </w:rPr>
        <w:t>measured</w:t>
      </w:r>
      <w:proofErr w:type="gramEnd"/>
      <w:r w:rsidR="0006025C">
        <w:rPr>
          <w:rFonts w:asciiTheme="majorBidi" w:hAnsiTheme="majorBidi" w:cstheme="majorBidi"/>
        </w:rPr>
        <w:t xml:space="preserve">. </w:t>
      </w:r>
      <w:r w:rsidR="000F188C">
        <w:rPr>
          <w:rFonts w:asciiTheme="majorBidi" w:hAnsiTheme="majorBidi" w:cstheme="majorBidi"/>
        </w:rPr>
        <w:t>The</w:t>
      </w:r>
      <w:r w:rsidRPr="003E1386">
        <w:rPr>
          <w:rFonts w:asciiTheme="majorBidi" w:hAnsiTheme="majorBidi" w:cstheme="majorBidi"/>
          <w:b/>
        </w:rPr>
        <w:t xml:space="preserve"> </w:t>
      </w:r>
      <w:r w:rsidR="000F188C">
        <w:rPr>
          <w:rFonts w:asciiTheme="majorBidi" w:hAnsiTheme="majorBidi" w:cstheme="majorBidi"/>
        </w:rPr>
        <w:t>LCA</w:t>
      </w:r>
      <w:r w:rsidRPr="003E1386">
        <w:rPr>
          <w:rFonts w:asciiTheme="majorBidi" w:hAnsiTheme="majorBidi" w:cstheme="majorBidi"/>
        </w:rPr>
        <w:t xml:space="preserve"> </w:t>
      </w:r>
      <w:r w:rsidR="001C1EB3">
        <w:rPr>
          <w:rFonts w:asciiTheme="majorBidi" w:hAnsiTheme="majorBidi" w:cstheme="majorBidi"/>
        </w:rPr>
        <w:t xml:space="preserve">identified three distinct classes </w:t>
      </w:r>
      <w:r w:rsidR="00C72D13">
        <w:rPr>
          <w:rFonts w:asciiTheme="majorBidi" w:hAnsiTheme="majorBidi" w:cstheme="majorBidi"/>
        </w:rPr>
        <w:t>of ER</w:t>
      </w:r>
      <w:r w:rsidR="001C1EB3">
        <w:rPr>
          <w:rFonts w:asciiTheme="majorBidi" w:hAnsiTheme="majorBidi" w:cstheme="majorBidi"/>
        </w:rPr>
        <w:t xml:space="preserve"> re</w:t>
      </w:r>
      <w:r w:rsidR="00D6720E">
        <w:rPr>
          <w:rFonts w:asciiTheme="majorBidi" w:hAnsiTheme="majorBidi" w:cstheme="majorBidi"/>
        </w:rPr>
        <w:t>sponses</w:t>
      </w:r>
      <w:r w:rsidR="001C1EB3">
        <w:rPr>
          <w:rFonts w:asciiTheme="majorBidi" w:hAnsiTheme="majorBidi" w:cstheme="majorBidi"/>
        </w:rPr>
        <w:t>:</w:t>
      </w:r>
      <w:r w:rsidR="00C72D13">
        <w:rPr>
          <w:rFonts w:asciiTheme="majorBidi" w:hAnsiTheme="majorBidi" w:cstheme="majorBidi"/>
        </w:rPr>
        <w:t xml:space="preserve"> </w:t>
      </w:r>
      <w:r w:rsidR="00452483" w:rsidRPr="003E1386">
        <w:rPr>
          <w:rFonts w:asciiTheme="majorBidi" w:hAnsiTheme="majorBidi" w:cstheme="majorBidi"/>
          <w:i/>
        </w:rPr>
        <w:t>Ruminators/avoiders</w:t>
      </w:r>
      <w:r w:rsidRPr="003E1386">
        <w:rPr>
          <w:rFonts w:asciiTheme="majorBidi" w:hAnsiTheme="majorBidi" w:cstheme="majorBidi"/>
        </w:rPr>
        <w:t xml:space="preserve"> (</w:t>
      </w:r>
      <w:r w:rsidRPr="003E1386">
        <w:rPr>
          <w:rFonts w:asciiTheme="majorBidi" w:hAnsiTheme="majorBidi" w:cstheme="majorBidi"/>
          <w:i/>
        </w:rPr>
        <w:t>n =</w:t>
      </w:r>
      <w:r w:rsidR="000F188C">
        <w:rPr>
          <w:rFonts w:asciiTheme="majorBidi" w:hAnsiTheme="majorBidi" w:cstheme="majorBidi"/>
        </w:rPr>
        <w:t>76),</w:t>
      </w:r>
      <w:r w:rsidRPr="003E1386">
        <w:rPr>
          <w:rFonts w:asciiTheme="majorBidi" w:hAnsiTheme="majorBidi" w:cstheme="majorBidi"/>
        </w:rPr>
        <w:t xml:space="preserve"> </w:t>
      </w:r>
      <w:r w:rsidR="008C6F66">
        <w:rPr>
          <w:rFonts w:asciiTheme="majorBidi" w:hAnsiTheme="majorBidi" w:cstheme="majorBidi"/>
          <w:i/>
        </w:rPr>
        <w:t>active</w:t>
      </w:r>
      <w:r w:rsidRPr="003E1386">
        <w:rPr>
          <w:rFonts w:asciiTheme="majorBidi" w:hAnsiTheme="majorBidi" w:cstheme="majorBidi"/>
          <w:i/>
        </w:rPr>
        <w:t xml:space="preserve"> </w:t>
      </w:r>
      <w:r w:rsidR="00932066">
        <w:rPr>
          <w:rFonts w:asciiTheme="majorBidi" w:hAnsiTheme="majorBidi" w:cstheme="majorBidi"/>
          <w:i/>
        </w:rPr>
        <w:t>r</w:t>
      </w:r>
      <w:r w:rsidRPr="003E1386">
        <w:rPr>
          <w:rFonts w:asciiTheme="majorBidi" w:hAnsiTheme="majorBidi" w:cstheme="majorBidi"/>
          <w:i/>
        </w:rPr>
        <w:t>egulators</w:t>
      </w:r>
      <w:r w:rsidRPr="003E1386">
        <w:rPr>
          <w:rFonts w:asciiTheme="majorBidi" w:hAnsiTheme="majorBidi" w:cstheme="majorBidi"/>
        </w:rPr>
        <w:t xml:space="preserve"> (</w:t>
      </w:r>
      <w:r w:rsidRPr="003E1386">
        <w:rPr>
          <w:rFonts w:asciiTheme="majorBidi" w:hAnsiTheme="majorBidi" w:cstheme="majorBidi"/>
          <w:i/>
        </w:rPr>
        <w:t xml:space="preserve">n </w:t>
      </w:r>
      <w:r w:rsidRPr="003E1386">
        <w:rPr>
          <w:rFonts w:asciiTheme="majorBidi" w:hAnsiTheme="majorBidi" w:cstheme="majorBidi"/>
        </w:rPr>
        <w:t>=81)</w:t>
      </w:r>
      <w:r w:rsidR="000F72C6">
        <w:rPr>
          <w:rFonts w:asciiTheme="majorBidi" w:hAnsiTheme="majorBidi" w:cstheme="majorBidi"/>
        </w:rPr>
        <w:t>,</w:t>
      </w:r>
      <w:r w:rsidRPr="003E1386">
        <w:rPr>
          <w:rFonts w:asciiTheme="majorBidi" w:hAnsiTheme="majorBidi" w:cstheme="majorBidi"/>
        </w:rPr>
        <w:t xml:space="preserve"> and </w:t>
      </w:r>
      <w:r w:rsidR="00452483" w:rsidRPr="003E1386">
        <w:rPr>
          <w:rFonts w:asciiTheme="majorBidi" w:hAnsiTheme="majorBidi" w:cstheme="majorBidi"/>
          <w:i/>
        </w:rPr>
        <w:t>low r</w:t>
      </w:r>
      <w:r w:rsidRPr="003E1386">
        <w:rPr>
          <w:rFonts w:asciiTheme="majorBidi" w:hAnsiTheme="majorBidi" w:cstheme="majorBidi"/>
          <w:i/>
        </w:rPr>
        <w:t>egulators</w:t>
      </w:r>
      <w:r w:rsidRPr="003E1386">
        <w:rPr>
          <w:rFonts w:asciiTheme="majorBidi" w:hAnsiTheme="majorBidi" w:cstheme="majorBidi"/>
        </w:rPr>
        <w:t xml:space="preserve"> (</w:t>
      </w:r>
      <w:r w:rsidRPr="003E1386">
        <w:rPr>
          <w:rFonts w:asciiTheme="majorBidi" w:hAnsiTheme="majorBidi" w:cstheme="majorBidi"/>
          <w:i/>
        </w:rPr>
        <w:t>n =</w:t>
      </w:r>
      <w:r w:rsidR="00C46DFC">
        <w:rPr>
          <w:rFonts w:asciiTheme="majorBidi" w:hAnsiTheme="majorBidi" w:cstheme="majorBidi"/>
        </w:rPr>
        <w:t xml:space="preserve">129). The </w:t>
      </w:r>
      <w:r w:rsidR="00C46DFC" w:rsidRPr="00C46DFC">
        <w:rPr>
          <w:rFonts w:asciiTheme="majorBidi" w:hAnsiTheme="majorBidi" w:cstheme="majorBidi"/>
          <w:i/>
        </w:rPr>
        <w:t>r</w:t>
      </w:r>
      <w:r w:rsidR="00452483" w:rsidRPr="00C46DFC">
        <w:rPr>
          <w:rFonts w:asciiTheme="majorBidi" w:hAnsiTheme="majorBidi" w:cstheme="majorBidi"/>
          <w:i/>
        </w:rPr>
        <w:t>uminators/avoiders</w:t>
      </w:r>
      <w:r w:rsidRPr="003E1386">
        <w:rPr>
          <w:rFonts w:asciiTheme="majorBidi" w:hAnsiTheme="majorBidi" w:cstheme="majorBidi"/>
        </w:rPr>
        <w:t xml:space="preserve"> endorsed</w:t>
      </w:r>
      <w:r w:rsidR="00452483" w:rsidRPr="003E1386">
        <w:rPr>
          <w:rFonts w:asciiTheme="majorBidi" w:hAnsiTheme="majorBidi" w:cstheme="majorBidi"/>
        </w:rPr>
        <w:t xml:space="preserve"> the </w:t>
      </w:r>
      <w:r w:rsidR="00AA7483">
        <w:rPr>
          <w:rFonts w:asciiTheme="majorBidi" w:hAnsiTheme="majorBidi" w:cstheme="majorBidi"/>
        </w:rPr>
        <w:t>most severe</w:t>
      </w:r>
      <w:r w:rsidR="00AA7483" w:rsidRPr="003E1386">
        <w:rPr>
          <w:rFonts w:asciiTheme="majorBidi" w:hAnsiTheme="majorBidi" w:cstheme="majorBidi"/>
        </w:rPr>
        <w:t xml:space="preserve"> </w:t>
      </w:r>
      <w:r w:rsidR="00452483" w:rsidRPr="003E1386">
        <w:rPr>
          <w:rFonts w:asciiTheme="majorBidi" w:hAnsiTheme="majorBidi" w:cstheme="majorBidi"/>
        </w:rPr>
        <w:t>symptom</w:t>
      </w:r>
      <w:r w:rsidR="00D6720E">
        <w:rPr>
          <w:rFonts w:asciiTheme="majorBidi" w:hAnsiTheme="majorBidi" w:cstheme="majorBidi"/>
        </w:rPr>
        <w:t xml:space="preserve"> picture</w:t>
      </w:r>
      <w:r w:rsidR="00452483" w:rsidRPr="003E1386">
        <w:rPr>
          <w:rFonts w:asciiTheme="majorBidi" w:hAnsiTheme="majorBidi" w:cstheme="majorBidi"/>
        </w:rPr>
        <w:t xml:space="preserve"> across all disorders except alcohol use.</w:t>
      </w:r>
      <w:r w:rsidR="0006025C">
        <w:rPr>
          <w:rFonts w:asciiTheme="majorBidi" w:hAnsiTheme="majorBidi" w:cstheme="majorBidi"/>
        </w:rPr>
        <w:t xml:space="preserve"> </w:t>
      </w:r>
      <w:r w:rsidR="00D64D31">
        <w:rPr>
          <w:rFonts w:asciiTheme="majorBidi" w:hAnsiTheme="majorBidi" w:cstheme="majorBidi"/>
        </w:rPr>
        <w:t>W</w:t>
      </w:r>
      <w:r w:rsidR="00C72D13">
        <w:rPr>
          <w:rFonts w:asciiTheme="majorBidi" w:hAnsiTheme="majorBidi" w:cstheme="majorBidi"/>
        </w:rPr>
        <w:t>ithin this cohort</w:t>
      </w:r>
      <w:r w:rsidR="00D64D31">
        <w:rPr>
          <w:rFonts w:asciiTheme="majorBidi" w:hAnsiTheme="majorBidi" w:cstheme="majorBidi"/>
        </w:rPr>
        <w:t>,</w:t>
      </w:r>
      <w:r w:rsidR="00C72D13">
        <w:rPr>
          <w:rFonts w:asciiTheme="majorBidi" w:hAnsiTheme="majorBidi" w:cstheme="majorBidi"/>
        </w:rPr>
        <w:t xml:space="preserve"> </w:t>
      </w:r>
      <w:r w:rsidRPr="003E1386">
        <w:rPr>
          <w:rFonts w:asciiTheme="majorBidi" w:hAnsiTheme="majorBidi" w:cstheme="majorBidi"/>
        </w:rPr>
        <w:t>distinct patterns of ER responding</w:t>
      </w:r>
      <w:r w:rsidR="00C72D13">
        <w:rPr>
          <w:rFonts w:asciiTheme="majorBidi" w:hAnsiTheme="majorBidi" w:cstheme="majorBidi"/>
        </w:rPr>
        <w:t xml:space="preserve"> ha</w:t>
      </w:r>
      <w:r w:rsidR="00D64D31">
        <w:rPr>
          <w:rFonts w:asciiTheme="majorBidi" w:hAnsiTheme="majorBidi" w:cstheme="majorBidi"/>
        </w:rPr>
        <w:t>d</w:t>
      </w:r>
      <w:r w:rsidR="00C72D13">
        <w:rPr>
          <w:rFonts w:asciiTheme="majorBidi" w:hAnsiTheme="majorBidi" w:cstheme="majorBidi"/>
        </w:rPr>
        <w:t xml:space="preserve"> unique relationships with symptoms of psychopathology.</w:t>
      </w:r>
      <w:r w:rsidR="00D6720E">
        <w:rPr>
          <w:rFonts w:asciiTheme="majorBidi" w:hAnsiTheme="majorBidi" w:cstheme="majorBidi"/>
        </w:rPr>
        <w:t xml:space="preserve"> T</w:t>
      </w:r>
      <w:r w:rsidR="00AA7483">
        <w:rPr>
          <w:rFonts w:asciiTheme="majorBidi" w:hAnsiTheme="majorBidi" w:cstheme="majorBidi"/>
        </w:rPr>
        <w:t>he</w:t>
      </w:r>
      <w:r w:rsidR="00C72D13">
        <w:rPr>
          <w:rFonts w:asciiTheme="majorBidi" w:hAnsiTheme="majorBidi" w:cstheme="majorBidi"/>
        </w:rPr>
        <w:t xml:space="preserve"> </w:t>
      </w:r>
      <w:r w:rsidR="001A0AEA" w:rsidRPr="003E1386">
        <w:rPr>
          <w:rFonts w:asciiTheme="majorBidi" w:hAnsiTheme="majorBidi" w:cstheme="majorBidi"/>
        </w:rPr>
        <w:t xml:space="preserve">deleterious impact </w:t>
      </w:r>
      <w:r w:rsidR="00AA7483">
        <w:rPr>
          <w:rFonts w:asciiTheme="majorBidi" w:hAnsiTheme="majorBidi" w:cstheme="majorBidi"/>
        </w:rPr>
        <w:t>of</w:t>
      </w:r>
      <w:r w:rsidR="00AA7483" w:rsidRPr="003E1386">
        <w:rPr>
          <w:rFonts w:asciiTheme="majorBidi" w:hAnsiTheme="majorBidi" w:cstheme="majorBidi"/>
        </w:rPr>
        <w:t xml:space="preserve"> </w:t>
      </w:r>
      <w:r w:rsidR="001A0AEA" w:rsidRPr="003E1386">
        <w:rPr>
          <w:rFonts w:asciiTheme="majorBidi" w:hAnsiTheme="majorBidi" w:cstheme="majorBidi"/>
        </w:rPr>
        <w:t xml:space="preserve">heightened maladaptive ER strategies (rumination and avoidance) in the absence of adaptive strategies </w:t>
      </w:r>
      <w:proofErr w:type="gramStart"/>
      <w:r w:rsidR="00AA7483">
        <w:rPr>
          <w:rFonts w:asciiTheme="majorBidi" w:hAnsiTheme="majorBidi" w:cstheme="majorBidi"/>
        </w:rPr>
        <w:t xml:space="preserve">was </w:t>
      </w:r>
      <w:r w:rsidR="00B053DC">
        <w:rPr>
          <w:rFonts w:asciiTheme="majorBidi" w:hAnsiTheme="majorBidi" w:cstheme="majorBidi"/>
        </w:rPr>
        <w:t>highlighted</w:t>
      </w:r>
      <w:proofErr w:type="gramEnd"/>
      <w:r w:rsidR="00AA7483">
        <w:rPr>
          <w:rFonts w:asciiTheme="majorBidi" w:hAnsiTheme="majorBidi" w:cstheme="majorBidi"/>
        </w:rPr>
        <w:t xml:space="preserve">. </w:t>
      </w:r>
    </w:p>
    <w:p w14:paraId="6E54BEBC" w14:textId="77777777" w:rsidR="00A720A7" w:rsidRPr="001828C7" w:rsidRDefault="00A720A7" w:rsidP="00D22774">
      <w:pPr>
        <w:spacing w:after="160" w:line="480" w:lineRule="auto"/>
        <w:rPr>
          <w:rFonts w:asciiTheme="majorBidi" w:hAnsiTheme="majorBidi" w:cstheme="majorBidi"/>
        </w:rPr>
      </w:pPr>
      <w:r>
        <w:rPr>
          <w:rFonts w:asciiTheme="majorBidi" w:hAnsiTheme="majorBidi" w:cstheme="majorBidi"/>
          <w:b/>
          <w:bCs/>
        </w:rPr>
        <w:br w:type="page"/>
      </w:r>
    </w:p>
    <w:p w14:paraId="44262FF4" w14:textId="77777777" w:rsidR="00657CEB" w:rsidRDefault="0013120B" w:rsidP="00657CEB">
      <w:pPr>
        <w:pStyle w:val="ListParagraph"/>
        <w:numPr>
          <w:ilvl w:val="0"/>
          <w:numId w:val="2"/>
        </w:numPr>
        <w:spacing w:line="480" w:lineRule="auto"/>
        <w:jc w:val="center"/>
        <w:rPr>
          <w:rFonts w:asciiTheme="majorBidi" w:hAnsiTheme="majorBidi" w:cstheme="majorBidi"/>
          <w:b/>
          <w:bCs/>
        </w:rPr>
      </w:pPr>
      <w:r w:rsidRPr="0058408D">
        <w:rPr>
          <w:rFonts w:asciiTheme="majorBidi" w:hAnsiTheme="majorBidi" w:cstheme="majorBidi"/>
          <w:b/>
          <w:bCs/>
        </w:rPr>
        <w:lastRenderedPageBreak/>
        <w:t>Introduction</w:t>
      </w:r>
    </w:p>
    <w:p w14:paraId="080A6EA6" w14:textId="77777777" w:rsidR="00526A16" w:rsidRPr="006C4BB2" w:rsidRDefault="00526A16" w:rsidP="006C4BB2">
      <w:pPr>
        <w:spacing w:line="480" w:lineRule="auto"/>
        <w:ind w:left="360" w:firstLine="360"/>
        <w:rPr>
          <w:rFonts w:asciiTheme="majorBidi" w:hAnsiTheme="majorBidi" w:cstheme="majorBidi"/>
        </w:rPr>
      </w:pPr>
      <w:r w:rsidRPr="00526A16">
        <w:rPr>
          <w:rFonts w:asciiTheme="majorBidi" w:hAnsiTheme="majorBidi" w:cstheme="majorBidi"/>
          <w:bCs/>
        </w:rPr>
        <w:t xml:space="preserve">Adolescence to young adulthood constitutes a critical period of vulnerability for the development of mental health and substance use disorders. Indeed, large-scale prevalence studies indicate that 75% of all mental health disorders begin before the age of 25 years old, with the median age-of-onset occurring between 17 and 22 years of age </w:t>
      </w:r>
      <w:r w:rsidRPr="00526A16">
        <w:rPr>
          <w:rFonts w:asciiTheme="majorBidi" w:hAnsiTheme="majorBidi" w:cstheme="majorBidi"/>
          <w:bCs/>
        </w:rPr>
        <w:fldChar w:fldCharType="begin"/>
      </w:r>
      <w:r w:rsidRPr="00526A16">
        <w:rPr>
          <w:rFonts w:asciiTheme="majorBidi" w:hAnsiTheme="majorBidi" w:cstheme="majorBidi"/>
          <w:bCs/>
        </w:rPr>
        <w:instrText xml:space="preserve"> ADDIN EN.CITE &lt;EndNote&gt;&lt;Cite&gt;&lt;Author&gt;Kessler&lt;/Author&gt;&lt;Year&gt;2005&lt;/Year&gt;&lt;RecNum&gt;745&lt;/RecNum&gt;&lt;DisplayText&gt;(Kessler, Chiu, Demler, &amp;amp; Walters, 2005)&lt;/DisplayText&gt;&lt;record&gt;&lt;rec-number&gt;745&lt;/rec-number&gt;&lt;foreign-keys&gt;&lt;key app="EN" db-id="52fzz9v2itrvfweafdrvvwpotewsa9vwsdzt" timestamp="0"&gt;745&lt;/key&gt;&lt;/foreign-keys&gt;&lt;ref-type name="Journal Article"&gt;17&lt;/ref-type&gt;&lt;contributors&gt;&lt;authors&gt;&lt;author&gt;Kessler, R.C.&lt;/author&gt;&lt;author&gt;Chiu, W.T.&lt;/author&gt;&lt;author&gt;Demler, O.&lt;/author&gt;&lt;author&gt;Walters, E.E&lt;/author&gt;&lt;/authors&gt;&lt;/contributors&gt;&lt;titles&gt;&lt;title&gt;Prevalence, severity, and comorbidity of 12-month DSM-IV disorders in the national comorbidity survey replication.&lt;/title&gt;&lt;secondary-title&gt;Archives of General Psychiatry&lt;/secondary-title&gt;&lt;/titles&gt;&lt;periodical&gt;&lt;full-title&gt;Archives of General Psychiatry&lt;/full-title&gt;&lt;/periodical&gt;&lt;pages&gt;617-627&lt;/pages&gt;&lt;volume&gt;62&lt;/volume&gt;&lt;dates&gt;&lt;year&gt;2005&lt;/year&gt;&lt;/dates&gt;&lt;urls&gt;&lt;/urls&gt;&lt;electronic-resource-num&gt;10.1001/archpsyc.62.6.617&lt;/electronic-resource-num&gt;&lt;/record&gt;&lt;/Cite&gt;&lt;/EndNote&gt;</w:instrText>
      </w:r>
      <w:r w:rsidRPr="00526A16">
        <w:rPr>
          <w:rFonts w:asciiTheme="majorBidi" w:hAnsiTheme="majorBidi" w:cstheme="majorBidi"/>
          <w:bCs/>
        </w:rPr>
        <w:fldChar w:fldCharType="separate"/>
      </w:r>
      <w:r w:rsidRPr="00526A16">
        <w:rPr>
          <w:rFonts w:asciiTheme="majorBidi" w:hAnsiTheme="majorBidi" w:cstheme="majorBidi"/>
          <w:bCs/>
          <w:noProof/>
        </w:rPr>
        <w:t>(Kessler, Chiu, Demler, &amp; Walters, 2005)</w:t>
      </w:r>
      <w:r w:rsidRPr="00526A16">
        <w:rPr>
          <w:rFonts w:asciiTheme="majorBidi" w:hAnsiTheme="majorBidi" w:cstheme="majorBidi"/>
          <w:bCs/>
        </w:rPr>
        <w:fldChar w:fldCharType="end"/>
      </w:r>
      <w:r w:rsidRPr="00526A16">
        <w:rPr>
          <w:rFonts w:asciiTheme="majorBidi" w:hAnsiTheme="majorBidi" w:cstheme="majorBidi"/>
          <w:bCs/>
        </w:rPr>
        <w:t xml:space="preserve">. Rates of comorbidity between mental health and substance use disorders are also the highest within this age group </w:t>
      </w:r>
      <w:r w:rsidRPr="00526A16">
        <w:rPr>
          <w:rFonts w:asciiTheme="majorBidi" w:hAnsiTheme="majorBidi" w:cstheme="majorBidi"/>
        </w:rPr>
        <w:fldChar w:fldCharType="begin"/>
      </w:r>
      <w:r w:rsidRPr="00526A16">
        <w:rPr>
          <w:rFonts w:asciiTheme="majorBidi" w:hAnsiTheme="majorBidi" w:cstheme="majorBidi"/>
        </w:rPr>
        <w:instrText xml:space="preserve"> ADDIN EN.CITE &lt;EndNote&gt;&lt;Cite&gt;&lt;Author&gt;Kessler&lt;/Author&gt;&lt;Year&gt;2005&lt;/Year&gt;&lt;RecNum&gt;745&lt;/RecNum&gt;&lt;DisplayText&gt;(Kessler et al., 2005)&lt;/DisplayText&gt;&lt;record&gt;&lt;rec-number&gt;745&lt;/rec-number&gt;&lt;foreign-keys&gt;&lt;key app="EN" db-id="52fzz9v2itrvfweafdrvvwpotewsa9vwsdzt" timestamp="0"&gt;745&lt;/key&gt;&lt;/foreign-keys&gt;&lt;ref-type name="Journal Article"&gt;17&lt;/ref-type&gt;&lt;contributors&gt;&lt;authors&gt;&lt;author&gt;Kessler, R.C.&lt;/author&gt;&lt;author&gt;Chiu, W.T.&lt;/author&gt;&lt;author&gt;Demler, O.&lt;/author&gt;&lt;author&gt;Walters, E.E&lt;/author&gt;&lt;/authors&gt;&lt;/contributors&gt;&lt;titles&gt;&lt;title&gt;Prevalence, severity, and comorbidity of 12-month DSM-IV disorders in the national comorbidity survey replication.&lt;/title&gt;&lt;secondary-title&gt;Archives of General Psychiatry&lt;/secondary-title&gt;&lt;/titles&gt;&lt;periodical&gt;&lt;full-title&gt;Archives of General Psychiatry&lt;/full-title&gt;&lt;/periodical&gt;&lt;pages&gt;617-627&lt;/pages&gt;&lt;volume&gt;62&lt;/volume&gt;&lt;dates&gt;&lt;year&gt;2005&lt;/year&gt;&lt;/dates&gt;&lt;urls&gt;&lt;/urls&gt;&lt;electronic-resource-num&gt;10.1001/archpsyc.62.6.617&lt;/electronic-resource-num&gt;&lt;/record&gt;&lt;/Cite&gt;&lt;/EndNote&gt;</w:instrText>
      </w:r>
      <w:r w:rsidRPr="00526A16">
        <w:rPr>
          <w:rFonts w:asciiTheme="majorBidi" w:hAnsiTheme="majorBidi" w:cstheme="majorBidi"/>
        </w:rPr>
        <w:fldChar w:fldCharType="separate"/>
      </w:r>
      <w:r w:rsidRPr="00526A16">
        <w:rPr>
          <w:rFonts w:asciiTheme="majorBidi" w:hAnsiTheme="majorBidi" w:cstheme="majorBidi"/>
          <w:noProof/>
        </w:rPr>
        <w:t>(Kessler et al., 2005)</w:t>
      </w:r>
      <w:r w:rsidRPr="00526A16">
        <w:rPr>
          <w:rFonts w:asciiTheme="majorBidi" w:hAnsiTheme="majorBidi" w:cstheme="majorBidi"/>
        </w:rPr>
        <w:fldChar w:fldCharType="end"/>
      </w:r>
      <w:r w:rsidRPr="00526A16">
        <w:rPr>
          <w:rFonts w:asciiTheme="majorBidi" w:hAnsiTheme="majorBidi" w:cstheme="majorBidi"/>
        </w:rPr>
        <w:t>. Young people commonly present with diagnostic complexity and may meet criteria for mul</w:t>
      </w:r>
      <w:r w:rsidR="00033649">
        <w:rPr>
          <w:rFonts w:asciiTheme="majorBidi" w:hAnsiTheme="majorBidi" w:cstheme="majorBidi"/>
        </w:rPr>
        <w:t>tiple psychiatric disorders</w:t>
      </w:r>
      <w:r w:rsidR="00BD40E4">
        <w:rPr>
          <w:rFonts w:asciiTheme="majorBidi" w:hAnsiTheme="majorBidi" w:cstheme="majorBidi"/>
        </w:rPr>
        <w:t xml:space="preserve">, </w:t>
      </w:r>
      <w:r w:rsidR="00673B72">
        <w:rPr>
          <w:rFonts w:asciiTheme="majorBidi" w:hAnsiTheme="majorBidi" w:cstheme="majorBidi"/>
        </w:rPr>
        <w:t>including substance use disorders</w:t>
      </w:r>
      <w:r w:rsidR="000A3C97">
        <w:rPr>
          <w:rFonts w:asciiTheme="majorBidi" w:hAnsiTheme="majorBidi" w:cstheme="majorBidi"/>
        </w:rPr>
        <w:t>, and</w:t>
      </w:r>
      <w:r w:rsidR="00033649">
        <w:rPr>
          <w:rFonts w:asciiTheme="majorBidi" w:hAnsiTheme="majorBidi" w:cstheme="majorBidi"/>
        </w:rPr>
        <w:t xml:space="preserve"> </w:t>
      </w:r>
      <w:r w:rsidRPr="00526A16">
        <w:rPr>
          <w:rFonts w:asciiTheme="majorBidi" w:hAnsiTheme="majorBidi" w:cstheme="majorBidi"/>
        </w:rPr>
        <w:t>therefore our examination of psychopathology in this age group requires nuanced approaches. Treatment seeking young people are uniquely vulnerable with multiple interrelated mental health, substance use, and psychosocial difficulties</w:t>
      </w:r>
      <w:r w:rsidR="00E37C97">
        <w:rPr>
          <w:rFonts w:asciiTheme="majorBidi" w:hAnsiTheme="majorBidi" w:cstheme="majorBidi"/>
        </w:rPr>
        <w:t xml:space="preserve"> </w:t>
      </w:r>
      <w:r w:rsidR="003803D9">
        <w:rPr>
          <w:rFonts w:asciiTheme="majorBidi" w:hAnsiTheme="majorBidi" w:cstheme="majorBidi"/>
        </w:rPr>
        <w:fldChar w:fldCharType="begin"/>
      </w:r>
      <w:r w:rsidR="003803D9">
        <w:rPr>
          <w:rFonts w:asciiTheme="majorBidi" w:hAnsiTheme="majorBidi" w:cstheme="majorBidi"/>
        </w:rPr>
        <w:instrText xml:space="preserve"> ADDIN EN.CITE &lt;EndNote&gt;&lt;Cite&gt;&lt;Author&gt;Mitchell&lt;/Author&gt;&lt;Year&gt;2016&lt;/Year&gt;&lt;RecNum&gt;1776&lt;/RecNum&gt;&lt;DisplayText&gt;(Mitchell, Kutin, Daley, Best, &amp;amp; Bruun, 2016)&lt;/DisplayText&gt;&lt;record&gt;&lt;rec-number&gt;1776&lt;/rec-number&gt;&lt;foreign-keys&gt;&lt;key app="EN" db-id="52fzz9v2itrvfweafdrvvwpotewsa9vwsdzt" timestamp="1488500923"&gt;1776&lt;/key&gt;&lt;/foreign-keys&gt;&lt;ref-type name="Journal Article"&gt;17&lt;/ref-type&gt;&lt;contributors&gt;&lt;authors&gt;&lt;author&gt;Mitchell, P.&lt;/author&gt;&lt;author&gt;Kutin, J.J.&lt;/author&gt;&lt;author&gt;Daley, L.&lt;/author&gt;&lt;author&gt;Best, D.&lt;/author&gt;&lt;author&gt;Bruun, A.J.&lt;/author&gt;&lt;/authors&gt;&lt;/contributors&gt;&lt;titles&gt;&lt;title&gt;Gender differences in psychosocial complexity for a cohort of adolescents attending youth-specific substance abuse services&lt;/title&gt;&lt;secondary-title&gt;Children and Youth Services Review&lt;/secondary-title&gt;&lt;/titles&gt;&lt;periodical&gt;&lt;full-title&gt;Children and Youth Services Review&lt;/full-title&gt;&lt;/periodical&gt;&lt;pages&gt;34-43&lt;/pages&gt;&lt;volume&gt;68&lt;/volume&gt;&lt;number&gt;2016&lt;/number&gt;&lt;dates&gt;&lt;year&gt;2016&lt;/year&gt;&lt;/dates&gt;&lt;urls&gt;&lt;/urls&gt;&lt;electronic-resource-num&gt;10.1016/j.childyouth.2016.06.016&lt;/electronic-resource-num&gt;&lt;/record&gt;&lt;/Cite&gt;&lt;/EndNote&gt;</w:instrText>
      </w:r>
      <w:r w:rsidR="003803D9">
        <w:rPr>
          <w:rFonts w:asciiTheme="majorBidi" w:hAnsiTheme="majorBidi" w:cstheme="majorBidi"/>
        </w:rPr>
        <w:fldChar w:fldCharType="separate"/>
      </w:r>
      <w:r w:rsidR="003803D9">
        <w:rPr>
          <w:rFonts w:asciiTheme="majorBidi" w:hAnsiTheme="majorBidi" w:cstheme="majorBidi"/>
          <w:noProof/>
        </w:rPr>
        <w:t>(Mitchell, Kutin, Daley, Best, &amp; Bruun, 2016)</w:t>
      </w:r>
      <w:r w:rsidR="003803D9">
        <w:rPr>
          <w:rFonts w:asciiTheme="majorBidi" w:hAnsiTheme="majorBidi" w:cstheme="majorBidi"/>
        </w:rPr>
        <w:fldChar w:fldCharType="end"/>
      </w:r>
      <w:r w:rsidRPr="00526A16">
        <w:rPr>
          <w:rFonts w:asciiTheme="majorBidi" w:hAnsiTheme="majorBidi" w:cstheme="majorBidi"/>
        </w:rPr>
        <w:t>. Their rates of substance use and mental health comorbidity are estimated to range between 61-88%</w:t>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EN.CITE &lt;EndNote&gt;&lt;Cite&gt;&lt;Author&gt;Couwenbergh&lt;/Author&gt;&lt;Year&gt;2006&lt;/Year&gt;&lt;RecNum&gt;1713&lt;/RecNum&gt;&lt;DisplayText&gt;(Couwenbergh et al., 2006)&lt;/DisplayText&gt;&lt;record&gt;&lt;rec-number&gt;1713&lt;/rec-number&gt;&lt;foreign-keys&gt;&lt;key app="EN" db-id="52fzz9v2itrvfweafdrvvwpotewsa9vwsdzt" timestamp="1476670642"&gt;1713&lt;/key&gt;&lt;key app="ENWeb" db-id=""&gt;0&lt;/key&gt;&lt;/foreign-keys&gt;&lt;ref-type name="Journal Article"&gt;17&lt;/ref-type&gt;&lt;contributors&gt;&lt;authors&gt;&lt;author&gt;Couwenbergh, C.&lt;/author&gt;&lt;author&gt;van den Brink, W.&lt;/author&gt;&lt;author&gt;Zwart, K.&lt;/author&gt;&lt;author&gt;Vreugdenhil, C.&lt;/author&gt;&lt;author&gt;van Wijngaarden-Cremers, P.&lt;/author&gt;&lt;author&gt;van der Gaag, R. J.&lt;/author&gt;&lt;/authors&gt;&lt;/contributors&gt;&lt;auth-address&gt;Dept. of Psychiatry, Radboud University Medical Centre &amp;amp; the Academic Centre for Child and Adolescent Psychiatry Oost-Nederland, Reinier Postlaan 12, 6525 GC, Nijmegen, The Netherlands. C.Couwenbergh@psy.umcn.nl&lt;/auth-address&gt;&lt;titles&gt;&lt;title&gt;Comorbid psychopathology in adolescents and young adults treated for substance use disorders: a review&lt;/title&gt;&lt;secondary-title&gt;European Child Adolescent Psychiatry&lt;/secondary-title&gt;&lt;/titles&gt;&lt;periodical&gt;&lt;full-title&gt;European Child Adolescent Psychiatry&lt;/full-title&gt;&lt;/periodical&gt;&lt;pages&gt;319-28&lt;/pages&gt;&lt;volume&gt;15&lt;/volume&gt;&lt;number&gt;6&lt;/number&gt;&lt;keywords&gt;&lt;keyword&gt;Adolescent&lt;/keyword&gt;&lt;keyword&gt;Adult&lt;/keyword&gt;&lt;keyword&gt;Comorbidity&lt;/keyword&gt;&lt;keyword&gt;Female&lt;/keyword&gt;&lt;keyword&gt;Humans&lt;/keyword&gt;&lt;keyword&gt;Male&lt;/keyword&gt;&lt;keyword&gt;Mental Disorders/epidemiology&lt;/keyword&gt;&lt;keyword&gt;Patient Acceptance of Health Care/statistics &amp;amp; numerical data&lt;/keyword&gt;&lt;keyword&gt;Prevalence&lt;/keyword&gt;&lt;keyword&gt;Substance-Related Disorders/*epidemiology&lt;/keyword&gt;&lt;/keywords&gt;&lt;dates&gt;&lt;year&gt;2006&lt;/year&gt;&lt;pub-dates&gt;&lt;date&gt;Sep&lt;/date&gt;&lt;/pub-dates&gt;&lt;/dates&gt;&lt;isbn&gt;1018-8827 (Print)&amp;#xD;1018-8827 (Linking)&lt;/isbn&gt;&lt;accession-num&gt;16648966&lt;/accession-num&gt;&lt;urls&gt;&lt;related-urls&gt;&lt;url&gt;&lt;style face="underline" font="default" size="100%"&gt;https://www.ncbi.nlm.nih.gov/pubmed/16648966&lt;/style&gt;&lt;/url&gt;&lt;/related-urls&gt;&lt;/urls&gt;&lt;electronic-resource-num&gt;10.1007/s00787-006-0535-6&lt;/electronic-resource-num&gt;&lt;/record&gt;&lt;/Cite&gt;&lt;/EndNote&gt;</w:instrText>
      </w:r>
      <w:r>
        <w:rPr>
          <w:rFonts w:asciiTheme="majorBidi" w:hAnsiTheme="majorBidi" w:cstheme="majorBidi"/>
        </w:rPr>
        <w:fldChar w:fldCharType="separate"/>
      </w:r>
      <w:r>
        <w:rPr>
          <w:rFonts w:asciiTheme="majorBidi" w:hAnsiTheme="majorBidi" w:cstheme="majorBidi"/>
          <w:noProof/>
        </w:rPr>
        <w:t>(Couwenbergh et al., 2006)</w:t>
      </w:r>
      <w:r>
        <w:rPr>
          <w:rFonts w:asciiTheme="majorBidi" w:hAnsiTheme="majorBidi" w:cstheme="majorBidi"/>
        </w:rPr>
        <w:fldChar w:fldCharType="end"/>
      </w:r>
      <w:r>
        <w:rPr>
          <w:rFonts w:asciiTheme="majorBidi" w:hAnsiTheme="majorBidi" w:cstheme="majorBidi"/>
        </w:rPr>
        <w:t xml:space="preserve">. </w:t>
      </w:r>
      <w:r w:rsidR="00711D33">
        <w:rPr>
          <w:rFonts w:asciiTheme="majorBidi" w:hAnsiTheme="majorBidi" w:cstheme="majorBidi"/>
        </w:rPr>
        <w:t>Furthermore, many of these young people have histories of social disadvantage and trauma, characterised by dis</w:t>
      </w:r>
      <w:r w:rsidR="00711D33" w:rsidRPr="00BE37E2">
        <w:rPr>
          <w:rFonts w:asciiTheme="majorBidi" w:hAnsiTheme="majorBidi" w:cstheme="majorBidi"/>
        </w:rPr>
        <w:t>turbances in attachment, emotional invalidation b</w:t>
      </w:r>
      <w:r w:rsidR="00711D33">
        <w:rPr>
          <w:rFonts w:asciiTheme="majorBidi" w:hAnsiTheme="majorBidi" w:cstheme="majorBidi"/>
        </w:rPr>
        <w:t>y caregivers, parental conflict or</w:t>
      </w:r>
      <w:r w:rsidR="000A3C97">
        <w:rPr>
          <w:rFonts w:asciiTheme="majorBidi" w:hAnsiTheme="majorBidi" w:cstheme="majorBidi"/>
        </w:rPr>
        <w:t xml:space="preserve"> maltreatment and </w:t>
      </w:r>
      <w:r w:rsidR="00711D33" w:rsidRPr="00BE37E2">
        <w:rPr>
          <w:rFonts w:asciiTheme="majorBidi" w:hAnsiTheme="majorBidi" w:cstheme="majorBidi"/>
        </w:rPr>
        <w:t xml:space="preserve">abuse, </w:t>
      </w:r>
      <w:r w:rsidR="00711D33">
        <w:rPr>
          <w:rFonts w:asciiTheme="majorBidi" w:hAnsiTheme="majorBidi" w:cstheme="majorBidi"/>
        </w:rPr>
        <w:t xml:space="preserve">all of which alter </w:t>
      </w:r>
      <w:r w:rsidR="00711D33" w:rsidRPr="00BE37E2">
        <w:rPr>
          <w:rFonts w:asciiTheme="majorBidi" w:hAnsiTheme="majorBidi" w:cstheme="majorBidi"/>
        </w:rPr>
        <w:t>the processes th</w:t>
      </w:r>
      <w:r w:rsidR="00711D33">
        <w:rPr>
          <w:rFonts w:asciiTheme="majorBidi" w:hAnsiTheme="majorBidi" w:cstheme="majorBidi"/>
        </w:rPr>
        <w:t>at</w:t>
      </w:r>
      <w:r w:rsidR="00711D33" w:rsidRPr="00BE37E2">
        <w:rPr>
          <w:rFonts w:asciiTheme="majorBidi" w:hAnsiTheme="majorBidi" w:cstheme="majorBidi"/>
        </w:rPr>
        <w:t xml:space="preserve"> underlie </w:t>
      </w:r>
      <w:r w:rsidR="00711D33">
        <w:rPr>
          <w:rFonts w:asciiTheme="majorBidi" w:hAnsiTheme="majorBidi" w:cstheme="majorBidi"/>
        </w:rPr>
        <w:t xml:space="preserve">the development of </w:t>
      </w:r>
      <w:r w:rsidR="00711D33" w:rsidRPr="00BE37E2">
        <w:rPr>
          <w:rFonts w:asciiTheme="majorBidi" w:hAnsiTheme="majorBidi" w:cstheme="majorBidi"/>
        </w:rPr>
        <w:t xml:space="preserve">healthy </w:t>
      </w:r>
      <w:r w:rsidR="00711D33">
        <w:rPr>
          <w:rFonts w:asciiTheme="majorBidi" w:hAnsiTheme="majorBidi" w:cstheme="majorBidi"/>
        </w:rPr>
        <w:t>ER</w:t>
      </w:r>
      <w:r w:rsidR="00033649">
        <w:rPr>
          <w:rFonts w:asciiTheme="majorBidi" w:hAnsiTheme="majorBidi" w:cstheme="majorBidi"/>
        </w:rPr>
        <w:t xml:space="preserve"> </w:t>
      </w:r>
      <w:r w:rsidR="00033649">
        <w:rPr>
          <w:rFonts w:asciiTheme="majorBidi" w:hAnsiTheme="majorBidi" w:cstheme="majorBidi"/>
        </w:rPr>
        <w:fldChar w:fldCharType="begin">
          <w:fldData xml:space="preserve">PEVuZE5vdGU+PENpdGU+PEF1dGhvcj5EaXhvbi1Hb3Jkb248L0F1dGhvcj48WWVhcj4yMDE0PC9Z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=
</w:fldData>
        </w:fldChar>
      </w:r>
      <w:r w:rsidR="00583874" w:rsidRPr="001649D0">
        <w:rPr>
          <w:rFonts w:asciiTheme="majorBidi" w:hAnsiTheme="majorBidi" w:cstheme="majorBidi"/>
        </w:rPr>
        <w:instrText xml:space="preserve"> ADDIN EN.CITE </w:instrText>
      </w:r>
      <w:r w:rsidR="00583874" w:rsidRPr="001649D0">
        <w:rPr>
          <w:rFonts w:asciiTheme="majorBidi" w:hAnsiTheme="majorBidi" w:cstheme="majorBidi"/>
        </w:rPr>
        <w:fldChar w:fldCharType="begin">
          <w:fldData xml:space="preserve">PEVuZE5vdGU+PENpdGU+PEF1dGhvcj5EaXhvbi1Hb3Jkb248L0F1dGhvcj48WWVhcj4yMDE0PC9Z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=
</w:fldData>
        </w:fldChar>
      </w:r>
      <w:r w:rsidR="00583874" w:rsidRPr="001649D0">
        <w:rPr>
          <w:rFonts w:asciiTheme="majorBidi" w:hAnsiTheme="majorBidi" w:cstheme="majorBidi"/>
        </w:rPr>
        <w:instrText xml:space="preserve"> ADDIN EN.CITE.DATA </w:instrText>
      </w:r>
      <w:r w:rsidR="00583874" w:rsidRPr="001649D0">
        <w:rPr>
          <w:rFonts w:asciiTheme="majorBidi" w:hAnsiTheme="majorBidi" w:cstheme="majorBidi"/>
        </w:rPr>
      </w:r>
      <w:r w:rsidR="00583874" w:rsidRPr="001649D0">
        <w:rPr>
          <w:rFonts w:asciiTheme="majorBidi" w:hAnsiTheme="majorBidi" w:cstheme="majorBidi"/>
        </w:rPr>
        <w:fldChar w:fldCharType="end"/>
      </w:r>
      <w:r w:rsidR="00033649">
        <w:rPr>
          <w:rFonts w:asciiTheme="majorBidi" w:hAnsiTheme="majorBidi" w:cstheme="majorBidi"/>
        </w:rPr>
      </w:r>
      <w:r w:rsidR="00033649">
        <w:rPr>
          <w:rFonts w:asciiTheme="majorBidi" w:hAnsiTheme="majorBidi" w:cstheme="majorBidi"/>
        </w:rPr>
        <w:fldChar w:fldCharType="separate"/>
      </w:r>
      <w:r w:rsidR="00583874">
        <w:rPr>
          <w:rFonts w:asciiTheme="majorBidi" w:hAnsiTheme="majorBidi" w:cstheme="majorBidi"/>
          <w:noProof/>
        </w:rPr>
        <w:t>(Chesney &amp; Gordon, 2017; Dixon-Gordon, Aldao, &amp; De Los Reyes, 2014; Eftekhari, Zoellner, &amp; Vigil, 2009)</w:t>
      </w:r>
      <w:r w:rsidR="00033649">
        <w:rPr>
          <w:rFonts w:asciiTheme="majorBidi" w:hAnsiTheme="majorBidi" w:cstheme="majorBidi"/>
        </w:rPr>
        <w:fldChar w:fldCharType="end"/>
      </w:r>
      <w:r w:rsidR="00033649">
        <w:rPr>
          <w:rFonts w:asciiTheme="majorBidi" w:hAnsiTheme="majorBidi" w:cstheme="majorBidi"/>
        </w:rPr>
        <w:t>.</w:t>
      </w:r>
      <w:r w:rsidR="00711D33">
        <w:rPr>
          <w:rFonts w:asciiTheme="majorBidi" w:hAnsiTheme="majorBidi" w:cstheme="majorBidi"/>
        </w:rPr>
        <w:t xml:space="preserve"> Consequently, rather than acquiring the skills necessary to tolerate and modify their emotions, these individuals experience increased emotional arousal, have difficulty tolerating emotional distress, and have poor emotional awareness and understanding </w:t>
      </w:r>
      <w:r w:rsidR="00711D33">
        <w:rPr>
          <w:rFonts w:asciiTheme="majorBidi" w:hAnsiTheme="majorBidi" w:cstheme="majorBidi"/>
        </w:rPr>
        <w:fldChar w:fldCharType="begin"/>
      </w:r>
      <w:r w:rsidR="00583874">
        <w:rPr>
          <w:rFonts w:asciiTheme="majorBidi" w:hAnsiTheme="majorBidi" w:cstheme="majorBidi"/>
        </w:rPr>
        <w:instrText xml:space="preserve"> ADDIN EN.CITE &lt;EndNote&gt;&lt;Cite&gt;&lt;Author&gt;Cole&lt;/Author&gt;&lt;Year&gt;1994&lt;/Year&gt;&lt;RecNum&gt;1794&lt;/RecNum&gt;&lt;DisplayText&gt;(Cole, Michel, &amp;amp; Teti, 1994)&lt;/DisplayText&gt;&lt;record&gt;&lt;rec-number&gt;1794&lt;/rec-number&gt;&lt;foreign-keys&gt;&lt;key app="EN" db-id="52fzz9v2itrvfweafdrvvwpotewsa9vwsdzt" timestamp="1489093652"&gt;1794&lt;/key&gt;&lt;key app="ENWeb" db-id=""&gt;0&lt;/key&gt;&lt;/foreign-keys&gt;&lt;ref-type name="Journal Article"&gt;17&lt;/ref-type&gt;&lt;contributors&gt;&lt;authors&gt;&lt;author&gt;Cole, P. M.&lt;/author&gt;&lt;author&gt;Michel, M.K.&lt;/author&gt;&lt;author&gt;Teti, L.O..&lt;/author&gt;&lt;/authors&gt;&lt;/contributors&gt;&lt;titles&gt;&lt;title&gt;The development of emotion regulation and dysregulation: A clinical perspective&lt;/title&gt;&lt;secondary-title&gt;Monographs of the Society for Research in Child Development&lt;/secondary-title&gt;&lt;/titles&gt;&lt;periodical&gt;&lt;full-title&gt;Monographs of the Society for Research in Child Development&lt;/full-title&gt;&lt;/periodical&gt;&lt;pages&gt;73-100&lt;/pages&gt;&lt;volume&gt;59&lt;/volume&gt;&lt;number&gt;2/3&lt;/number&gt;&lt;dates&gt;&lt;year&gt;1994&lt;/year&gt;&lt;/dates&gt;&lt;urls&gt;&lt;related-urls&gt;&lt;url&gt;www.jstor.org/stable/1166139&lt;/url&gt;&lt;/related-urls&gt;&lt;/urls&gt;&lt;electronic-resource-num&gt;10.2307/1166139&lt;/electronic-resource-num&gt;&lt;/record&gt;&lt;/Cite&gt;&lt;/EndNote&gt;</w:instrText>
      </w:r>
      <w:r w:rsidR="00711D33">
        <w:rPr>
          <w:rFonts w:asciiTheme="majorBidi" w:hAnsiTheme="majorBidi" w:cstheme="majorBidi"/>
        </w:rPr>
        <w:fldChar w:fldCharType="separate"/>
      </w:r>
      <w:r w:rsidR="00583874">
        <w:rPr>
          <w:rFonts w:asciiTheme="majorBidi" w:hAnsiTheme="majorBidi" w:cstheme="majorBidi"/>
          <w:noProof/>
        </w:rPr>
        <w:t>(Cole, Michel, &amp; Teti, 1994)</w:t>
      </w:r>
      <w:r w:rsidR="00711D33">
        <w:rPr>
          <w:rFonts w:asciiTheme="majorBidi" w:hAnsiTheme="majorBidi" w:cstheme="majorBidi"/>
        </w:rPr>
        <w:fldChar w:fldCharType="end"/>
      </w:r>
      <w:r w:rsidR="00711D33">
        <w:rPr>
          <w:rFonts w:asciiTheme="majorBidi" w:hAnsiTheme="majorBidi" w:cstheme="majorBidi"/>
        </w:rPr>
        <w:t xml:space="preserve">. </w:t>
      </w:r>
      <w:r w:rsidR="003803D9">
        <w:rPr>
          <w:rFonts w:asciiTheme="majorBidi" w:hAnsiTheme="majorBidi" w:cstheme="majorBidi"/>
        </w:rPr>
        <w:t>For these reasons, examining</w:t>
      </w:r>
      <w:r w:rsidR="00410F16">
        <w:rPr>
          <w:rFonts w:asciiTheme="majorBidi" w:hAnsiTheme="majorBidi" w:cstheme="majorBidi"/>
        </w:rPr>
        <w:t xml:space="preserve"> emotion regulation (</w:t>
      </w:r>
      <w:r w:rsidR="003803D9">
        <w:rPr>
          <w:rFonts w:asciiTheme="majorBidi" w:hAnsiTheme="majorBidi" w:cstheme="majorBidi"/>
        </w:rPr>
        <w:t>ER</w:t>
      </w:r>
      <w:r w:rsidR="00410F16">
        <w:rPr>
          <w:rFonts w:asciiTheme="majorBidi" w:hAnsiTheme="majorBidi" w:cstheme="majorBidi"/>
        </w:rPr>
        <w:t>)</w:t>
      </w:r>
      <w:r w:rsidR="003803D9">
        <w:rPr>
          <w:rFonts w:asciiTheme="majorBidi" w:hAnsiTheme="majorBidi" w:cstheme="majorBidi"/>
        </w:rPr>
        <w:t xml:space="preserve"> as one dimension that may underlie multiple diagnoses and </w:t>
      </w:r>
      <w:r w:rsidRPr="00526A16">
        <w:rPr>
          <w:rFonts w:asciiTheme="majorBidi" w:hAnsiTheme="majorBidi" w:cstheme="majorBidi"/>
        </w:rPr>
        <w:t xml:space="preserve">complexity in these young people </w:t>
      </w:r>
      <w:r w:rsidR="003803D9">
        <w:rPr>
          <w:rFonts w:asciiTheme="majorBidi" w:hAnsiTheme="majorBidi" w:cstheme="majorBidi"/>
        </w:rPr>
        <w:t>has the potential to provide</w:t>
      </w:r>
      <w:r w:rsidRPr="00526A16">
        <w:rPr>
          <w:rFonts w:asciiTheme="majorBidi" w:hAnsiTheme="majorBidi" w:cstheme="majorBidi"/>
        </w:rPr>
        <w:t xml:space="preserve"> a crucial foundation to inform early and </w:t>
      </w:r>
      <w:r w:rsidRPr="00526A16">
        <w:rPr>
          <w:rFonts w:asciiTheme="majorBidi" w:hAnsiTheme="majorBidi" w:cstheme="majorBidi"/>
        </w:rPr>
        <w:lastRenderedPageBreak/>
        <w:t xml:space="preserve">effective intervention, </w:t>
      </w:r>
      <w:r w:rsidR="00002968">
        <w:rPr>
          <w:rFonts w:asciiTheme="majorBidi" w:hAnsiTheme="majorBidi" w:cstheme="majorBidi"/>
        </w:rPr>
        <w:t xml:space="preserve">which may </w:t>
      </w:r>
      <w:r w:rsidRPr="00526A16">
        <w:rPr>
          <w:rFonts w:asciiTheme="majorBidi" w:hAnsiTheme="majorBidi" w:cstheme="majorBidi"/>
        </w:rPr>
        <w:t>prevent progression to chronic psychopathology</w:t>
      </w:r>
      <w:r w:rsidR="00E37C97">
        <w:rPr>
          <w:rFonts w:asciiTheme="majorBidi" w:hAnsiTheme="majorBidi" w:cstheme="majorBidi"/>
        </w:rPr>
        <w:t xml:space="preserve"> and substance use disorders</w:t>
      </w:r>
      <w:r w:rsidRPr="00526A16">
        <w:rPr>
          <w:rFonts w:asciiTheme="majorBidi" w:hAnsiTheme="majorBidi" w:cstheme="majorBidi"/>
        </w:rPr>
        <w:t>.</w:t>
      </w:r>
    </w:p>
    <w:p w14:paraId="134382F7" w14:textId="77777777" w:rsidR="00EE09C0" w:rsidRPr="00116CE4" w:rsidRDefault="007E27B2" w:rsidP="00EE09C0">
      <w:pPr>
        <w:spacing w:line="480" w:lineRule="auto"/>
        <w:rPr>
          <w:rFonts w:asciiTheme="majorBidi" w:hAnsiTheme="majorBidi" w:cstheme="majorBidi"/>
          <w:b/>
          <w:i/>
        </w:rPr>
      </w:pPr>
      <w:r w:rsidRPr="003E6491">
        <w:rPr>
          <w:rFonts w:asciiTheme="majorBidi" w:hAnsiTheme="majorBidi" w:cstheme="majorBidi"/>
          <w:b/>
          <w:bCs/>
          <w:i/>
        </w:rPr>
        <w:t xml:space="preserve">1.1. </w:t>
      </w:r>
      <w:r w:rsidR="003803D9">
        <w:rPr>
          <w:rFonts w:asciiTheme="majorBidi" w:hAnsiTheme="majorBidi" w:cstheme="majorBidi"/>
          <w:b/>
          <w:i/>
        </w:rPr>
        <w:t>Emotion Regulation</w:t>
      </w:r>
      <w:r w:rsidR="00A709D0">
        <w:rPr>
          <w:rFonts w:asciiTheme="majorBidi" w:hAnsiTheme="majorBidi" w:cstheme="majorBidi"/>
          <w:b/>
          <w:i/>
        </w:rPr>
        <w:t xml:space="preserve">, </w:t>
      </w:r>
      <w:r w:rsidR="003535EE">
        <w:rPr>
          <w:rFonts w:asciiTheme="majorBidi" w:hAnsiTheme="majorBidi" w:cstheme="majorBidi"/>
          <w:b/>
          <w:i/>
        </w:rPr>
        <w:t xml:space="preserve">Mental </w:t>
      </w:r>
      <w:r w:rsidR="00673B72">
        <w:rPr>
          <w:rFonts w:asciiTheme="majorBidi" w:hAnsiTheme="majorBidi" w:cstheme="majorBidi"/>
          <w:b/>
          <w:i/>
        </w:rPr>
        <w:t>Health</w:t>
      </w:r>
      <w:r w:rsidR="006C4BB2">
        <w:rPr>
          <w:rFonts w:asciiTheme="majorBidi" w:hAnsiTheme="majorBidi" w:cstheme="majorBidi"/>
          <w:b/>
          <w:i/>
        </w:rPr>
        <w:t>,</w:t>
      </w:r>
      <w:r w:rsidR="00673B72">
        <w:rPr>
          <w:rFonts w:asciiTheme="majorBidi" w:hAnsiTheme="majorBidi" w:cstheme="majorBidi"/>
          <w:b/>
          <w:i/>
        </w:rPr>
        <w:t xml:space="preserve"> and Substance Use </w:t>
      </w:r>
      <w:r w:rsidR="003535EE">
        <w:rPr>
          <w:rFonts w:asciiTheme="majorBidi" w:hAnsiTheme="majorBidi" w:cstheme="majorBidi"/>
          <w:b/>
          <w:i/>
        </w:rPr>
        <w:t>Disorders</w:t>
      </w:r>
    </w:p>
    <w:p w14:paraId="2003FB19" w14:textId="77777777" w:rsidR="003535EE" w:rsidRDefault="00526A16" w:rsidP="003535EE">
      <w:pPr>
        <w:spacing w:line="480" w:lineRule="auto"/>
        <w:ind w:firstLine="720"/>
        <w:rPr>
          <w:rFonts w:asciiTheme="majorBidi" w:hAnsiTheme="majorBidi" w:cstheme="majorBidi"/>
        </w:rPr>
      </w:pPr>
      <w:r w:rsidRPr="00407340">
        <w:rPr>
          <w:rFonts w:asciiTheme="majorBidi" w:hAnsiTheme="majorBidi" w:cstheme="majorBidi"/>
          <w:bCs/>
        </w:rPr>
        <w:t xml:space="preserve">Deficits in </w:t>
      </w:r>
      <w:r w:rsidR="00410F16">
        <w:rPr>
          <w:rFonts w:asciiTheme="majorBidi" w:hAnsiTheme="majorBidi" w:cstheme="majorBidi"/>
          <w:bCs/>
        </w:rPr>
        <w:t>ER</w:t>
      </w:r>
      <w:r w:rsidRPr="00407340">
        <w:rPr>
          <w:rFonts w:asciiTheme="majorBidi" w:hAnsiTheme="majorBidi" w:cstheme="majorBidi"/>
          <w:bCs/>
        </w:rPr>
        <w:t xml:space="preserve"> appear to be </w:t>
      </w:r>
      <w:r>
        <w:rPr>
          <w:rFonts w:asciiTheme="majorBidi" w:hAnsiTheme="majorBidi" w:cstheme="majorBidi"/>
          <w:bCs/>
        </w:rPr>
        <w:t xml:space="preserve">pertinent </w:t>
      </w:r>
      <w:r w:rsidR="00033649">
        <w:rPr>
          <w:rFonts w:asciiTheme="majorBidi" w:hAnsiTheme="majorBidi" w:cstheme="majorBidi"/>
          <w:bCs/>
        </w:rPr>
        <w:t>t</w:t>
      </w:r>
      <w:r w:rsidRPr="00407340">
        <w:rPr>
          <w:rFonts w:asciiTheme="majorBidi" w:hAnsiTheme="majorBidi" w:cstheme="majorBidi"/>
          <w:bCs/>
        </w:rPr>
        <w:t xml:space="preserve">o the development, maintenance, and treatment of various forms of psychopathology, including substance use </w:t>
      </w:r>
      <w:r w:rsidRPr="00407340">
        <w:rPr>
          <w:rFonts w:asciiTheme="majorBidi" w:hAnsiTheme="majorBidi" w:cstheme="majorBidi"/>
          <w:bCs/>
        </w:rPr>
        <w:fldChar w:fldCharType="begin"/>
      </w:r>
      <w:r w:rsidR="00124FC1">
        <w:rPr>
          <w:rFonts w:asciiTheme="majorBidi" w:hAnsiTheme="majorBidi" w:cstheme="majorBidi"/>
          <w:bCs/>
        </w:rPr>
        <w:instrText xml:space="preserve"> ADDIN EN.CITE &lt;EndNote&gt;&lt;Cite&gt;&lt;Author&gt;Kober&lt;/Author&gt;&lt;Year&gt;2013&lt;/Year&gt;&lt;RecNum&gt;1698&lt;/RecNum&gt;&lt;DisplayText&gt;(Kober, 2013)&lt;/DisplayText&gt;&lt;record&gt;&lt;rec-number&gt;1698&lt;/rec-number&gt;&lt;foreign-keys&gt;&lt;key app="EN" db-id="52fzz9v2itrvfweafdrvvwpotewsa9vwsdzt" timestamp="1474159069"&gt;1698&lt;/key&gt;&lt;/foreign-keys&gt;&lt;ref-type name="Electronic Book Section"&gt;60&lt;/ref-type&gt;&lt;contributors&gt;&lt;authors&gt;&lt;author&gt;Kober, H.&lt;/author&gt;&lt;/authors&gt;&lt;secondary-authors&gt;&lt;author&gt;Gross, J. J.&lt;/author&gt;&lt;/secondary-authors&gt;&lt;/contributors&gt;&lt;titles&gt;&lt;title&gt;Emotion Regulation in Substance Use Disorders&lt;/title&gt;&lt;secondary-title&gt;Handbook of Emotion Regulation&lt;/secondary-title&gt;&lt;/titles&gt;&lt;pages&gt;428-446&lt;/pages&gt;&lt;number&gt;26&lt;/number&gt;&lt;edition&gt;2nd Edition&lt;/edition&gt;&lt;dates&gt;&lt;year&gt;2013&lt;/year&gt;&lt;/dates&gt;&lt;pub-location&gt;New York&lt;/pub-location&gt;&lt;publisher&gt;Guilford Press&lt;/publisher&gt;&lt;urls&gt;&lt;/urls&gt;&lt;/record&gt;&lt;/Cite&gt;&lt;/EndNote&gt;</w:instrText>
      </w:r>
      <w:r w:rsidRPr="00407340">
        <w:rPr>
          <w:rFonts w:asciiTheme="majorBidi" w:hAnsiTheme="majorBidi" w:cstheme="majorBidi"/>
          <w:bCs/>
        </w:rPr>
        <w:fldChar w:fldCharType="separate"/>
      </w:r>
      <w:r w:rsidR="00124FC1">
        <w:rPr>
          <w:rFonts w:asciiTheme="majorBidi" w:hAnsiTheme="majorBidi" w:cstheme="majorBidi"/>
          <w:bCs/>
          <w:noProof/>
        </w:rPr>
        <w:t>(Kober, 2013)</w:t>
      </w:r>
      <w:r w:rsidRPr="00407340">
        <w:rPr>
          <w:rFonts w:asciiTheme="majorBidi" w:hAnsiTheme="majorBidi" w:cstheme="majorBidi"/>
          <w:bCs/>
        </w:rPr>
        <w:fldChar w:fldCharType="end"/>
      </w:r>
      <w:r w:rsidRPr="00407340">
        <w:rPr>
          <w:rFonts w:asciiTheme="majorBidi" w:hAnsiTheme="majorBidi" w:cstheme="majorBidi"/>
          <w:bCs/>
        </w:rPr>
        <w:t xml:space="preserve">, depression </w:t>
      </w:r>
      <w:r w:rsidRPr="00407340">
        <w:rPr>
          <w:rFonts w:asciiTheme="majorBidi" w:hAnsiTheme="majorBidi" w:cstheme="majorBidi"/>
        </w:rPr>
        <w:fldChar w:fldCharType="begin"/>
      </w:r>
      <w:r w:rsidR="00124FC1">
        <w:rPr>
          <w:rFonts w:asciiTheme="majorBidi" w:hAnsiTheme="majorBidi" w:cstheme="majorBidi"/>
        </w:rPr>
        <w:instrText xml:space="preserve"> ADDIN EN.CITE &lt;EndNote&gt;&lt;Cite&gt;&lt;Author&gt;Hofmann&lt;/Author&gt;&lt;Year&gt;2012&lt;/Year&gt;&lt;RecNum&gt;349&lt;/RecNum&gt;&lt;DisplayText&gt;(Hofmann, Sawyer, Fang, &amp;amp; Asnaani, 2012)&lt;/DisplayText&gt;&lt;record&gt;&lt;rec-number&gt;349&lt;/rec-number&gt;&lt;foreign-keys&gt;&lt;key app="EN" db-id="52fzz9v2itrvfweafdrvvwpotewsa9vwsdzt" timestamp="0"&gt;349&lt;/key&gt;&lt;/foreign-keys&gt;&lt;ref-type name="Journal Article"&gt;17&lt;/ref-type&gt;&lt;contributors&gt;&lt;authors&gt;&lt;author&gt;Hofmann, S. G.&lt;/author&gt;&lt;author&gt;Sawyer, A. T.&lt;/author&gt;&lt;author&gt;Fang, A.&lt;/author&gt;&lt;author&gt;Asnaani, A.&lt;/author&gt;&lt;/authors&gt;&lt;/contributors&gt;&lt;auth-address&gt;Boston University, Boston, MA, USA.&lt;/auth-address&gt;&lt;titles&gt;&lt;title&gt;Emotion dysregulation model of mood and anxiety disorders&lt;/title&gt;&lt;secondary-title&gt;Depression and Anxiety&lt;/secondary-title&gt;&lt;alt-title&gt;Depression and anxiety&lt;/alt-title&gt;&lt;/titles&gt;&lt;periodical&gt;&lt;full-title&gt;Depression and Anxiety&lt;/full-title&gt;&lt;abbr-1&gt;Depression and anxiety&lt;/abbr-1&gt;&lt;/periodical&gt;&lt;alt-periodical&gt;&lt;full-title&gt;Depression and Anxiety&lt;/full-title&gt;&lt;abbr-1&gt;Depression and anxiety&lt;/abbr-1&gt;&lt;/alt-periodical&gt;&lt;pages&gt;409-16&lt;/pages&gt;&lt;volume&gt;29&lt;/volume&gt;&lt;number&gt;5&lt;/number&gt;&lt;keywords&gt;&lt;keyword&gt;Anxiety Disorders/*etiology/psychology&lt;/keyword&gt;&lt;keyword&gt;Emotions/*physiology&lt;/keyword&gt;&lt;keyword&gt;Humans&lt;/keyword&gt;&lt;keyword&gt;*Models, Psychological&lt;/keyword&gt;&lt;keyword&gt;Mood Disorders/*etiology/psychology&lt;/keyword&gt;&lt;/keywords&gt;&lt;dates&gt;&lt;year&gt;2012&lt;/year&gt;&lt;pub-dates&gt;&lt;date&gt;May&lt;/date&gt;&lt;/pub-dates&gt;&lt;/dates&gt;&lt;isbn&gt;1520-6394 (Electronic)&amp;#xD;1091-4269 (Linking)&lt;/isbn&gt;&lt;accession-num&gt;22430982&lt;/accession-num&gt;&lt;urls&gt;&lt;related-urls&gt;&lt;url&gt;http://www.ncbi.nlm.nih.gov/pubmed/22430982&lt;/url&gt;&lt;/related-urls&gt;&lt;/urls&gt;&lt;electronic-resource-num&gt;10.1002/da.21888&lt;/electronic-resource-num&gt;&lt;/record&gt;&lt;/Cite&gt;&lt;/EndNote&gt;</w:instrText>
      </w:r>
      <w:r w:rsidRPr="00407340">
        <w:rPr>
          <w:rFonts w:asciiTheme="majorBidi" w:hAnsiTheme="majorBidi" w:cstheme="majorBidi"/>
        </w:rPr>
        <w:fldChar w:fldCharType="separate"/>
      </w:r>
      <w:r w:rsidR="00124FC1">
        <w:rPr>
          <w:rFonts w:asciiTheme="majorBidi" w:hAnsiTheme="majorBidi" w:cstheme="majorBidi"/>
          <w:noProof/>
        </w:rPr>
        <w:t>(Hofmann, Sawyer, Fang, &amp; Asnaani, 2012)</w:t>
      </w:r>
      <w:r w:rsidRPr="00407340">
        <w:rPr>
          <w:rFonts w:asciiTheme="majorBidi" w:hAnsiTheme="majorBidi" w:cstheme="majorBidi"/>
        </w:rPr>
        <w:fldChar w:fldCharType="end"/>
      </w:r>
      <w:r w:rsidRPr="00407340">
        <w:rPr>
          <w:rFonts w:asciiTheme="majorBidi" w:hAnsiTheme="majorBidi" w:cstheme="majorBidi"/>
        </w:rPr>
        <w:t xml:space="preserve">, the anxiety disorders </w:t>
      </w:r>
      <w:r w:rsidRPr="00407340">
        <w:rPr>
          <w:rFonts w:asciiTheme="majorBidi" w:hAnsiTheme="majorBidi" w:cstheme="majorBidi"/>
        </w:rPr>
        <w:fldChar w:fldCharType="begin"/>
      </w:r>
      <w:r w:rsidR="00124FC1">
        <w:rPr>
          <w:rFonts w:asciiTheme="majorBidi" w:hAnsiTheme="majorBidi" w:cstheme="majorBidi"/>
        </w:rPr>
        <w:instrText xml:space="preserve"> ADDIN EN.CITE &lt;EndNote&gt;&lt;Cite&gt;&lt;Author&gt;Mennin&lt;/Author&gt;&lt;Year&gt;2007&lt;/Year&gt;&lt;RecNum&gt;564&lt;/RecNum&gt;&lt;DisplayText&gt;(Mennin, Holaway, Fresco, Moore, &amp;amp; Heimberg, 2007)&lt;/DisplayText&gt;&lt;record&gt;&lt;rec-number&gt;564&lt;/rec-number&gt;&lt;foreign-keys&gt;&lt;key app="EN" db-id="52fzz9v2itrvfweafdrvvwpotewsa9vwsdzt" timestamp="0"&gt;564&lt;/key&gt;&lt;/foreign-keys&gt;&lt;ref-type name="Journal Article"&gt;17&lt;/ref-type&gt;&lt;contributors&gt;&lt;authors&gt;&lt;author&gt;Mennin, D. S.&lt;/author&gt;&lt;author&gt;Holaway, R.M&lt;/author&gt;&lt;author&gt;Fresco, D. M.&lt;/author&gt;&lt;author&gt;Moore, M.T.&lt;/author&gt;&lt;author&gt;Heimberg, R. G.&lt;/author&gt;&lt;/authors&gt;&lt;/contributors&gt;&lt;titles&gt;&lt;title&gt;Delineating Components of Emotion and its Dysregulation in Anxiety and Mood Psychopathology&lt;/title&gt;&lt;secondary-title&gt;Behavior Therapy&lt;/secondary-title&gt;&lt;/titles&gt;&lt;periodical&gt;&lt;full-title&gt;Behavior Therapy&lt;/full-title&gt;&lt;/periodical&gt;&lt;pages&gt;284-302&lt;/pages&gt;&lt;volume&gt;38&lt;/volume&gt;&lt;number&gt;3&lt;/number&gt;&lt;dates&gt;&lt;year&gt;2007&lt;/year&gt;&lt;pub-dates&gt;&lt;date&gt;9//&lt;/date&gt;&lt;/pub-dates&gt;&lt;/dates&gt;&lt;isbn&gt;0005-7894&lt;/isbn&gt;&lt;urls&gt;&lt;/urls&gt;&lt;electronic-resource-num&gt;10.1016/j.beth.2006.09.001&lt;/electronic-resource-num&gt;&lt;/record&gt;&lt;/Cite&gt;&lt;/EndNote&gt;</w:instrText>
      </w:r>
      <w:r w:rsidRPr="00407340">
        <w:rPr>
          <w:rFonts w:asciiTheme="majorBidi" w:hAnsiTheme="majorBidi" w:cstheme="majorBidi"/>
        </w:rPr>
        <w:fldChar w:fldCharType="separate"/>
      </w:r>
      <w:r w:rsidR="00124FC1">
        <w:rPr>
          <w:rFonts w:asciiTheme="majorBidi" w:hAnsiTheme="majorBidi" w:cstheme="majorBidi"/>
          <w:noProof/>
        </w:rPr>
        <w:t>(Mennin, Holaway, Fresco, Moore, &amp; Heimberg, 2007)</w:t>
      </w:r>
      <w:r w:rsidRPr="00407340">
        <w:rPr>
          <w:rFonts w:asciiTheme="majorBidi" w:hAnsiTheme="majorBidi" w:cstheme="majorBidi"/>
        </w:rPr>
        <w:fldChar w:fldCharType="end"/>
      </w:r>
      <w:r w:rsidRPr="00407340">
        <w:rPr>
          <w:rFonts w:asciiTheme="majorBidi" w:hAnsiTheme="majorBidi" w:cstheme="majorBidi"/>
        </w:rPr>
        <w:t xml:space="preserve">, eating disorders </w:t>
      </w:r>
      <w:r w:rsidRPr="00407340">
        <w:rPr>
          <w:rFonts w:asciiTheme="majorBidi" w:hAnsiTheme="majorBidi" w:cstheme="majorBidi"/>
        </w:rPr>
        <w:fldChar w:fldCharType="begin"/>
      </w:r>
      <w:r w:rsidR="00124FC1">
        <w:rPr>
          <w:rFonts w:asciiTheme="majorBidi" w:hAnsiTheme="majorBidi" w:cstheme="majorBidi"/>
        </w:rPr>
        <w:instrText xml:space="preserve"> ADDIN EN.CITE &lt;EndNote&gt;&lt;Cite&gt;&lt;Author&gt;Lavender&lt;/Author&gt;&lt;Year&gt;2015&lt;/Year&gt;&lt;RecNum&gt;1653&lt;/RecNum&gt;&lt;DisplayText&gt;(Lavender et al., 2015)&lt;/DisplayText&gt;&lt;record&gt;&lt;rec-number&gt;1653&lt;/rec-number&gt;&lt;foreign-keys&gt;&lt;key app="EN" db-id="52fzz9v2itrvfweafdrvvwpotewsa9vwsdzt" timestamp="1459649678"&gt;1653&lt;/key&gt;&lt;/foreign-keys&gt;&lt;ref-type name="Journal Article"&gt;17&lt;/ref-type&gt;&lt;contributors&gt;&lt;authors&gt;&lt;author&gt;Lavender, J. M.&lt;/author&gt;&lt;author&gt;Wonderlich, S. A.&lt;/author&gt;&lt;author&gt;Engel, S. G.&lt;/author&gt;&lt;author&gt;Gordon, K. H.&lt;/author&gt;&lt;author&gt;Kaye, W. H.&lt;/author&gt;&lt;author&gt;Mitchell, J. E.&lt;/author&gt;&lt;/authors&gt;&lt;/contributors&gt;&lt;titles&gt;&lt;title&gt;Dimensions of emotion dysregulation in anorexia nervosa and bulimia nervosa: A conceptual review of the empirical literature&lt;/title&gt;&lt;secondary-title&gt;Clinical Psychology Review&lt;/secondary-title&gt;&lt;/titles&gt;&lt;periodical&gt;&lt;full-title&gt;Clinical Psychology Review&lt;/full-title&gt;&lt;/periodical&gt;&lt;pages&gt;111-122&lt;/pages&gt;&lt;volume&gt;40&lt;/volume&gt;&lt;dates&gt;&lt;year&gt;2015&lt;/year&gt;&lt;/dates&gt;&lt;work-type&gt;Review&lt;/work-type&gt;&lt;urls&gt;&lt;/urls&gt;&lt;electronic-resource-num&gt;10.1016/j.cpr.2015.05.010&lt;/electronic-resource-num&gt;&lt;remote-database-name&gt;Scopus&lt;/remote-database-name&gt;&lt;/record&gt;&lt;/Cite&gt;&lt;/EndNote&gt;</w:instrText>
      </w:r>
      <w:r w:rsidRPr="00407340">
        <w:rPr>
          <w:rFonts w:asciiTheme="majorBidi" w:hAnsiTheme="majorBidi" w:cstheme="majorBidi"/>
        </w:rPr>
        <w:fldChar w:fldCharType="separate"/>
      </w:r>
      <w:r w:rsidR="00124FC1">
        <w:rPr>
          <w:rFonts w:asciiTheme="majorBidi" w:hAnsiTheme="majorBidi" w:cstheme="majorBidi"/>
          <w:noProof/>
        </w:rPr>
        <w:t>(Lavender et al., 2015)</w:t>
      </w:r>
      <w:r w:rsidRPr="00407340">
        <w:rPr>
          <w:rFonts w:asciiTheme="majorBidi" w:hAnsiTheme="majorBidi" w:cstheme="majorBidi"/>
        </w:rPr>
        <w:fldChar w:fldCharType="end"/>
      </w:r>
      <w:r w:rsidRPr="00407340">
        <w:rPr>
          <w:rFonts w:asciiTheme="majorBidi" w:hAnsiTheme="majorBidi" w:cstheme="majorBidi"/>
        </w:rPr>
        <w:t>, and borderline personality disorder (</w:t>
      </w:r>
      <w:r w:rsidR="00033649">
        <w:rPr>
          <w:rFonts w:asciiTheme="majorBidi" w:hAnsiTheme="majorBidi" w:cstheme="majorBidi"/>
        </w:rPr>
        <w:t xml:space="preserve">BPD; Carpenter &amp; </w:t>
      </w:r>
      <w:proofErr w:type="spellStart"/>
      <w:r w:rsidR="00033649">
        <w:rPr>
          <w:rFonts w:asciiTheme="majorBidi" w:hAnsiTheme="majorBidi" w:cstheme="majorBidi"/>
        </w:rPr>
        <w:t>Trull</w:t>
      </w:r>
      <w:proofErr w:type="spellEnd"/>
      <w:r w:rsidR="00033649">
        <w:rPr>
          <w:rFonts w:asciiTheme="majorBidi" w:hAnsiTheme="majorBidi" w:cstheme="majorBidi"/>
        </w:rPr>
        <w:t xml:space="preserve">, 2013). </w:t>
      </w:r>
      <w:r w:rsidRPr="00407340">
        <w:rPr>
          <w:rFonts w:asciiTheme="majorBidi" w:hAnsiTheme="majorBidi" w:cstheme="majorBidi"/>
        </w:rPr>
        <w:t xml:space="preserve">Emotion regulation has been conceptualised as a transdiagnostic process, or a core dimension which underlies multiple psychopathological classes </w:t>
      </w:r>
      <w:r w:rsidRPr="00407340">
        <w:rPr>
          <w:rFonts w:asciiTheme="majorBidi" w:hAnsiTheme="majorBidi" w:cstheme="majorBidi"/>
        </w:rPr>
        <w:fldChar w:fldCharType="begin"/>
      </w:r>
      <w:r w:rsidR="00124FC1">
        <w:rPr>
          <w:rFonts w:asciiTheme="majorBidi" w:hAnsiTheme="majorBidi" w:cstheme="majorBidi"/>
        </w:rPr>
        <w:instrText xml:space="preserve"> ADDIN EN.CITE &lt;EndNote&gt;&lt;Cite&gt;&lt;Author&gt;Kring&lt;/Author&gt;&lt;Year&gt;2009&lt;/Year&gt;&lt;RecNum&gt;411&lt;/RecNum&gt;&lt;DisplayText&gt;(Kring &amp;amp; Sloan, 2009; Sloan et al., 2017)&lt;/DisplayText&gt;&lt;record&gt;&lt;rec-number&gt;411&lt;/rec-number&gt;&lt;foreign-keys&gt;&lt;key app="EN" db-id="52fzz9v2itrvfweafdrvvwpotewsa9vwsdzt" timestamp="0"&gt;411&lt;/key&gt;&lt;/foreign-keys&gt;&lt;ref-type name="Book"&gt;6&lt;/ref-type&gt;&lt;contributors&gt;&lt;authors&gt;&lt;author&gt;Kring, A. M.&lt;/author&gt;&lt;author&gt;Sloan, D.S.&lt;/author&gt;&lt;/authors&gt;&lt;/contributors&gt;&lt;titles&gt;&lt;title&gt;Emotion regulation and psychopathology: A transdiagnostic approach to etiology and treatment.&lt;/title&gt;&lt;/titles&gt;&lt;dates&gt;&lt;year&gt;2009&lt;/year&gt;&lt;/dates&gt;&lt;pub-location&gt;New York&lt;/pub-location&gt;&lt;publisher&gt;Guilford Press&lt;/publisher&gt;&lt;urls&gt;&lt;/urls&gt;&lt;/record&gt;&lt;/Cite&gt;&lt;Cite&gt;&lt;Author&gt;Sloan&lt;/Author&gt;&lt;Year&gt;2017&lt;/Year&gt;&lt;RecNum&gt;1871&lt;/RecNum&gt;&lt;record&gt;&lt;rec-number&gt;1871&lt;/rec-number&gt;&lt;foreign-keys&gt;&lt;key app="EN" db-id="52fzz9v2itrvfweafdrvvwpotewsa9vwsdzt" timestamp="1493774297"&gt;1871&lt;/key&gt;&lt;/foreign-keys&gt;&lt;ref-type name="Journal Article"&gt;17&lt;/ref-type&gt;&lt;contributors&gt;&lt;authors&gt;&lt;author&gt;Sloan, E.&lt;/author&gt;&lt;author&gt;Hall, K.&lt;/author&gt;&lt;author&gt;Moulding, R&lt;/author&gt;&lt;author&gt;Bryce, S.&lt;/author&gt;&lt;author&gt;Mildred, H.&lt;/author&gt;&lt;author&gt;Staiger, P. K.&lt;/author&gt;&lt;/authors&gt;&lt;/contributors&gt;&lt;titles&gt;&lt;title&gt;Emotion regulation as a transdiagnostic treatment construct across anxiety, depression, substance, eating and borderline personality disorders: A systematic review&lt;/title&gt;&lt;secondary-title&gt;Clinical Psychology Review&lt;/secondary-title&gt;&lt;/titles&gt;&lt;periodical&gt;&lt;full-title&gt;Clinical Psychology Review&lt;/full-title&gt;&lt;/periodical&gt;&lt;pages&gt;141-163&lt;/pages&gt;&lt;volume&gt;57&lt;/volume&gt;&lt;dates&gt;&lt;year&gt;2017&lt;/year&gt;&lt;/dates&gt;&lt;urls&gt;&lt;/urls&gt;&lt;electronic-resource-num&gt;10.1016/j.cpr.2017.09.002&lt;/electronic-resource-num&gt;&lt;/record&gt;&lt;/Cite&gt;&lt;/EndNote&gt;</w:instrText>
      </w:r>
      <w:r w:rsidRPr="00407340">
        <w:rPr>
          <w:rFonts w:asciiTheme="majorBidi" w:hAnsiTheme="majorBidi" w:cstheme="majorBidi"/>
        </w:rPr>
        <w:fldChar w:fldCharType="separate"/>
      </w:r>
      <w:r w:rsidR="00124FC1">
        <w:rPr>
          <w:rFonts w:asciiTheme="majorBidi" w:hAnsiTheme="majorBidi" w:cstheme="majorBidi"/>
          <w:noProof/>
        </w:rPr>
        <w:t>(Kring &amp; Sloan, 2009; Sloan et al., 2017)</w:t>
      </w:r>
      <w:r w:rsidRPr="00407340">
        <w:rPr>
          <w:rFonts w:asciiTheme="majorBidi" w:hAnsiTheme="majorBidi" w:cstheme="majorBidi"/>
        </w:rPr>
        <w:fldChar w:fldCharType="end"/>
      </w:r>
      <w:r w:rsidRPr="00407340">
        <w:rPr>
          <w:rFonts w:asciiTheme="majorBidi" w:hAnsiTheme="majorBidi" w:cstheme="majorBidi"/>
        </w:rPr>
        <w:t>.</w:t>
      </w:r>
      <w:r>
        <w:rPr>
          <w:rFonts w:asciiTheme="majorBidi" w:hAnsiTheme="majorBidi" w:cstheme="majorBidi"/>
        </w:rPr>
        <w:t xml:space="preserve"> </w:t>
      </w:r>
      <w:r w:rsidR="003535EE">
        <w:rPr>
          <w:rFonts w:asciiTheme="majorBidi" w:hAnsiTheme="majorBidi" w:cstheme="majorBidi"/>
        </w:rPr>
        <w:t>This literature has focused on the relationship between single strategies that individuals use to regulate their emotions, and symptoms of a broad range of psychopathology</w:t>
      </w:r>
      <w:r w:rsidR="00E37C97">
        <w:rPr>
          <w:rFonts w:asciiTheme="majorBidi" w:hAnsiTheme="majorBidi" w:cstheme="majorBidi"/>
        </w:rPr>
        <w:t>, including substance misuse</w:t>
      </w:r>
      <w:r w:rsidR="003535EE">
        <w:rPr>
          <w:rFonts w:asciiTheme="majorBidi" w:hAnsiTheme="majorBidi" w:cstheme="majorBidi"/>
        </w:rPr>
        <w:t xml:space="preserve">. These strategies have been conceptualised as putatively maladaptive or putatively adaptive based on their singular relationship with </w:t>
      </w:r>
      <w:r w:rsidR="00410F16">
        <w:rPr>
          <w:rFonts w:asciiTheme="majorBidi" w:hAnsiTheme="majorBidi" w:cstheme="majorBidi"/>
        </w:rPr>
        <w:t>symptoms of psychopathology</w:t>
      </w:r>
      <w:r w:rsidR="003535EE">
        <w:rPr>
          <w:rFonts w:asciiTheme="majorBidi" w:hAnsiTheme="majorBidi" w:cstheme="majorBidi"/>
        </w:rPr>
        <w:t xml:space="preserve"> </w:t>
      </w:r>
      <w:r w:rsidR="003535EE">
        <w:rPr>
          <w:rFonts w:asciiTheme="majorBidi" w:hAnsiTheme="majorBidi" w:cstheme="majorBidi"/>
        </w:rPr>
        <w:fldChar w:fldCharType="begin"/>
      </w:r>
      <w:r w:rsidR="00124FC1">
        <w:rPr>
          <w:rFonts w:asciiTheme="majorBidi" w:hAnsiTheme="majorBidi" w:cstheme="majorBidi"/>
        </w:rPr>
        <w:instrText xml:space="preserve"> ADDIN EN.CITE &lt;EndNote&gt;&lt;Cite&gt;&lt;Author&gt;Aldao&lt;/Author&gt;&lt;Year&gt;2010&lt;/Year&gt;&lt;RecNum&gt;346&lt;/RecNum&gt;&lt;DisplayText&gt;(Aldao, Nolen-Hoeksema, &amp;amp; Schweizer, 2010)&lt;/DisplayText&gt;&lt;record&gt;&lt;rec-number&gt;346&lt;/rec-number&gt;&lt;foreign-keys&gt;&lt;key app="EN" db-id="52fzz9v2itrvfweafdrvvwpotewsa9vwsdzt" timestamp="0"&gt;346&lt;/key&gt;&lt;/foreign-keys&gt;&lt;ref-type name="Journal Article"&gt;17&lt;/ref-type&gt;&lt;contributors&gt;&lt;authors&gt;&lt;author&gt;Aldao, A.&lt;/author&gt;&lt;author&gt;Nolen-Hoeksema, S.&lt;/author&gt;&lt;author&gt;Schweizer, S.&lt;/author&gt;&lt;/authors&gt;&lt;/contributors&gt;&lt;auth-address&gt;Department of Psychology, Yale University, 2 Hillhouse Ave, New Haven, CT 06520, USA. amelia.aldao@yale.edu&lt;/auth-address&gt;&lt;titles&gt;&lt;title&gt;Emotion-regulation strategies across psychopathology: A meta-analytic review&lt;/title&gt;&lt;secondary-title&gt;Clinical Psychological Review&lt;/secondary-title&gt;&lt;alt-title&gt;Clinical psychology review&lt;/alt-title&gt;&lt;/titles&gt;&lt;alt-periodical&gt;&lt;full-title&gt;Clinical Psychology Review&lt;/full-title&gt;&lt;/alt-periodical&gt;&lt;pages&gt;217-37&lt;/pages&gt;&lt;volume&gt;30&lt;/volume&gt;&lt;number&gt;2&lt;/number&gt;&lt;keywords&gt;&lt;keyword&gt;Adaptation, Psychological/*physiology&lt;/keyword&gt;&lt;keyword&gt;Emotions/*physiology&lt;/keyword&gt;&lt;keyword&gt;Humans&lt;/keyword&gt;&lt;keyword&gt;*Internal-External Control&lt;/keyword&gt;&lt;keyword&gt;Mental Disorders/*psychology&lt;/keyword&gt;&lt;keyword&gt;Personality Assessment&lt;/keyword&gt;&lt;keyword&gt;Self Concept&lt;/keyword&gt;&lt;/keywords&gt;&lt;dates&gt;&lt;year&gt;2010&lt;/year&gt;&lt;pub-dates&gt;&lt;date&gt;Mar&lt;/date&gt;&lt;/pub-dates&gt;&lt;/dates&gt;&lt;isbn&gt;1873-7811 (Electronic)&amp;#xD;0272-7358 (Linking)&lt;/isbn&gt;&lt;accession-num&gt;20015584&lt;/accession-num&gt;&lt;urls&gt;&lt;/urls&gt;&lt;electronic-resource-num&gt;10.1016/j.cpr.2009.11.004&lt;/electronic-resource-num&gt;&lt;/record&gt;&lt;/Cite&gt;&lt;/EndNote&gt;</w:instrText>
      </w:r>
      <w:r w:rsidR="003535EE">
        <w:rPr>
          <w:rFonts w:asciiTheme="majorBidi" w:hAnsiTheme="majorBidi" w:cstheme="majorBidi"/>
        </w:rPr>
        <w:fldChar w:fldCharType="separate"/>
      </w:r>
      <w:r w:rsidR="00124FC1">
        <w:rPr>
          <w:rFonts w:asciiTheme="majorBidi" w:hAnsiTheme="majorBidi" w:cstheme="majorBidi"/>
          <w:noProof/>
        </w:rPr>
        <w:t>(Aldao, Nolen-Hoeksema, &amp; Schweizer, 2010)</w:t>
      </w:r>
      <w:r w:rsidR="003535EE">
        <w:rPr>
          <w:rFonts w:asciiTheme="majorBidi" w:hAnsiTheme="majorBidi" w:cstheme="majorBidi"/>
        </w:rPr>
        <w:fldChar w:fldCharType="end"/>
      </w:r>
      <w:r w:rsidR="003535EE">
        <w:rPr>
          <w:rFonts w:asciiTheme="majorBidi" w:hAnsiTheme="majorBidi" w:cstheme="majorBidi"/>
        </w:rPr>
        <w:t>. For example,</w:t>
      </w:r>
      <w:r w:rsidR="00401FD6">
        <w:rPr>
          <w:rFonts w:asciiTheme="majorBidi" w:hAnsiTheme="majorBidi" w:cstheme="majorBidi"/>
        </w:rPr>
        <w:t xml:space="preserve"> ER strategies that are negatively associated with psychopathology have been conceptualised </w:t>
      </w:r>
      <w:r w:rsidR="00410F16">
        <w:rPr>
          <w:rFonts w:asciiTheme="majorBidi" w:hAnsiTheme="majorBidi" w:cstheme="majorBidi"/>
        </w:rPr>
        <w:t>as</w:t>
      </w:r>
      <w:r w:rsidR="00401FD6">
        <w:rPr>
          <w:rFonts w:asciiTheme="majorBidi" w:hAnsiTheme="majorBidi" w:cstheme="majorBidi"/>
        </w:rPr>
        <w:t xml:space="preserve"> adaptive (e.g. acceptance, reappraisal, problem solving), and those that have a positive association have been conceptualised as maladaptive (e.g. avoidance, rumination, suppression). In this literature, maladaptive strategies have consistently evidenced a stronger relationship with psychopathology than adaptive (for a large meta-analysis, see </w:t>
      </w:r>
      <w:proofErr w:type="spellStart"/>
      <w:r w:rsidR="00401FD6">
        <w:rPr>
          <w:rFonts w:asciiTheme="majorBidi" w:hAnsiTheme="majorBidi" w:cstheme="majorBidi"/>
        </w:rPr>
        <w:t>Aldao</w:t>
      </w:r>
      <w:proofErr w:type="spellEnd"/>
      <w:r w:rsidR="00401FD6">
        <w:rPr>
          <w:rFonts w:asciiTheme="majorBidi" w:hAnsiTheme="majorBidi" w:cstheme="majorBidi"/>
        </w:rPr>
        <w:t xml:space="preserve"> et al., </w:t>
      </w:r>
      <w:proofErr w:type="gramStart"/>
      <w:r w:rsidR="00401FD6">
        <w:rPr>
          <w:rFonts w:asciiTheme="majorBidi" w:hAnsiTheme="majorBidi" w:cstheme="majorBidi"/>
        </w:rPr>
        <w:t>2010</w:t>
      </w:r>
      <w:proofErr w:type="gramEnd"/>
      <w:r w:rsidR="00401FD6">
        <w:rPr>
          <w:rFonts w:asciiTheme="majorBidi" w:hAnsiTheme="majorBidi" w:cstheme="majorBidi"/>
        </w:rPr>
        <w:t xml:space="preserve">). </w:t>
      </w:r>
    </w:p>
    <w:p w14:paraId="53C4BEDB" w14:textId="77777777" w:rsidR="00013C8A" w:rsidRPr="003E6491" w:rsidRDefault="00146009" w:rsidP="00146009">
      <w:pPr>
        <w:spacing w:line="480" w:lineRule="auto"/>
        <w:rPr>
          <w:rFonts w:asciiTheme="majorBidi" w:hAnsiTheme="majorBidi" w:cstheme="majorBidi"/>
          <w:i/>
        </w:rPr>
      </w:pPr>
      <w:r w:rsidRPr="003E6491">
        <w:rPr>
          <w:rFonts w:asciiTheme="majorBidi" w:hAnsiTheme="majorBidi" w:cstheme="majorBidi"/>
          <w:b/>
          <w:i/>
        </w:rPr>
        <w:t>1.</w:t>
      </w:r>
      <w:r w:rsidR="001D28B6">
        <w:rPr>
          <w:rFonts w:asciiTheme="majorBidi" w:hAnsiTheme="majorBidi" w:cstheme="majorBidi"/>
          <w:b/>
          <w:i/>
        </w:rPr>
        <w:t>2</w:t>
      </w:r>
      <w:r w:rsidRPr="003E6491">
        <w:rPr>
          <w:rFonts w:asciiTheme="majorBidi" w:hAnsiTheme="majorBidi" w:cstheme="majorBidi"/>
          <w:b/>
          <w:i/>
        </w:rPr>
        <w:t xml:space="preserve">. </w:t>
      </w:r>
      <w:r w:rsidR="00B54AC8">
        <w:rPr>
          <w:rFonts w:asciiTheme="majorBidi" w:hAnsiTheme="majorBidi" w:cstheme="majorBidi"/>
          <w:b/>
          <w:i/>
        </w:rPr>
        <w:t xml:space="preserve">Patterns </w:t>
      </w:r>
      <w:r w:rsidR="003535EE">
        <w:rPr>
          <w:rFonts w:asciiTheme="majorBidi" w:hAnsiTheme="majorBidi" w:cstheme="majorBidi"/>
          <w:b/>
          <w:i/>
        </w:rPr>
        <w:t xml:space="preserve">of Emotion Regulation and Psychopathology </w:t>
      </w:r>
    </w:p>
    <w:p w14:paraId="3DDAAA0E" w14:textId="77777777" w:rsidR="00563E92" w:rsidRPr="000C0353" w:rsidRDefault="003535EE" w:rsidP="00DE39C9">
      <w:pPr>
        <w:spacing w:line="480" w:lineRule="auto"/>
        <w:ind w:firstLine="720"/>
        <w:rPr>
          <w:rFonts w:asciiTheme="majorBidi" w:hAnsiTheme="majorBidi" w:cstheme="majorBidi"/>
        </w:rPr>
      </w:pPr>
      <w:r>
        <w:rPr>
          <w:rFonts w:asciiTheme="majorBidi" w:hAnsiTheme="majorBidi" w:cstheme="majorBidi"/>
        </w:rPr>
        <w:t xml:space="preserve">Research focusing on the one-to-one associations between ER strategies and </w:t>
      </w:r>
      <w:r w:rsidR="00673B72">
        <w:rPr>
          <w:rFonts w:asciiTheme="majorBidi" w:hAnsiTheme="majorBidi" w:cstheme="majorBidi"/>
        </w:rPr>
        <w:t xml:space="preserve">psychopathological </w:t>
      </w:r>
      <w:r>
        <w:rPr>
          <w:rFonts w:asciiTheme="majorBidi" w:hAnsiTheme="majorBidi" w:cstheme="majorBidi"/>
        </w:rPr>
        <w:t>symptoms</w:t>
      </w:r>
      <w:r w:rsidR="00673B72">
        <w:rPr>
          <w:rFonts w:asciiTheme="majorBidi" w:hAnsiTheme="majorBidi" w:cstheme="majorBidi"/>
        </w:rPr>
        <w:t>,</w:t>
      </w:r>
      <w:r>
        <w:rPr>
          <w:rFonts w:asciiTheme="majorBidi" w:hAnsiTheme="majorBidi" w:cstheme="majorBidi"/>
        </w:rPr>
        <w:t xml:space="preserve"> represents an important first step in</w:t>
      </w:r>
      <w:r w:rsidR="00E03E82">
        <w:rPr>
          <w:rFonts w:asciiTheme="majorBidi" w:hAnsiTheme="majorBidi" w:cstheme="majorBidi"/>
        </w:rPr>
        <w:t xml:space="preserve"> our understanding of ER and psychopathology</w:t>
      </w:r>
      <w:r>
        <w:rPr>
          <w:rFonts w:asciiTheme="majorBidi" w:hAnsiTheme="majorBidi" w:cstheme="majorBidi"/>
        </w:rPr>
        <w:t xml:space="preserve">. However, recent findings suggest that this approach may be </w:t>
      </w:r>
      <w:r w:rsidR="000C4C5D">
        <w:rPr>
          <w:rFonts w:asciiTheme="majorBidi" w:hAnsiTheme="majorBidi" w:cstheme="majorBidi"/>
        </w:rPr>
        <w:t>overly simplistic</w:t>
      </w:r>
      <w:r w:rsidR="00E03E82">
        <w:rPr>
          <w:rFonts w:asciiTheme="majorBidi" w:hAnsiTheme="majorBidi" w:cstheme="majorBidi"/>
        </w:rPr>
        <w:t>,</w:t>
      </w:r>
      <w:r w:rsidR="006D6825">
        <w:rPr>
          <w:rFonts w:asciiTheme="majorBidi" w:hAnsiTheme="majorBidi" w:cstheme="majorBidi"/>
        </w:rPr>
        <w:t xml:space="preserve"> by</w:t>
      </w:r>
      <w:r w:rsidR="00E03E82">
        <w:rPr>
          <w:rFonts w:asciiTheme="majorBidi" w:hAnsiTheme="majorBidi" w:cstheme="majorBidi"/>
        </w:rPr>
        <w:t xml:space="preserve"> failing </w:t>
      </w:r>
      <w:r>
        <w:rPr>
          <w:rFonts w:asciiTheme="majorBidi" w:hAnsiTheme="majorBidi" w:cstheme="majorBidi"/>
        </w:rPr>
        <w:t>to account for the complex</w:t>
      </w:r>
      <w:r w:rsidR="006D6825">
        <w:rPr>
          <w:rFonts w:asciiTheme="majorBidi" w:hAnsiTheme="majorBidi" w:cstheme="majorBidi"/>
        </w:rPr>
        <w:t>,</w:t>
      </w:r>
      <w:r>
        <w:rPr>
          <w:rFonts w:asciiTheme="majorBidi" w:hAnsiTheme="majorBidi" w:cstheme="majorBidi"/>
        </w:rPr>
        <w:t xml:space="preserve"> interactive and transactional processes </w:t>
      </w:r>
      <w:r>
        <w:rPr>
          <w:rFonts w:asciiTheme="majorBidi" w:hAnsiTheme="majorBidi" w:cstheme="majorBidi"/>
        </w:rPr>
        <w:lastRenderedPageBreak/>
        <w:t>involved in the selection and implementation of multiple ER strategies</w:t>
      </w:r>
      <w:r w:rsidR="006D6825">
        <w:rPr>
          <w:rFonts w:asciiTheme="majorBidi" w:hAnsiTheme="majorBidi" w:cstheme="majorBidi"/>
        </w:rPr>
        <w:t xml:space="preserve"> in resp</w:t>
      </w:r>
      <w:r w:rsidR="009B7F2A">
        <w:rPr>
          <w:rFonts w:asciiTheme="majorBidi" w:hAnsiTheme="majorBidi" w:cstheme="majorBidi"/>
        </w:rPr>
        <w:t xml:space="preserve">onse to contextual demands </w:t>
      </w:r>
      <w:r w:rsidR="006D6825">
        <w:rPr>
          <w:rFonts w:asciiTheme="majorBidi" w:hAnsiTheme="majorBidi" w:cstheme="majorBidi"/>
        </w:rPr>
        <w:fldChar w:fldCharType="begin"/>
      </w:r>
      <w:r w:rsidR="00124FC1">
        <w:rPr>
          <w:rFonts w:asciiTheme="majorBidi" w:hAnsiTheme="majorBidi" w:cstheme="majorBidi"/>
        </w:rPr>
        <w:instrText xml:space="preserve"> ADDIN EN.CITE &lt;EndNote&gt;&lt;Cite&gt;&lt;Author&gt;Bonanno&lt;/Author&gt;&lt;Year&gt;2013&lt;/Year&gt;&lt;RecNum&gt;1983&lt;/RecNum&gt;&lt;DisplayText&gt;(Aldao, 2013; Bonanno &amp;amp; Burton, 2013)&lt;/DisplayText&gt;&lt;record&gt;&lt;rec-number&gt;1983&lt;/rec-number&gt;&lt;foreign-keys&gt;&lt;key app="EN" db-id="52fzz9v2itrvfweafdrvvwpotewsa9vwsdzt" timestamp="1496894815"&gt;1983&lt;/key&gt;&lt;/foreign-keys&gt;&lt;ref-type name="Journal Article"&gt;17&lt;/ref-type&gt;&lt;contributors&gt;&lt;authors&gt;&lt;author&gt;Bonanno, G.A.&lt;/author&gt;&lt;author&gt;Burton, C.L.&lt;/author&gt;&lt;/authors&gt;&lt;/contributors&gt;&lt;titles&gt;&lt;title&gt;Regulatory flexibility: an individual differences perspective on coping and emotion regulation&lt;/title&gt;&lt;secondary-title&gt;Perspectives on Psychological Science&lt;/secondary-title&gt;&lt;/titles&gt;&lt;periodical&gt;&lt;full-title&gt;Perspectives on Psychological Science&lt;/full-title&gt;&lt;/periodical&gt;&lt;pages&gt;591-612&lt;/pages&gt;&lt;volume&gt;8&lt;/volume&gt;&lt;dates&gt;&lt;year&gt;2013&lt;/year&gt;&lt;/dates&gt;&lt;urls&gt;&lt;/urls&gt;&lt;electronic-resource-num&gt;10.1177/1745691613504116&lt;/electronic-resource-num&gt;&lt;/record&gt;&lt;/Cite&gt;&lt;Cite&gt;&lt;Author&gt;Aldao&lt;/Author&gt;&lt;Year&gt;2013&lt;/Year&gt;&lt;RecNum&gt;336&lt;/RecNum&gt;&lt;record&gt;&lt;rec-number&gt;336&lt;/rec-number&gt;&lt;foreign-keys&gt;&lt;key app="EN" db-id="52fzz9v2itrvfweafdrvvwpotewsa9vwsdzt" timestamp="0"&gt;336&lt;/key&gt;&lt;/foreign-keys&gt;&lt;ref-type name="Journal Article"&gt;17&lt;/ref-type&gt;&lt;contributors&gt;&lt;authors&gt;&lt;author&gt;Aldao, A.&lt;/author&gt;&lt;/authors&gt;&lt;/contributors&gt;&lt;titles&gt;&lt;title&gt;The Future of Emotion Regulation Research: Capturing Context&lt;/title&gt;&lt;secondary-title&gt;Perspectives on Psychological Science&lt;/secondary-title&gt;&lt;/titles&gt;&lt;periodical&gt;&lt;full-title&gt;Perspectives on Psychological Science&lt;/full-title&gt;&lt;/periodical&gt;&lt;pages&gt;155-172&lt;/pages&gt;&lt;volume&gt;8&lt;/volume&gt;&lt;number&gt;2&lt;/number&gt;&lt;dates&gt;&lt;year&gt;2013&lt;/year&gt;&lt;/dates&gt;&lt;isbn&gt;1745-6916&amp;#xD;1745-6924&lt;/isbn&gt;&lt;urls&gt;&lt;/urls&gt;&lt;electronic-resource-num&gt;10.1177/1745691612459518&lt;/electronic-resource-num&gt;&lt;/record&gt;&lt;/Cite&gt;&lt;/EndNote&gt;</w:instrText>
      </w:r>
      <w:r w:rsidR="006D6825">
        <w:rPr>
          <w:rFonts w:asciiTheme="majorBidi" w:hAnsiTheme="majorBidi" w:cstheme="majorBidi"/>
        </w:rPr>
        <w:fldChar w:fldCharType="separate"/>
      </w:r>
      <w:r w:rsidR="00124FC1">
        <w:rPr>
          <w:rFonts w:asciiTheme="majorBidi" w:hAnsiTheme="majorBidi" w:cstheme="majorBidi"/>
          <w:noProof/>
        </w:rPr>
        <w:t>(Aldao, 2013; Bonanno &amp; Burton, 2013)</w:t>
      </w:r>
      <w:r w:rsidR="006D6825">
        <w:rPr>
          <w:rFonts w:asciiTheme="majorBidi" w:hAnsiTheme="majorBidi" w:cstheme="majorBidi"/>
        </w:rPr>
        <w:fldChar w:fldCharType="end"/>
      </w:r>
      <w:r w:rsidR="006D6825">
        <w:rPr>
          <w:rFonts w:asciiTheme="majorBidi" w:hAnsiTheme="majorBidi" w:cstheme="majorBidi"/>
        </w:rPr>
        <w:t>.</w:t>
      </w:r>
      <w:r w:rsidR="007B17EA">
        <w:rPr>
          <w:rFonts w:asciiTheme="majorBidi" w:hAnsiTheme="majorBidi" w:cstheme="majorBidi"/>
        </w:rPr>
        <w:t xml:space="preserve"> </w:t>
      </w:r>
      <w:r w:rsidR="000A3C97">
        <w:rPr>
          <w:rFonts w:asciiTheme="majorBidi" w:hAnsiTheme="majorBidi" w:cstheme="majorBidi"/>
        </w:rPr>
        <w:t xml:space="preserve">Indeed, it is now recognised that </w:t>
      </w:r>
      <w:r w:rsidR="00CC0E6F">
        <w:rPr>
          <w:rFonts w:asciiTheme="majorBidi" w:hAnsiTheme="majorBidi" w:cstheme="majorBidi"/>
        </w:rPr>
        <w:t xml:space="preserve">multiple </w:t>
      </w:r>
      <w:r w:rsidR="000A3C97">
        <w:rPr>
          <w:rFonts w:asciiTheme="majorBidi" w:hAnsiTheme="majorBidi" w:cstheme="majorBidi"/>
        </w:rPr>
        <w:t xml:space="preserve">ER strategies are implemented simultaneously, </w:t>
      </w:r>
      <w:r w:rsidR="00CC0E6F">
        <w:rPr>
          <w:rFonts w:asciiTheme="majorBidi" w:hAnsiTheme="majorBidi" w:cstheme="majorBidi"/>
        </w:rPr>
        <w:t xml:space="preserve">and </w:t>
      </w:r>
      <w:r w:rsidR="000A3C97">
        <w:rPr>
          <w:rFonts w:asciiTheme="majorBidi" w:hAnsiTheme="majorBidi" w:cstheme="majorBidi"/>
        </w:rPr>
        <w:t xml:space="preserve">the selection of one strategy is likely to influence the effectiveness (or lack of effectiveness) of others </w:t>
      </w:r>
      <w:r w:rsidR="000A3C97">
        <w:rPr>
          <w:rFonts w:asciiTheme="majorBidi" w:hAnsiTheme="majorBidi" w:cstheme="majorBidi"/>
        </w:rPr>
        <w:fldChar w:fldCharType="begin">
          <w:fldData xml:space="preserve">PEVuZE5vdGU+PENpdGU+PEF1dGhvcj5EaXhvbi1Hb3Jkb248L0F1dGhvcj48WWVhcj4yMDE0PC9Z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</w:fldData>
        </w:fldChar>
      </w:r>
      <w:r w:rsidR="00F15D59" w:rsidRPr="00410F16">
        <w:rPr>
          <w:rFonts w:asciiTheme="majorBidi" w:hAnsiTheme="majorBidi" w:cstheme="majorBidi"/>
        </w:rPr>
        <w:instrText xml:space="preserve"> ADDIN EN.CITE </w:instrText>
      </w:r>
      <w:r w:rsidR="00F15D59" w:rsidRPr="00410F16">
        <w:rPr>
          <w:rFonts w:asciiTheme="majorBidi" w:hAnsiTheme="majorBidi" w:cstheme="majorBidi"/>
        </w:rPr>
        <w:fldChar w:fldCharType="begin">
          <w:fldData xml:space="preserve">PEVuZE5vdGU+PENpdGU+PEF1dGhvcj5EaXhvbi1Hb3Jkb248L0F1dGhvcj48WWVhcj4yMDE0PC9Z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</w:fldData>
        </w:fldChar>
      </w:r>
      <w:r w:rsidR="00F15D59" w:rsidRPr="00410F16">
        <w:rPr>
          <w:rFonts w:asciiTheme="majorBidi" w:hAnsiTheme="majorBidi" w:cstheme="majorBidi"/>
        </w:rPr>
        <w:instrText xml:space="preserve"> ADDIN EN.CITE.DATA </w:instrText>
      </w:r>
      <w:r w:rsidR="00F15D59" w:rsidRPr="00410F16">
        <w:rPr>
          <w:rFonts w:asciiTheme="majorBidi" w:hAnsiTheme="majorBidi" w:cstheme="majorBidi"/>
        </w:rPr>
      </w:r>
      <w:r w:rsidR="00F15D59" w:rsidRPr="00410F16">
        <w:rPr>
          <w:rFonts w:asciiTheme="majorBidi" w:hAnsiTheme="majorBidi" w:cstheme="majorBidi"/>
        </w:rPr>
        <w:fldChar w:fldCharType="end"/>
      </w:r>
      <w:r w:rsidR="000A3C97">
        <w:rPr>
          <w:rFonts w:asciiTheme="majorBidi" w:hAnsiTheme="majorBidi" w:cstheme="majorBidi"/>
        </w:rPr>
      </w:r>
      <w:r w:rsidR="000A3C97">
        <w:rPr>
          <w:rFonts w:asciiTheme="majorBidi" w:hAnsiTheme="majorBidi" w:cstheme="majorBidi"/>
        </w:rPr>
        <w:fldChar w:fldCharType="separate"/>
      </w:r>
      <w:r w:rsidR="00F15D59">
        <w:rPr>
          <w:rFonts w:asciiTheme="majorBidi" w:hAnsiTheme="majorBidi" w:cstheme="majorBidi"/>
          <w:noProof/>
        </w:rPr>
        <w:t>(Aldao, 2013; Aldao &amp; Nolen-Hoeksema, 2012a, 2013; Dixon-Gordon et al., 2014; Szasz, Coman, Curtiss, Carpenter, &amp; Hofmann, 2018)</w:t>
      </w:r>
      <w:r w:rsidR="000A3C97">
        <w:rPr>
          <w:rFonts w:asciiTheme="majorBidi" w:hAnsiTheme="majorBidi" w:cstheme="majorBidi"/>
        </w:rPr>
        <w:fldChar w:fldCharType="end"/>
      </w:r>
      <w:r w:rsidR="000A3C97">
        <w:rPr>
          <w:rFonts w:asciiTheme="majorBidi" w:hAnsiTheme="majorBidi" w:cstheme="majorBidi"/>
        </w:rPr>
        <w:t xml:space="preserve">. </w:t>
      </w:r>
    </w:p>
    <w:p w14:paraId="08BAB467" w14:textId="77777777" w:rsidR="00A27D85" w:rsidRDefault="00563E92" w:rsidP="00563E92">
      <w:pPr>
        <w:spacing w:line="480" w:lineRule="auto"/>
        <w:ind w:firstLine="720"/>
        <w:rPr>
          <w:rFonts w:asciiTheme="majorBidi" w:hAnsiTheme="majorBidi" w:cstheme="majorBidi"/>
        </w:rPr>
      </w:pPr>
      <w:r w:rsidRPr="000C0353">
        <w:rPr>
          <w:rFonts w:asciiTheme="majorBidi" w:hAnsiTheme="majorBidi" w:cstheme="majorBidi"/>
        </w:rPr>
        <w:t xml:space="preserve">Germane to this investigation are the small number of </w:t>
      </w:r>
      <w:r w:rsidR="00034800" w:rsidRPr="000C0353">
        <w:rPr>
          <w:rFonts w:asciiTheme="majorBidi" w:hAnsiTheme="majorBidi" w:cstheme="majorBidi"/>
        </w:rPr>
        <w:t xml:space="preserve">studies that have adopted person centred approaches to </w:t>
      </w:r>
      <w:r w:rsidR="00A565AF">
        <w:rPr>
          <w:rFonts w:asciiTheme="majorBidi" w:hAnsiTheme="majorBidi" w:cstheme="majorBidi"/>
        </w:rPr>
        <w:t>identify unique profiles of ER responding</w:t>
      </w:r>
      <w:r w:rsidR="0076614C">
        <w:rPr>
          <w:rFonts w:asciiTheme="majorBidi" w:hAnsiTheme="majorBidi" w:cstheme="majorBidi"/>
        </w:rPr>
        <w:t>,</w:t>
      </w:r>
      <w:r w:rsidR="00A565AF">
        <w:rPr>
          <w:rFonts w:asciiTheme="majorBidi" w:hAnsiTheme="majorBidi" w:cstheme="majorBidi"/>
        </w:rPr>
        <w:t xml:space="preserve"> </w:t>
      </w:r>
      <w:proofErr w:type="gramStart"/>
      <w:r w:rsidR="00A565AF">
        <w:rPr>
          <w:rFonts w:asciiTheme="majorBidi" w:hAnsiTheme="majorBidi" w:cstheme="majorBidi"/>
        </w:rPr>
        <w:t>defined</w:t>
      </w:r>
      <w:proofErr w:type="gramEnd"/>
      <w:r w:rsidR="00A565AF">
        <w:rPr>
          <w:rFonts w:asciiTheme="majorBidi" w:hAnsiTheme="majorBidi" w:cstheme="majorBidi"/>
        </w:rPr>
        <w:t xml:space="preserve"> as the </w:t>
      </w:r>
      <w:r w:rsidR="0044010C" w:rsidRPr="000C0353">
        <w:rPr>
          <w:rFonts w:asciiTheme="majorBidi" w:hAnsiTheme="majorBidi" w:cstheme="majorBidi"/>
        </w:rPr>
        <w:t xml:space="preserve">within-individual patterns of </w:t>
      </w:r>
      <w:r w:rsidR="00A565AF">
        <w:rPr>
          <w:rFonts w:asciiTheme="majorBidi" w:hAnsiTheme="majorBidi" w:cstheme="majorBidi"/>
        </w:rPr>
        <w:t>strategies that an individual employs in a</w:t>
      </w:r>
      <w:r w:rsidR="00CC0E6F">
        <w:rPr>
          <w:rFonts w:asciiTheme="majorBidi" w:hAnsiTheme="majorBidi" w:cstheme="majorBidi"/>
        </w:rPr>
        <w:t>ny</w:t>
      </w:r>
      <w:r w:rsidR="00A565AF">
        <w:rPr>
          <w:rFonts w:asciiTheme="majorBidi" w:hAnsiTheme="majorBidi" w:cstheme="majorBidi"/>
        </w:rPr>
        <w:t xml:space="preserve"> given </w:t>
      </w:r>
      <w:r w:rsidR="00334BD2">
        <w:rPr>
          <w:rFonts w:asciiTheme="majorBidi" w:hAnsiTheme="majorBidi" w:cstheme="majorBidi"/>
        </w:rPr>
        <w:t>context</w:t>
      </w:r>
      <w:r w:rsidR="00806536">
        <w:rPr>
          <w:rFonts w:asciiTheme="majorBidi" w:hAnsiTheme="majorBidi" w:cstheme="majorBidi"/>
        </w:rPr>
        <w:t xml:space="preserve"> to regulate their emotions</w:t>
      </w:r>
      <w:r w:rsidR="00A565AF">
        <w:rPr>
          <w:rFonts w:asciiTheme="majorBidi" w:hAnsiTheme="majorBidi" w:cstheme="majorBidi"/>
        </w:rPr>
        <w:t xml:space="preserve">. </w:t>
      </w:r>
      <w:r w:rsidR="000C0353" w:rsidRPr="000C0353">
        <w:rPr>
          <w:rFonts w:asciiTheme="majorBidi" w:hAnsiTheme="majorBidi" w:cstheme="majorBidi"/>
        </w:rPr>
        <w:t>These</w:t>
      </w:r>
      <w:r w:rsidR="001B6686">
        <w:rPr>
          <w:rFonts w:asciiTheme="majorBidi" w:hAnsiTheme="majorBidi" w:cstheme="majorBidi"/>
        </w:rPr>
        <w:t xml:space="preserve"> approaches promote </w:t>
      </w:r>
      <w:r w:rsidR="00A565AF">
        <w:rPr>
          <w:rFonts w:asciiTheme="majorBidi" w:hAnsiTheme="majorBidi" w:cstheme="majorBidi"/>
        </w:rPr>
        <w:t xml:space="preserve">a more nuanced examination of ER by </w:t>
      </w:r>
      <w:r w:rsidR="000C0353">
        <w:rPr>
          <w:rFonts w:asciiTheme="majorBidi" w:hAnsiTheme="majorBidi" w:cstheme="majorBidi"/>
        </w:rPr>
        <w:t>identif</w:t>
      </w:r>
      <w:r w:rsidR="00806536">
        <w:rPr>
          <w:rFonts w:asciiTheme="majorBidi" w:hAnsiTheme="majorBidi" w:cstheme="majorBidi"/>
        </w:rPr>
        <w:t>ying</w:t>
      </w:r>
      <w:r w:rsidR="000C0353">
        <w:rPr>
          <w:rFonts w:asciiTheme="majorBidi" w:hAnsiTheme="majorBidi" w:cstheme="majorBidi"/>
        </w:rPr>
        <w:t xml:space="preserve"> subgroups of individuals who share common patterns of ER responding</w:t>
      </w:r>
      <w:r w:rsidR="00CC0E6F">
        <w:rPr>
          <w:rFonts w:asciiTheme="majorBidi" w:hAnsiTheme="majorBidi" w:cstheme="majorBidi"/>
        </w:rPr>
        <w:t xml:space="preserve"> and </w:t>
      </w:r>
      <w:r w:rsidR="00270A4B">
        <w:rPr>
          <w:rFonts w:asciiTheme="majorBidi" w:hAnsiTheme="majorBidi" w:cstheme="majorBidi"/>
        </w:rPr>
        <w:t xml:space="preserve">subsequently </w:t>
      </w:r>
      <w:r w:rsidR="00806536">
        <w:rPr>
          <w:rFonts w:asciiTheme="majorBidi" w:hAnsiTheme="majorBidi" w:cstheme="majorBidi"/>
        </w:rPr>
        <w:t xml:space="preserve">examining </w:t>
      </w:r>
      <w:r w:rsidR="006D6825">
        <w:rPr>
          <w:rFonts w:asciiTheme="majorBidi" w:hAnsiTheme="majorBidi" w:cstheme="majorBidi"/>
        </w:rPr>
        <w:t xml:space="preserve">their utility in </w:t>
      </w:r>
      <w:r w:rsidR="00F04361">
        <w:rPr>
          <w:rFonts w:asciiTheme="majorBidi" w:hAnsiTheme="majorBidi" w:cstheme="majorBidi"/>
        </w:rPr>
        <w:t>predicting psychopathology</w:t>
      </w:r>
      <w:r w:rsidR="000C0353">
        <w:rPr>
          <w:rFonts w:asciiTheme="majorBidi" w:hAnsiTheme="majorBidi" w:cstheme="majorBidi"/>
        </w:rPr>
        <w:t xml:space="preserve">. Studies that have adopted these approaches differ </w:t>
      </w:r>
      <w:r w:rsidR="007D0F29">
        <w:rPr>
          <w:rFonts w:asciiTheme="majorBidi" w:hAnsiTheme="majorBidi" w:cstheme="majorBidi"/>
        </w:rPr>
        <w:t>in regards to</w:t>
      </w:r>
      <w:r w:rsidR="00034800">
        <w:rPr>
          <w:rFonts w:asciiTheme="majorBidi" w:hAnsiTheme="majorBidi" w:cstheme="majorBidi"/>
        </w:rPr>
        <w:t xml:space="preserve"> the clinical characteristics of the sample, the number of </w:t>
      </w:r>
      <w:r w:rsidR="007D0F29">
        <w:rPr>
          <w:rFonts w:asciiTheme="majorBidi" w:hAnsiTheme="majorBidi" w:cstheme="majorBidi"/>
        </w:rPr>
        <w:t>ER strategies examined</w:t>
      </w:r>
      <w:r w:rsidR="00334BD2">
        <w:rPr>
          <w:rFonts w:asciiTheme="majorBidi" w:hAnsiTheme="majorBidi" w:cstheme="majorBidi"/>
        </w:rPr>
        <w:t xml:space="preserve"> in a profile</w:t>
      </w:r>
      <w:r w:rsidR="007D0F29">
        <w:rPr>
          <w:rFonts w:asciiTheme="majorBidi" w:hAnsiTheme="majorBidi" w:cstheme="majorBidi"/>
        </w:rPr>
        <w:t xml:space="preserve">, </w:t>
      </w:r>
      <w:r w:rsidR="001B6686">
        <w:rPr>
          <w:rFonts w:asciiTheme="majorBidi" w:hAnsiTheme="majorBidi" w:cstheme="majorBidi"/>
        </w:rPr>
        <w:t>the inclusion of context in the examination,</w:t>
      </w:r>
      <w:r w:rsidR="00334BD2">
        <w:rPr>
          <w:rFonts w:asciiTheme="majorBidi" w:hAnsiTheme="majorBidi" w:cstheme="majorBidi"/>
        </w:rPr>
        <w:t xml:space="preserve"> </w:t>
      </w:r>
      <w:r w:rsidR="007D0F29">
        <w:rPr>
          <w:rFonts w:asciiTheme="majorBidi" w:hAnsiTheme="majorBidi" w:cstheme="majorBidi"/>
        </w:rPr>
        <w:t>and the classes</w:t>
      </w:r>
      <w:r w:rsidR="00034800">
        <w:rPr>
          <w:rFonts w:asciiTheme="majorBidi" w:hAnsiTheme="majorBidi" w:cstheme="majorBidi"/>
        </w:rPr>
        <w:t xml:space="preserve"> of psychopathology included </w:t>
      </w:r>
      <w:r w:rsidR="001A023C">
        <w:rPr>
          <w:rFonts w:asciiTheme="majorBidi" w:hAnsiTheme="majorBidi" w:cstheme="majorBidi"/>
        </w:rPr>
        <w:fldChar w:fldCharType="begin">
          <w:fldData xml:space="preserve">PEVuZE5vdGU+PENpdGU+PEF1dGhvcj5EaXhvbi1Hb3Jkb248L0F1dGhvcj48WWVhcj4yMDE0PC9Z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</w:fldData>
        </w:fldChar>
      </w:r>
      <w:r w:rsidR="00583874" w:rsidRPr="001B6686">
        <w:rPr>
          <w:rFonts w:asciiTheme="majorBidi" w:hAnsiTheme="majorBidi" w:cstheme="majorBidi"/>
        </w:rPr>
        <w:instrText xml:space="preserve"> ADDIN EN.CITE </w:instrText>
      </w:r>
      <w:r w:rsidR="00583874" w:rsidRPr="001B6686">
        <w:rPr>
          <w:rFonts w:asciiTheme="majorBidi" w:hAnsiTheme="majorBidi" w:cstheme="majorBidi"/>
        </w:rPr>
        <w:fldChar w:fldCharType="begin">
          <w:fldData xml:space="preserve">PEVuZE5vdGU+PENpdGU+PEF1dGhvcj5EaXhvbi1Hb3Jkb248L0F1dGhvcj48WWVhcj4yMDE0PC9Z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</w:fldData>
        </w:fldChar>
      </w:r>
      <w:r w:rsidR="00583874" w:rsidRPr="001B6686">
        <w:rPr>
          <w:rFonts w:asciiTheme="majorBidi" w:hAnsiTheme="majorBidi" w:cstheme="majorBidi"/>
        </w:rPr>
        <w:instrText xml:space="preserve"> ADDIN EN.CITE.DATA </w:instrText>
      </w:r>
      <w:r w:rsidR="00583874" w:rsidRPr="001B6686">
        <w:rPr>
          <w:rFonts w:asciiTheme="majorBidi" w:hAnsiTheme="majorBidi" w:cstheme="majorBidi"/>
        </w:rPr>
      </w:r>
      <w:r w:rsidR="00583874" w:rsidRPr="001B6686">
        <w:rPr>
          <w:rFonts w:asciiTheme="majorBidi" w:hAnsiTheme="majorBidi" w:cstheme="majorBidi"/>
        </w:rPr>
        <w:fldChar w:fldCharType="end"/>
      </w:r>
      <w:r w:rsidR="001A023C">
        <w:rPr>
          <w:rFonts w:asciiTheme="majorBidi" w:hAnsiTheme="majorBidi" w:cstheme="majorBidi"/>
        </w:rPr>
      </w:r>
      <w:r w:rsidR="001A023C">
        <w:rPr>
          <w:rFonts w:asciiTheme="majorBidi" w:hAnsiTheme="majorBidi" w:cstheme="majorBidi"/>
        </w:rPr>
        <w:fldChar w:fldCharType="separate"/>
      </w:r>
      <w:r w:rsidR="00583874">
        <w:rPr>
          <w:rFonts w:asciiTheme="majorBidi" w:hAnsiTheme="majorBidi" w:cstheme="majorBidi"/>
          <w:noProof/>
        </w:rPr>
        <w:t>(Burke, Anne McArthur, Daryanani, Abramson, &amp; Alloy, 2018; Chesney &amp; Gordon, 2017; Dixon-Gordon et al., 2014; Eftekhari et al., 2009; Lougheed &amp; Hollenstein, 2012)</w:t>
      </w:r>
      <w:r w:rsidR="001A023C">
        <w:rPr>
          <w:rFonts w:asciiTheme="majorBidi" w:hAnsiTheme="majorBidi" w:cstheme="majorBidi"/>
        </w:rPr>
        <w:fldChar w:fldCharType="end"/>
      </w:r>
      <w:r w:rsidR="001A023C">
        <w:rPr>
          <w:rFonts w:asciiTheme="majorBidi" w:hAnsiTheme="majorBidi" w:cstheme="majorBidi"/>
        </w:rPr>
        <w:t>.</w:t>
      </w:r>
      <w:r w:rsidR="007D0F29">
        <w:rPr>
          <w:rFonts w:asciiTheme="majorBidi" w:hAnsiTheme="majorBidi" w:cstheme="majorBidi"/>
        </w:rPr>
        <w:t xml:space="preserve"> </w:t>
      </w:r>
      <w:r w:rsidR="00A60C70">
        <w:rPr>
          <w:rFonts w:asciiTheme="majorBidi" w:hAnsiTheme="majorBidi" w:cstheme="majorBidi"/>
        </w:rPr>
        <w:t xml:space="preserve">However, taken together </w:t>
      </w:r>
      <w:r w:rsidR="007D0F29">
        <w:rPr>
          <w:rFonts w:asciiTheme="majorBidi" w:hAnsiTheme="majorBidi" w:cstheme="majorBidi"/>
        </w:rPr>
        <w:t>these studies</w:t>
      </w:r>
      <w:r w:rsidR="00A60C70">
        <w:rPr>
          <w:rFonts w:asciiTheme="majorBidi" w:hAnsiTheme="majorBidi" w:cstheme="majorBidi"/>
        </w:rPr>
        <w:t xml:space="preserve"> identify</w:t>
      </w:r>
      <w:r w:rsidR="006D6825">
        <w:rPr>
          <w:rFonts w:asciiTheme="majorBidi" w:hAnsiTheme="majorBidi" w:cstheme="majorBidi"/>
        </w:rPr>
        <w:t xml:space="preserve"> many similarities in the</w:t>
      </w:r>
      <w:r w:rsidR="00A60C70">
        <w:rPr>
          <w:rFonts w:asciiTheme="majorBidi" w:hAnsiTheme="majorBidi" w:cstheme="majorBidi"/>
        </w:rPr>
        <w:t xml:space="preserve"> </w:t>
      </w:r>
      <w:r w:rsidR="006D6825">
        <w:rPr>
          <w:rFonts w:asciiTheme="majorBidi" w:hAnsiTheme="majorBidi" w:cstheme="majorBidi"/>
        </w:rPr>
        <w:t>patterns of</w:t>
      </w:r>
      <w:r w:rsidR="00A60C70">
        <w:rPr>
          <w:rFonts w:asciiTheme="majorBidi" w:hAnsiTheme="majorBidi" w:cstheme="majorBidi"/>
        </w:rPr>
        <w:t xml:space="preserve"> ER responding</w:t>
      </w:r>
      <w:r w:rsidR="007D0F29">
        <w:rPr>
          <w:rFonts w:asciiTheme="majorBidi" w:hAnsiTheme="majorBidi" w:cstheme="majorBidi"/>
        </w:rPr>
        <w:t xml:space="preserve"> </w:t>
      </w:r>
      <w:r w:rsidR="000A3C97">
        <w:rPr>
          <w:rFonts w:asciiTheme="majorBidi" w:hAnsiTheme="majorBidi" w:cstheme="majorBidi"/>
        </w:rPr>
        <w:t xml:space="preserve">which characterised </w:t>
      </w:r>
      <w:r w:rsidR="007D0F29">
        <w:rPr>
          <w:rFonts w:asciiTheme="majorBidi" w:hAnsiTheme="majorBidi" w:cstheme="majorBidi"/>
        </w:rPr>
        <w:t xml:space="preserve">participants ER </w:t>
      </w:r>
      <w:r w:rsidR="00A565AF">
        <w:rPr>
          <w:rFonts w:asciiTheme="majorBidi" w:hAnsiTheme="majorBidi" w:cstheme="majorBidi"/>
        </w:rPr>
        <w:t>profiles</w:t>
      </w:r>
      <w:r w:rsidR="00A60C70">
        <w:rPr>
          <w:rFonts w:asciiTheme="majorBidi" w:hAnsiTheme="majorBidi" w:cstheme="majorBidi"/>
        </w:rPr>
        <w:t xml:space="preserve">. </w:t>
      </w:r>
      <w:r w:rsidR="00034800">
        <w:rPr>
          <w:rFonts w:asciiTheme="majorBidi" w:hAnsiTheme="majorBidi" w:cstheme="majorBidi"/>
        </w:rPr>
        <w:t>Across</w:t>
      </w:r>
      <w:r w:rsidR="001B6686">
        <w:rPr>
          <w:rFonts w:asciiTheme="majorBidi" w:hAnsiTheme="majorBidi" w:cstheme="majorBidi"/>
        </w:rPr>
        <w:t xml:space="preserve"> this literature</w:t>
      </w:r>
      <w:r w:rsidR="00A60C70">
        <w:rPr>
          <w:rFonts w:asciiTheme="majorBidi" w:hAnsiTheme="majorBidi" w:cstheme="majorBidi"/>
        </w:rPr>
        <w:t xml:space="preserve">, profiles of ER characterised by heightened </w:t>
      </w:r>
      <w:r w:rsidR="007D0F29">
        <w:rPr>
          <w:rFonts w:asciiTheme="majorBidi" w:hAnsiTheme="majorBidi" w:cstheme="majorBidi"/>
        </w:rPr>
        <w:t xml:space="preserve">engagement in </w:t>
      </w:r>
      <w:r w:rsidR="00A60C70">
        <w:rPr>
          <w:rFonts w:asciiTheme="majorBidi" w:hAnsiTheme="majorBidi" w:cstheme="majorBidi"/>
        </w:rPr>
        <w:t xml:space="preserve">maladaptive ER </w:t>
      </w:r>
      <w:r w:rsidR="007D0F29">
        <w:rPr>
          <w:rFonts w:asciiTheme="majorBidi" w:hAnsiTheme="majorBidi" w:cstheme="majorBidi"/>
        </w:rPr>
        <w:t xml:space="preserve">strategies </w:t>
      </w:r>
      <w:r w:rsidR="00A60C70">
        <w:rPr>
          <w:rFonts w:asciiTheme="majorBidi" w:hAnsiTheme="majorBidi" w:cstheme="majorBidi"/>
        </w:rPr>
        <w:t xml:space="preserve">are generally associated with more severe psychopathology </w:t>
      </w:r>
      <w:r w:rsidR="00A60C70">
        <w:rPr>
          <w:rFonts w:asciiTheme="majorBidi" w:hAnsiTheme="majorBidi" w:cstheme="majorBidi"/>
        </w:rPr>
        <w:fldChar w:fldCharType="begin">
          <w:fldData xml:space="preserve">PEVuZE5vdGU+PENpdGU+PEF1dGhvcj5EaXhvbi1Hb3Jkb248L0F1dGhvcj48WWVhcj4yMDE0PC9Z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</w:fldData>
        </w:fldChar>
      </w:r>
      <w:r w:rsidR="00401FD6">
        <w:rPr>
          <w:rFonts w:asciiTheme="majorBidi" w:hAnsiTheme="majorBidi" w:cstheme="majorBidi"/>
        </w:rPr>
        <w:instrText xml:space="preserve"> ADDIN EN.CITE </w:instrText>
      </w:r>
      <w:r w:rsidR="00401FD6">
        <w:rPr>
          <w:rFonts w:asciiTheme="majorBidi" w:hAnsiTheme="majorBidi" w:cstheme="majorBidi"/>
        </w:rPr>
        <w:fldChar w:fldCharType="begin">
          <w:fldData xml:space="preserve">PEVuZE5vdGU+PENpdGU+PEF1dGhvcj5EaXhvbi1Hb3Jkb248L0F1dGhvcj48WWVhcj4yMDE0PC9Z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</w:fldData>
        </w:fldChar>
      </w:r>
      <w:r w:rsidR="00401FD6">
        <w:rPr>
          <w:rFonts w:asciiTheme="majorBidi" w:hAnsiTheme="majorBidi" w:cstheme="majorBidi"/>
        </w:rPr>
        <w:instrText xml:space="preserve"> ADDIN EN.CITE.DATA </w:instrText>
      </w:r>
      <w:r w:rsidR="00401FD6">
        <w:rPr>
          <w:rFonts w:asciiTheme="majorBidi" w:hAnsiTheme="majorBidi" w:cstheme="majorBidi"/>
        </w:rPr>
      </w:r>
      <w:r w:rsidR="00401FD6">
        <w:rPr>
          <w:rFonts w:asciiTheme="majorBidi" w:hAnsiTheme="majorBidi" w:cstheme="majorBidi"/>
        </w:rPr>
        <w:fldChar w:fldCharType="end"/>
      </w:r>
      <w:r w:rsidR="00A60C70">
        <w:rPr>
          <w:rFonts w:asciiTheme="majorBidi" w:hAnsiTheme="majorBidi" w:cstheme="majorBidi"/>
        </w:rPr>
      </w:r>
      <w:r w:rsidR="00A60C70">
        <w:rPr>
          <w:rFonts w:asciiTheme="majorBidi" w:hAnsiTheme="majorBidi" w:cstheme="majorBidi"/>
        </w:rPr>
        <w:fldChar w:fldCharType="separate"/>
      </w:r>
      <w:r w:rsidR="00A60C70">
        <w:rPr>
          <w:rFonts w:asciiTheme="majorBidi" w:hAnsiTheme="majorBidi" w:cstheme="majorBidi"/>
          <w:noProof/>
        </w:rPr>
        <w:t>(Burke et al., 2018; Chesney &amp; Gordon, 2017; Dixon-Gordon et al., 2014; Eftekhari et al., 2009; Lougheed &amp; Hollenstein, 2012)</w:t>
      </w:r>
      <w:r w:rsidR="00A60C70">
        <w:rPr>
          <w:rFonts w:asciiTheme="majorBidi" w:hAnsiTheme="majorBidi" w:cstheme="majorBidi"/>
        </w:rPr>
        <w:fldChar w:fldCharType="end"/>
      </w:r>
      <w:r w:rsidR="0076614C">
        <w:rPr>
          <w:rFonts w:asciiTheme="majorBidi" w:hAnsiTheme="majorBidi" w:cstheme="majorBidi"/>
        </w:rPr>
        <w:t xml:space="preserve">. </w:t>
      </w:r>
      <w:proofErr w:type="gramStart"/>
      <w:r w:rsidR="00A60C70">
        <w:rPr>
          <w:rFonts w:asciiTheme="majorBidi" w:hAnsiTheme="majorBidi" w:cstheme="majorBidi"/>
        </w:rPr>
        <w:t>F</w:t>
      </w:r>
      <w:r w:rsidR="006D6825">
        <w:rPr>
          <w:rFonts w:asciiTheme="majorBidi" w:hAnsiTheme="majorBidi" w:cstheme="majorBidi"/>
        </w:rPr>
        <w:t xml:space="preserve">or example, </w:t>
      </w:r>
      <w:r w:rsidR="00A60C70">
        <w:rPr>
          <w:rFonts w:asciiTheme="majorBidi" w:hAnsiTheme="majorBidi" w:cstheme="majorBidi"/>
        </w:rPr>
        <w:t>Chesney et al., (2017) examined the relationship between six ER st</w:t>
      </w:r>
      <w:r w:rsidR="007D0F29">
        <w:rPr>
          <w:rFonts w:asciiTheme="majorBidi" w:hAnsiTheme="majorBidi" w:cstheme="majorBidi"/>
        </w:rPr>
        <w:t xml:space="preserve">rategies </w:t>
      </w:r>
      <w:r w:rsidR="001B6686">
        <w:rPr>
          <w:rFonts w:asciiTheme="majorBidi" w:hAnsiTheme="majorBidi" w:cstheme="majorBidi"/>
        </w:rPr>
        <w:t xml:space="preserve"> </w:t>
      </w:r>
      <w:r w:rsidR="007D0F29">
        <w:rPr>
          <w:rFonts w:asciiTheme="majorBidi" w:hAnsiTheme="majorBidi" w:cstheme="majorBidi"/>
        </w:rPr>
        <w:t xml:space="preserve">in a </w:t>
      </w:r>
      <w:r w:rsidR="00222FD0">
        <w:rPr>
          <w:rFonts w:asciiTheme="majorBidi" w:hAnsiTheme="majorBidi" w:cstheme="majorBidi"/>
        </w:rPr>
        <w:t xml:space="preserve">broad urban </w:t>
      </w:r>
      <w:r w:rsidR="007D0F29">
        <w:rPr>
          <w:rFonts w:asciiTheme="majorBidi" w:hAnsiTheme="majorBidi" w:cstheme="majorBidi"/>
        </w:rPr>
        <w:t xml:space="preserve">community sample </w:t>
      </w:r>
      <w:r w:rsidR="00A60C70">
        <w:rPr>
          <w:rFonts w:asciiTheme="majorBidi" w:hAnsiTheme="majorBidi" w:cstheme="majorBidi"/>
        </w:rPr>
        <w:t xml:space="preserve">and found that those </w:t>
      </w:r>
      <w:r w:rsidR="007D0F29">
        <w:rPr>
          <w:rFonts w:asciiTheme="majorBidi" w:hAnsiTheme="majorBidi" w:cstheme="majorBidi"/>
        </w:rPr>
        <w:t xml:space="preserve">who </w:t>
      </w:r>
      <w:r w:rsidR="00A60C70">
        <w:rPr>
          <w:rFonts w:asciiTheme="majorBidi" w:hAnsiTheme="majorBidi" w:cstheme="majorBidi"/>
        </w:rPr>
        <w:t xml:space="preserve">employed a </w:t>
      </w:r>
      <w:r w:rsidR="00B54AC8">
        <w:rPr>
          <w:rFonts w:asciiTheme="majorBidi" w:hAnsiTheme="majorBidi" w:cstheme="majorBidi"/>
        </w:rPr>
        <w:t>pattern of</w:t>
      </w:r>
      <w:r w:rsidR="007D0F29">
        <w:rPr>
          <w:rFonts w:asciiTheme="majorBidi" w:hAnsiTheme="majorBidi" w:cstheme="majorBidi"/>
        </w:rPr>
        <w:t xml:space="preserve"> </w:t>
      </w:r>
      <w:r w:rsidR="00A60C70">
        <w:rPr>
          <w:rFonts w:asciiTheme="majorBidi" w:hAnsiTheme="majorBidi" w:cstheme="majorBidi"/>
        </w:rPr>
        <w:t xml:space="preserve">ER </w:t>
      </w:r>
      <w:r w:rsidR="007D0F29">
        <w:rPr>
          <w:rFonts w:asciiTheme="majorBidi" w:hAnsiTheme="majorBidi" w:cstheme="majorBidi"/>
        </w:rPr>
        <w:t xml:space="preserve">responding </w:t>
      </w:r>
      <w:r w:rsidR="00A60C70">
        <w:rPr>
          <w:rFonts w:asciiTheme="majorBidi" w:hAnsiTheme="majorBidi" w:cstheme="majorBidi"/>
        </w:rPr>
        <w:t xml:space="preserve">characterised by the highest levels of rumination, suppression and avoidance and the lowest levels of acceptance, reappraisal and problem solving </w:t>
      </w:r>
      <w:r w:rsidR="00B3295C">
        <w:rPr>
          <w:rFonts w:asciiTheme="majorBidi" w:hAnsiTheme="majorBidi" w:cstheme="majorBidi"/>
        </w:rPr>
        <w:t xml:space="preserve">had the </w:t>
      </w:r>
      <w:r w:rsidR="00B3295C">
        <w:rPr>
          <w:rFonts w:asciiTheme="majorBidi" w:hAnsiTheme="majorBidi" w:cstheme="majorBidi"/>
        </w:rPr>
        <w:lastRenderedPageBreak/>
        <w:t>highest level of</w:t>
      </w:r>
      <w:r w:rsidR="008211E4" w:rsidRPr="008211E4">
        <w:rPr>
          <w:rFonts w:asciiTheme="majorBidi" w:hAnsiTheme="majorBidi" w:cstheme="majorBidi"/>
        </w:rPr>
        <w:t xml:space="preserve"> </w:t>
      </w:r>
      <w:proofErr w:type="spellStart"/>
      <w:r w:rsidR="008211E4">
        <w:rPr>
          <w:rFonts w:asciiTheme="majorBidi" w:hAnsiTheme="majorBidi" w:cstheme="majorBidi"/>
        </w:rPr>
        <w:t>Post Traumatic</w:t>
      </w:r>
      <w:proofErr w:type="spellEnd"/>
      <w:r w:rsidR="008211E4">
        <w:rPr>
          <w:rFonts w:asciiTheme="majorBidi" w:hAnsiTheme="majorBidi" w:cstheme="majorBidi"/>
        </w:rPr>
        <w:t xml:space="preserve"> Stress Disorder (PTSD) symptoms.</w:t>
      </w:r>
      <w:proofErr w:type="gramEnd"/>
      <w:r w:rsidR="001B6686">
        <w:rPr>
          <w:rFonts w:asciiTheme="majorBidi" w:hAnsiTheme="majorBidi" w:cstheme="majorBidi"/>
        </w:rPr>
        <w:t xml:space="preserve"> </w:t>
      </w:r>
      <w:r w:rsidR="000877F4">
        <w:rPr>
          <w:rFonts w:asciiTheme="majorBidi" w:hAnsiTheme="majorBidi" w:cstheme="majorBidi"/>
        </w:rPr>
        <w:t xml:space="preserve">Dixon </w:t>
      </w:r>
      <w:r w:rsidR="00A60C70">
        <w:rPr>
          <w:rFonts w:asciiTheme="majorBidi" w:hAnsiTheme="majorBidi" w:cstheme="majorBidi"/>
        </w:rPr>
        <w:t>and Gordon et al., (2014) examined patterns</w:t>
      </w:r>
      <w:r w:rsidR="00A565AF">
        <w:rPr>
          <w:rFonts w:asciiTheme="majorBidi" w:hAnsiTheme="majorBidi" w:cstheme="majorBidi"/>
        </w:rPr>
        <w:t xml:space="preserve"> of ER</w:t>
      </w:r>
      <w:r w:rsidR="00A60C70">
        <w:rPr>
          <w:rFonts w:asciiTheme="majorBidi" w:hAnsiTheme="majorBidi" w:cstheme="majorBidi"/>
        </w:rPr>
        <w:t xml:space="preserve"> among the same strategies with the addition of </w:t>
      </w:r>
      <w:proofErr w:type="spellStart"/>
      <w:proofErr w:type="gramStart"/>
      <w:r w:rsidR="00A60C70">
        <w:rPr>
          <w:rFonts w:asciiTheme="majorBidi" w:hAnsiTheme="majorBidi" w:cstheme="majorBidi"/>
        </w:rPr>
        <w:t>self criticism</w:t>
      </w:r>
      <w:proofErr w:type="spellEnd"/>
      <w:proofErr w:type="gramEnd"/>
      <w:r w:rsidR="00A60C70">
        <w:rPr>
          <w:rFonts w:asciiTheme="majorBidi" w:hAnsiTheme="majorBidi" w:cstheme="majorBidi"/>
        </w:rPr>
        <w:t xml:space="preserve"> </w:t>
      </w:r>
      <w:r w:rsidR="00A424AB">
        <w:rPr>
          <w:rFonts w:asciiTheme="majorBidi" w:hAnsiTheme="majorBidi" w:cstheme="majorBidi"/>
        </w:rPr>
        <w:t xml:space="preserve">in a large undergraduate sample. In this study, ER </w:t>
      </w:r>
      <w:proofErr w:type="gramStart"/>
      <w:r w:rsidR="00A424AB">
        <w:rPr>
          <w:rFonts w:asciiTheme="majorBidi" w:hAnsiTheme="majorBidi" w:cstheme="majorBidi"/>
        </w:rPr>
        <w:t>was examined</w:t>
      </w:r>
      <w:proofErr w:type="gramEnd"/>
      <w:r w:rsidR="00A424AB">
        <w:rPr>
          <w:rFonts w:asciiTheme="majorBidi" w:hAnsiTheme="majorBidi" w:cstheme="majorBidi"/>
        </w:rPr>
        <w:t xml:space="preserve"> across six </w:t>
      </w:r>
      <w:r w:rsidR="00E672D1">
        <w:rPr>
          <w:rFonts w:asciiTheme="majorBidi" w:hAnsiTheme="majorBidi" w:cstheme="majorBidi"/>
        </w:rPr>
        <w:t>situations</w:t>
      </w:r>
      <w:r w:rsidR="00A424AB">
        <w:rPr>
          <w:rFonts w:asciiTheme="majorBidi" w:hAnsiTheme="majorBidi" w:cstheme="majorBidi"/>
        </w:rPr>
        <w:t xml:space="preserve"> which differed based on intensity (moderate or high) and type of emotion experienced (anger, sadness, anxiety) and whether or not it was in relation to a recalled achievement or social related stressor</w:t>
      </w:r>
      <w:r w:rsidR="00D77D05">
        <w:rPr>
          <w:rFonts w:asciiTheme="majorBidi" w:hAnsiTheme="majorBidi" w:cstheme="majorBidi"/>
        </w:rPr>
        <w:t>.</w:t>
      </w:r>
      <w:r w:rsidR="00A565AF">
        <w:rPr>
          <w:rFonts w:asciiTheme="majorBidi" w:hAnsiTheme="majorBidi" w:cstheme="majorBidi"/>
        </w:rPr>
        <w:t xml:space="preserve"> This study i</w:t>
      </w:r>
      <w:r w:rsidR="00A60C70">
        <w:rPr>
          <w:rFonts w:asciiTheme="majorBidi" w:hAnsiTheme="majorBidi" w:cstheme="majorBidi"/>
        </w:rPr>
        <w:t>dentified a class</w:t>
      </w:r>
      <w:r w:rsidR="000A3C97">
        <w:rPr>
          <w:rFonts w:asciiTheme="majorBidi" w:hAnsiTheme="majorBidi" w:cstheme="majorBidi"/>
        </w:rPr>
        <w:t xml:space="preserve"> of individuals who had a </w:t>
      </w:r>
      <w:r w:rsidR="00B54AC8">
        <w:rPr>
          <w:rFonts w:asciiTheme="majorBidi" w:hAnsiTheme="majorBidi" w:cstheme="majorBidi"/>
        </w:rPr>
        <w:t xml:space="preserve">profile </w:t>
      </w:r>
      <w:r w:rsidR="00A60C70">
        <w:rPr>
          <w:rFonts w:asciiTheme="majorBidi" w:hAnsiTheme="majorBidi" w:cstheme="majorBidi"/>
        </w:rPr>
        <w:t>characterised by excessive use of worrying and ruminating</w:t>
      </w:r>
      <w:r w:rsidR="0076614C">
        <w:rPr>
          <w:rFonts w:asciiTheme="majorBidi" w:hAnsiTheme="majorBidi" w:cstheme="majorBidi"/>
        </w:rPr>
        <w:t>,</w:t>
      </w:r>
      <w:r w:rsidR="00A60C70">
        <w:rPr>
          <w:rFonts w:asciiTheme="majorBidi" w:hAnsiTheme="majorBidi" w:cstheme="majorBidi"/>
        </w:rPr>
        <w:t xml:space="preserve"> which was associated with the highest levels of psychopathology. The deleterious impact of high rumination in an ER </w:t>
      </w:r>
      <w:r w:rsidR="00B54AC8">
        <w:rPr>
          <w:rFonts w:asciiTheme="majorBidi" w:hAnsiTheme="majorBidi" w:cstheme="majorBidi"/>
        </w:rPr>
        <w:t xml:space="preserve">profile </w:t>
      </w:r>
      <w:r w:rsidR="00A60C70">
        <w:rPr>
          <w:rFonts w:asciiTheme="majorBidi" w:hAnsiTheme="majorBidi" w:cstheme="majorBidi"/>
        </w:rPr>
        <w:t>was further supported by Burke et al., (2018) who examined patterns of trait affect (negative and positive affect) and cognitive ER strategies (i.e. positive rumination, ruminative reflection and ruminative brooding) in adolescents</w:t>
      </w:r>
      <w:r w:rsidR="00222FD0">
        <w:rPr>
          <w:rFonts w:asciiTheme="majorBidi" w:hAnsiTheme="majorBidi" w:cstheme="majorBidi"/>
        </w:rPr>
        <w:t xml:space="preserve"> recruited from high schools and universities</w:t>
      </w:r>
      <w:r w:rsidR="00A60C70">
        <w:rPr>
          <w:rFonts w:asciiTheme="majorBidi" w:hAnsiTheme="majorBidi" w:cstheme="majorBidi"/>
        </w:rPr>
        <w:t xml:space="preserve">. This study found </w:t>
      </w:r>
      <w:r w:rsidR="00A565AF">
        <w:rPr>
          <w:rFonts w:asciiTheme="majorBidi" w:hAnsiTheme="majorBidi" w:cstheme="majorBidi"/>
        </w:rPr>
        <w:t xml:space="preserve">that </w:t>
      </w:r>
      <w:r w:rsidR="00A60C70">
        <w:rPr>
          <w:rFonts w:asciiTheme="majorBidi" w:hAnsiTheme="majorBidi" w:cstheme="majorBidi"/>
        </w:rPr>
        <w:t>adolescents</w:t>
      </w:r>
      <w:r w:rsidR="000A3C97">
        <w:rPr>
          <w:rFonts w:asciiTheme="majorBidi" w:hAnsiTheme="majorBidi" w:cstheme="majorBidi"/>
        </w:rPr>
        <w:t xml:space="preserve"> with a</w:t>
      </w:r>
      <w:r w:rsidR="00B54AC8">
        <w:rPr>
          <w:rFonts w:asciiTheme="majorBidi" w:hAnsiTheme="majorBidi" w:cstheme="majorBidi"/>
        </w:rPr>
        <w:t xml:space="preserve">n ER profile </w:t>
      </w:r>
      <w:r w:rsidR="00A60C70">
        <w:rPr>
          <w:rFonts w:asciiTheme="majorBidi" w:hAnsiTheme="majorBidi" w:cstheme="majorBidi"/>
        </w:rPr>
        <w:t xml:space="preserve">characterised by high negative affect and rumination coupled with low levels of positive affect and positive rumination, had the highest levels of depressive symptoms and engagement in </w:t>
      </w:r>
      <w:r w:rsidR="00410F16">
        <w:rPr>
          <w:rFonts w:asciiTheme="majorBidi" w:hAnsiTheme="majorBidi" w:cstheme="majorBidi"/>
        </w:rPr>
        <w:t>non-suicidal</w:t>
      </w:r>
      <w:r w:rsidR="00A60C70">
        <w:rPr>
          <w:rFonts w:asciiTheme="majorBidi" w:hAnsiTheme="majorBidi" w:cstheme="majorBidi"/>
        </w:rPr>
        <w:t xml:space="preserve"> </w:t>
      </w:r>
      <w:r w:rsidR="00410F16">
        <w:rPr>
          <w:rFonts w:asciiTheme="majorBidi" w:hAnsiTheme="majorBidi" w:cstheme="majorBidi"/>
        </w:rPr>
        <w:t>self-injury</w:t>
      </w:r>
      <w:r w:rsidR="00A60C70">
        <w:rPr>
          <w:rFonts w:asciiTheme="majorBidi" w:hAnsiTheme="majorBidi" w:cstheme="majorBidi"/>
        </w:rPr>
        <w:t xml:space="preserve"> (NSSI).</w:t>
      </w:r>
      <w:r w:rsidR="004B1B93">
        <w:rPr>
          <w:rFonts w:asciiTheme="majorBidi" w:hAnsiTheme="majorBidi" w:cstheme="majorBidi"/>
        </w:rPr>
        <w:t xml:space="preserve"> </w:t>
      </w:r>
    </w:p>
    <w:p w14:paraId="3E90946C" w14:textId="7CDFADA4" w:rsidR="00691710" w:rsidRDefault="00A27D85" w:rsidP="00691710">
      <w:pPr>
        <w:spacing w:line="480" w:lineRule="auto"/>
        <w:ind w:firstLine="720"/>
        <w:rPr>
          <w:rFonts w:asciiTheme="majorBidi" w:hAnsiTheme="majorBidi" w:cstheme="majorBidi"/>
        </w:rPr>
      </w:pPr>
      <w:r>
        <w:rPr>
          <w:rFonts w:asciiTheme="majorBidi" w:hAnsiTheme="majorBidi" w:cstheme="majorBidi"/>
        </w:rPr>
        <w:t>Previous studies examining</w:t>
      </w:r>
      <w:r w:rsidR="00410F16">
        <w:rPr>
          <w:rFonts w:asciiTheme="majorBidi" w:hAnsiTheme="majorBidi" w:cstheme="majorBidi"/>
        </w:rPr>
        <w:t xml:space="preserve"> ER profiles </w:t>
      </w:r>
      <w:r>
        <w:rPr>
          <w:rFonts w:asciiTheme="majorBidi" w:hAnsiTheme="majorBidi" w:cstheme="majorBidi"/>
        </w:rPr>
        <w:t xml:space="preserve">also identify </w:t>
      </w:r>
      <w:r w:rsidR="00A565AF">
        <w:rPr>
          <w:rFonts w:asciiTheme="majorBidi" w:hAnsiTheme="majorBidi" w:cstheme="majorBidi"/>
        </w:rPr>
        <w:t>patterns</w:t>
      </w:r>
      <w:r>
        <w:rPr>
          <w:rFonts w:asciiTheme="majorBidi" w:hAnsiTheme="majorBidi" w:cstheme="majorBidi"/>
        </w:rPr>
        <w:t xml:space="preserve"> of ER responding characterised by heightened engagement across all ER strategies, which similar to maladaptive classes, </w:t>
      </w:r>
      <w:r w:rsidR="006D6825">
        <w:rPr>
          <w:rFonts w:asciiTheme="majorBidi" w:hAnsiTheme="majorBidi" w:cstheme="majorBidi"/>
        </w:rPr>
        <w:t>were also</w:t>
      </w:r>
      <w:r>
        <w:rPr>
          <w:rFonts w:asciiTheme="majorBidi" w:hAnsiTheme="majorBidi" w:cstheme="majorBidi"/>
        </w:rPr>
        <w:t xml:space="preserve"> associated with heightened symptoms of psychopathology </w:t>
      </w:r>
      <w:r>
        <w:rPr>
          <w:rFonts w:asciiTheme="majorBidi" w:hAnsiTheme="majorBidi" w:cstheme="majorBidi"/>
        </w:rPr>
        <w:fldChar w:fldCharType="begin">
          <w:fldData xml:space="preserve">PEVuZE5vdGU+PENpdGU+PEF1dGhvcj5EaXhvbi1Hb3Jkb248L0F1dGhvcj48WWVhcj4yMDE0PC9Z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</w:fldData>
        </w:fldChar>
      </w:r>
      <w:r w:rsidR="00526A16" w:rsidRPr="0076614C">
        <w:rPr>
          <w:rFonts w:asciiTheme="majorBidi" w:hAnsiTheme="majorBidi" w:cstheme="majorBidi"/>
        </w:rPr>
        <w:instrText xml:space="preserve"> ADDIN EN.CITE </w:instrText>
      </w:r>
      <w:r w:rsidR="00526A16" w:rsidRPr="00E672D1">
        <w:rPr>
          <w:rFonts w:asciiTheme="majorBidi" w:hAnsiTheme="majorBidi" w:cstheme="majorBidi"/>
        </w:rPr>
        <w:fldChar w:fldCharType="begin">
          <w:fldData xml:space="preserve">PEVuZE5vdGU+PENpdGU+PEF1dGhvcj5EaXhvbi1Hb3Jkb248L0F1dGhvcj48WWVhcj4yMDE0PC9Z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</w:fldData>
        </w:fldChar>
      </w:r>
      <w:r w:rsidR="00526A16" w:rsidRPr="0076614C">
        <w:rPr>
          <w:rFonts w:asciiTheme="majorBidi" w:hAnsiTheme="majorBidi" w:cstheme="majorBidi"/>
        </w:rPr>
        <w:instrText xml:space="preserve"> ADDIN EN.CITE.DATA </w:instrText>
      </w:r>
      <w:r w:rsidR="00526A16" w:rsidRPr="00E672D1">
        <w:rPr>
          <w:rFonts w:asciiTheme="majorBidi" w:hAnsiTheme="majorBidi" w:cstheme="majorBidi"/>
        </w:rPr>
      </w:r>
      <w:r w:rsidR="00526A16" w:rsidRPr="00E672D1">
        <w:rPr>
          <w:rFonts w:asciiTheme="majorBidi" w:hAnsiTheme="majorBidi" w:cstheme="majorBidi"/>
        </w:rPr>
        <w:fldChar w:fldCharType="end"/>
      </w:r>
      <w:r>
        <w:rPr>
          <w:rFonts w:asciiTheme="majorBidi" w:hAnsiTheme="majorBidi" w:cstheme="majorBidi"/>
        </w:rPr>
      </w:r>
      <w:r>
        <w:rPr>
          <w:rFonts w:asciiTheme="majorBidi" w:hAnsiTheme="majorBidi" w:cstheme="majorBidi"/>
        </w:rPr>
        <w:fldChar w:fldCharType="separate"/>
      </w:r>
      <w:r>
        <w:rPr>
          <w:rFonts w:asciiTheme="majorBidi" w:hAnsiTheme="majorBidi" w:cstheme="majorBidi"/>
          <w:noProof/>
        </w:rPr>
        <w:t>(Chesney &amp; Gordon, 2017; Dixon-Gordon et al., 2014)</w:t>
      </w:r>
      <w:r>
        <w:rPr>
          <w:rFonts w:asciiTheme="majorBidi" w:hAnsiTheme="majorBidi" w:cstheme="majorBidi"/>
        </w:rPr>
        <w:fldChar w:fldCharType="end"/>
      </w:r>
      <w:r>
        <w:rPr>
          <w:rFonts w:asciiTheme="majorBidi" w:hAnsiTheme="majorBidi" w:cstheme="majorBidi"/>
        </w:rPr>
        <w:t xml:space="preserve">. Conversely, these studies also identify a </w:t>
      </w:r>
      <w:r w:rsidR="007D0F29">
        <w:rPr>
          <w:rFonts w:asciiTheme="majorBidi" w:hAnsiTheme="majorBidi" w:cstheme="majorBidi"/>
        </w:rPr>
        <w:t>pattern of</w:t>
      </w:r>
      <w:r>
        <w:rPr>
          <w:rFonts w:asciiTheme="majorBidi" w:hAnsiTheme="majorBidi" w:cstheme="majorBidi"/>
        </w:rPr>
        <w:t xml:space="preserve"> ER responding</w:t>
      </w:r>
      <w:r w:rsidR="00972C44">
        <w:rPr>
          <w:rFonts w:asciiTheme="majorBidi" w:hAnsiTheme="majorBidi" w:cstheme="majorBidi"/>
        </w:rPr>
        <w:t xml:space="preserve"> characterised by </w:t>
      </w:r>
      <w:r>
        <w:rPr>
          <w:rFonts w:asciiTheme="majorBidi" w:hAnsiTheme="majorBidi" w:cstheme="majorBidi"/>
        </w:rPr>
        <w:t>frequent engagement in a</w:t>
      </w:r>
      <w:r w:rsidR="00A60C70">
        <w:rPr>
          <w:rFonts w:asciiTheme="majorBidi" w:hAnsiTheme="majorBidi" w:cstheme="majorBidi"/>
        </w:rPr>
        <w:t>daptive</w:t>
      </w:r>
      <w:r w:rsidR="0076614C">
        <w:rPr>
          <w:rFonts w:asciiTheme="majorBidi" w:hAnsiTheme="majorBidi" w:cstheme="majorBidi"/>
        </w:rPr>
        <w:t xml:space="preserve"> strategies</w:t>
      </w:r>
      <w:r w:rsidR="00A60C70">
        <w:rPr>
          <w:rFonts w:asciiTheme="majorBidi" w:hAnsiTheme="majorBidi" w:cstheme="majorBidi"/>
        </w:rPr>
        <w:t xml:space="preserve"> </w:t>
      </w:r>
      <w:r w:rsidR="00972C44">
        <w:rPr>
          <w:rFonts w:asciiTheme="majorBidi" w:hAnsiTheme="majorBidi" w:cstheme="majorBidi"/>
        </w:rPr>
        <w:t>and low</w:t>
      </w:r>
      <w:r w:rsidR="0076614C">
        <w:rPr>
          <w:rFonts w:asciiTheme="majorBidi" w:hAnsiTheme="majorBidi" w:cstheme="majorBidi"/>
        </w:rPr>
        <w:t xml:space="preserve"> engagement in</w:t>
      </w:r>
      <w:r w:rsidR="00972C44">
        <w:rPr>
          <w:rFonts w:asciiTheme="majorBidi" w:hAnsiTheme="majorBidi" w:cstheme="majorBidi"/>
        </w:rPr>
        <w:t xml:space="preserve"> maladaptive </w:t>
      </w:r>
      <w:r w:rsidR="0076614C">
        <w:rPr>
          <w:rFonts w:asciiTheme="majorBidi" w:hAnsiTheme="majorBidi" w:cstheme="majorBidi"/>
        </w:rPr>
        <w:t xml:space="preserve">strategies as generally predictive of </w:t>
      </w:r>
      <w:r w:rsidR="0095041D">
        <w:rPr>
          <w:rFonts w:asciiTheme="majorBidi" w:hAnsiTheme="majorBidi" w:cstheme="majorBidi"/>
        </w:rPr>
        <w:t xml:space="preserve">lower symptom severity across a wide range of psychopathologies </w:t>
      </w:r>
      <w:r w:rsidR="00972C44">
        <w:rPr>
          <w:rFonts w:asciiTheme="majorBidi" w:hAnsiTheme="majorBidi" w:cstheme="majorBidi"/>
        </w:rPr>
        <w:fldChar w:fldCharType="begin">
          <w:fldData xml:space="preserve">PEVuZE5vdGU+PENpdGU+PEF1dGhvcj5DaGVzbmV5PC9BdXRob3I+PFllYXI+MjAxNzwvWWVhcj48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</w:fldData>
        </w:fldChar>
      </w:r>
      <w:r w:rsidR="00124FC1" w:rsidRPr="00410F16">
        <w:rPr>
          <w:rFonts w:asciiTheme="majorBidi" w:hAnsiTheme="majorBidi" w:cstheme="majorBidi"/>
        </w:rPr>
        <w:instrText xml:space="preserve"> ADDIN EN.CITE </w:instrText>
      </w:r>
      <w:r w:rsidR="00124FC1" w:rsidRPr="00410F16">
        <w:rPr>
          <w:rFonts w:asciiTheme="majorBidi" w:hAnsiTheme="majorBidi" w:cstheme="majorBidi"/>
        </w:rPr>
        <w:fldChar w:fldCharType="begin">
          <w:fldData xml:space="preserve">PEVuZE5vdGU+PENpdGU+PEF1dGhvcj5DaGVzbmV5PC9BdXRob3I+PFllYXI+MjAxNzwvWWVhcj48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</w:fldData>
        </w:fldChar>
      </w:r>
      <w:r w:rsidR="00124FC1" w:rsidRPr="00410F16">
        <w:rPr>
          <w:rFonts w:asciiTheme="majorBidi" w:hAnsiTheme="majorBidi" w:cstheme="majorBidi"/>
        </w:rPr>
        <w:instrText xml:space="preserve"> ADDIN EN.CITE.DATA </w:instrText>
      </w:r>
      <w:r w:rsidR="00124FC1" w:rsidRPr="00410F16">
        <w:rPr>
          <w:rFonts w:asciiTheme="majorBidi" w:hAnsiTheme="majorBidi" w:cstheme="majorBidi"/>
        </w:rPr>
      </w:r>
      <w:r w:rsidR="00124FC1" w:rsidRPr="00410F16">
        <w:rPr>
          <w:rFonts w:asciiTheme="majorBidi" w:hAnsiTheme="majorBidi" w:cstheme="majorBidi"/>
        </w:rPr>
        <w:fldChar w:fldCharType="end"/>
      </w:r>
      <w:r w:rsidR="00972C44">
        <w:rPr>
          <w:rFonts w:asciiTheme="majorBidi" w:hAnsiTheme="majorBidi" w:cstheme="majorBidi"/>
        </w:rPr>
      </w:r>
      <w:r w:rsidR="00972C44">
        <w:rPr>
          <w:rFonts w:asciiTheme="majorBidi" w:hAnsiTheme="majorBidi" w:cstheme="majorBidi"/>
        </w:rPr>
        <w:fldChar w:fldCharType="separate"/>
      </w:r>
      <w:r w:rsidR="00124FC1">
        <w:rPr>
          <w:rFonts w:asciiTheme="majorBidi" w:hAnsiTheme="majorBidi" w:cstheme="majorBidi"/>
          <w:noProof/>
        </w:rPr>
        <w:t>(Chesney &amp; Gordon, 2017; Dixon-Gordon et al., 2014)</w:t>
      </w:r>
      <w:r w:rsidR="00972C44">
        <w:rPr>
          <w:rFonts w:asciiTheme="majorBidi" w:hAnsiTheme="majorBidi" w:cstheme="majorBidi"/>
        </w:rPr>
        <w:fldChar w:fldCharType="end"/>
      </w:r>
      <w:r w:rsidR="0076614C">
        <w:rPr>
          <w:rFonts w:asciiTheme="majorBidi" w:hAnsiTheme="majorBidi" w:cstheme="majorBidi"/>
        </w:rPr>
        <w:t>.</w:t>
      </w:r>
      <w:r w:rsidR="00A60C70">
        <w:rPr>
          <w:rFonts w:asciiTheme="majorBidi" w:hAnsiTheme="majorBidi" w:cstheme="majorBidi"/>
        </w:rPr>
        <w:t xml:space="preserve"> </w:t>
      </w:r>
      <w:r w:rsidR="00691710">
        <w:rPr>
          <w:rFonts w:asciiTheme="majorBidi" w:hAnsiTheme="majorBidi" w:cstheme="majorBidi"/>
        </w:rPr>
        <w:t>Taken together, these</w:t>
      </w:r>
      <w:r w:rsidR="00691710" w:rsidRPr="0093443B">
        <w:rPr>
          <w:rFonts w:asciiTheme="majorBidi" w:hAnsiTheme="majorBidi" w:cstheme="majorBidi"/>
        </w:rPr>
        <w:t xml:space="preserve"> stud</w:t>
      </w:r>
      <w:r w:rsidR="00691710">
        <w:rPr>
          <w:rFonts w:asciiTheme="majorBidi" w:hAnsiTheme="majorBidi" w:cstheme="majorBidi"/>
        </w:rPr>
        <w:t>ies highlight the complexity of ER and strengthen the importance of b</w:t>
      </w:r>
      <w:r w:rsidR="00691710" w:rsidRPr="0093443B">
        <w:rPr>
          <w:rFonts w:asciiTheme="majorBidi" w:hAnsiTheme="majorBidi" w:cstheme="majorBidi"/>
        </w:rPr>
        <w:t>roadening our understanding of the unique patterns of ER responding in order to characterise the dynamic interplay between ER strategies and psychopathology</w:t>
      </w:r>
      <w:r w:rsidR="00691710">
        <w:rPr>
          <w:rFonts w:asciiTheme="majorBidi" w:hAnsiTheme="majorBidi" w:cstheme="majorBidi"/>
        </w:rPr>
        <w:t xml:space="preserve">. </w:t>
      </w:r>
    </w:p>
    <w:p w14:paraId="036CBAF7" w14:textId="77777777" w:rsidR="00643E74" w:rsidRPr="001D28B6" w:rsidRDefault="00643E74" w:rsidP="001D28B6">
      <w:pPr>
        <w:spacing w:line="480" w:lineRule="auto"/>
        <w:rPr>
          <w:rFonts w:asciiTheme="majorBidi" w:hAnsiTheme="majorBidi" w:cstheme="majorBidi"/>
          <w:b/>
          <w:i/>
        </w:rPr>
      </w:pPr>
      <w:r w:rsidRPr="001D28B6">
        <w:rPr>
          <w:rFonts w:asciiTheme="majorBidi" w:hAnsiTheme="majorBidi" w:cstheme="majorBidi"/>
          <w:b/>
          <w:i/>
        </w:rPr>
        <w:lastRenderedPageBreak/>
        <w:t xml:space="preserve">1.3. </w:t>
      </w:r>
      <w:r w:rsidR="00954DF5">
        <w:rPr>
          <w:rFonts w:asciiTheme="majorBidi" w:hAnsiTheme="majorBidi" w:cstheme="majorBidi"/>
          <w:b/>
          <w:i/>
        </w:rPr>
        <w:t>Questions that Remain in Our</w:t>
      </w:r>
      <w:r w:rsidR="005C601B">
        <w:rPr>
          <w:rFonts w:asciiTheme="majorBidi" w:hAnsiTheme="majorBidi" w:cstheme="majorBidi"/>
          <w:b/>
          <w:i/>
        </w:rPr>
        <w:t xml:space="preserve"> </w:t>
      </w:r>
      <w:r w:rsidR="001D28B6">
        <w:rPr>
          <w:rFonts w:asciiTheme="majorBidi" w:hAnsiTheme="majorBidi" w:cstheme="majorBidi"/>
          <w:b/>
          <w:i/>
        </w:rPr>
        <w:t>U</w:t>
      </w:r>
      <w:r w:rsidR="005C601B">
        <w:rPr>
          <w:rFonts w:asciiTheme="majorBidi" w:hAnsiTheme="majorBidi" w:cstheme="majorBidi"/>
          <w:b/>
          <w:i/>
        </w:rPr>
        <w:t>nderstanding of</w:t>
      </w:r>
      <w:r w:rsidR="00E672D1">
        <w:rPr>
          <w:rFonts w:asciiTheme="majorBidi" w:hAnsiTheme="majorBidi" w:cstheme="majorBidi"/>
          <w:b/>
          <w:i/>
        </w:rPr>
        <w:t xml:space="preserve"> </w:t>
      </w:r>
      <w:r w:rsidR="001D28B6">
        <w:rPr>
          <w:rFonts w:asciiTheme="majorBidi" w:hAnsiTheme="majorBidi" w:cstheme="majorBidi"/>
          <w:b/>
          <w:i/>
        </w:rPr>
        <w:t xml:space="preserve">Emotion Regulation </w:t>
      </w:r>
      <w:r w:rsidR="00334BD2">
        <w:rPr>
          <w:rFonts w:asciiTheme="majorBidi" w:hAnsiTheme="majorBidi" w:cstheme="majorBidi"/>
          <w:b/>
          <w:i/>
        </w:rPr>
        <w:t>Strategy Use</w:t>
      </w:r>
      <w:r w:rsidR="008F2825">
        <w:rPr>
          <w:rFonts w:asciiTheme="majorBidi" w:hAnsiTheme="majorBidi" w:cstheme="majorBidi"/>
          <w:b/>
          <w:i/>
        </w:rPr>
        <w:t xml:space="preserve"> </w:t>
      </w:r>
    </w:p>
    <w:p w14:paraId="7D4D3B57" w14:textId="77777777" w:rsidR="00643E74" w:rsidRDefault="0019456D" w:rsidP="001D28B6">
      <w:pPr>
        <w:spacing w:line="480" w:lineRule="auto"/>
        <w:rPr>
          <w:rFonts w:asciiTheme="majorBidi" w:hAnsiTheme="majorBidi" w:cstheme="majorBidi"/>
        </w:rPr>
      </w:pPr>
      <w:r>
        <w:rPr>
          <w:rFonts w:asciiTheme="majorBidi" w:hAnsiTheme="majorBidi" w:cstheme="majorBidi"/>
          <w:b/>
          <w:bCs/>
          <w:i/>
        </w:rPr>
        <w:tab/>
      </w:r>
      <w:r w:rsidR="00B803CC">
        <w:rPr>
          <w:rFonts w:asciiTheme="majorBidi" w:hAnsiTheme="majorBidi" w:cstheme="majorBidi"/>
        </w:rPr>
        <w:t xml:space="preserve">Despite the </w:t>
      </w:r>
      <w:r w:rsidR="00274FB7">
        <w:rPr>
          <w:rFonts w:asciiTheme="majorBidi" w:hAnsiTheme="majorBidi" w:cstheme="majorBidi"/>
        </w:rPr>
        <w:t xml:space="preserve">rich </w:t>
      </w:r>
      <w:r w:rsidR="00B803CC">
        <w:rPr>
          <w:rFonts w:asciiTheme="majorBidi" w:hAnsiTheme="majorBidi" w:cstheme="majorBidi"/>
        </w:rPr>
        <w:t>insight</w:t>
      </w:r>
      <w:r w:rsidR="00274FB7">
        <w:rPr>
          <w:rFonts w:asciiTheme="majorBidi" w:hAnsiTheme="majorBidi" w:cstheme="majorBidi"/>
        </w:rPr>
        <w:t>s</w:t>
      </w:r>
      <w:r w:rsidR="00B803CC">
        <w:rPr>
          <w:rFonts w:asciiTheme="majorBidi" w:hAnsiTheme="majorBidi" w:cstheme="majorBidi"/>
        </w:rPr>
        <w:t xml:space="preserve"> that</w:t>
      </w:r>
      <w:r w:rsidR="00784BF0">
        <w:rPr>
          <w:rFonts w:asciiTheme="majorBidi" w:hAnsiTheme="majorBidi" w:cstheme="majorBidi"/>
        </w:rPr>
        <w:t xml:space="preserve"> previous studies utilising</w:t>
      </w:r>
      <w:r w:rsidR="00B803CC">
        <w:rPr>
          <w:rFonts w:asciiTheme="majorBidi" w:hAnsiTheme="majorBidi" w:cstheme="majorBidi"/>
        </w:rPr>
        <w:t xml:space="preserve"> person</w:t>
      </w:r>
      <w:r w:rsidR="005D33BB">
        <w:rPr>
          <w:rFonts w:asciiTheme="majorBidi" w:hAnsiTheme="majorBidi" w:cstheme="majorBidi"/>
        </w:rPr>
        <w:t>-</w:t>
      </w:r>
      <w:r w:rsidR="00B803CC">
        <w:rPr>
          <w:rFonts w:asciiTheme="majorBidi" w:hAnsiTheme="majorBidi" w:cstheme="majorBidi"/>
        </w:rPr>
        <w:t xml:space="preserve">centred approaches have provided in understanding the relationship between patterns of ER strategies and </w:t>
      </w:r>
      <w:r w:rsidR="000E5114">
        <w:rPr>
          <w:rFonts w:asciiTheme="majorBidi" w:hAnsiTheme="majorBidi" w:cstheme="majorBidi"/>
        </w:rPr>
        <w:t>psychopathology</w:t>
      </w:r>
      <w:r w:rsidR="009B5909">
        <w:rPr>
          <w:rFonts w:asciiTheme="majorBidi" w:hAnsiTheme="majorBidi" w:cstheme="majorBidi"/>
        </w:rPr>
        <w:t xml:space="preserve">, </w:t>
      </w:r>
      <w:r w:rsidR="00AF121D">
        <w:rPr>
          <w:rFonts w:asciiTheme="majorBidi" w:hAnsiTheme="majorBidi" w:cstheme="majorBidi"/>
        </w:rPr>
        <w:t>important gaps remain. First,</w:t>
      </w:r>
      <w:r w:rsidR="00B803CC">
        <w:rPr>
          <w:rFonts w:asciiTheme="majorBidi" w:hAnsiTheme="majorBidi" w:cstheme="majorBidi"/>
        </w:rPr>
        <w:t xml:space="preserve"> </w:t>
      </w:r>
      <w:r w:rsidR="00A311A1">
        <w:rPr>
          <w:rFonts w:asciiTheme="majorBidi" w:hAnsiTheme="majorBidi" w:cstheme="majorBidi"/>
        </w:rPr>
        <w:t>previous studies have</w:t>
      </w:r>
      <w:r w:rsidR="00DD0D8D">
        <w:rPr>
          <w:rFonts w:asciiTheme="majorBidi" w:hAnsiTheme="majorBidi" w:cstheme="majorBidi"/>
        </w:rPr>
        <w:t xml:space="preserve"> limited </w:t>
      </w:r>
      <w:r w:rsidR="001E11D4">
        <w:rPr>
          <w:rFonts w:asciiTheme="majorBidi" w:hAnsiTheme="majorBidi" w:cstheme="majorBidi"/>
        </w:rPr>
        <w:t xml:space="preserve">the ER strategies examined in an individual’s profile </w:t>
      </w:r>
      <w:r w:rsidR="007D0F29">
        <w:rPr>
          <w:rFonts w:asciiTheme="majorBidi" w:hAnsiTheme="majorBidi" w:cstheme="majorBidi"/>
        </w:rPr>
        <w:t xml:space="preserve">to </w:t>
      </w:r>
      <w:r w:rsidR="00176435">
        <w:rPr>
          <w:rFonts w:asciiTheme="majorBidi" w:hAnsiTheme="majorBidi" w:cstheme="majorBidi"/>
        </w:rPr>
        <w:t xml:space="preserve">a </w:t>
      </w:r>
      <w:r w:rsidR="00DE44D0">
        <w:rPr>
          <w:rFonts w:asciiTheme="majorBidi" w:hAnsiTheme="majorBidi" w:cstheme="majorBidi"/>
        </w:rPr>
        <w:t xml:space="preserve">restricted </w:t>
      </w:r>
      <w:r w:rsidR="0095041D">
        <w:rPr>
          <w:rFonts w:asciiTheme="majorBidi" w:hAnsiTheme="majorBidi" w:cstheme="majorBidi"/>
        </w:rPr>
        <w:t xml:space="preserve">number of </w:t>
      </w:r>
      <w:r w:rsidR="00176435">
        <w:rPr>
          <w:rFonts w:asciiTheme="majorBidi" w:hAnsiTheme="majorBidi" w:cstheme="majorBidi"/>
        </w:rPr>
        <w:t xml:space="preserve"> </w:t>
      </w:r>
      <w:r w:rsidR="001E415F">
        <w:rPr>
          <w:rFonts w:asciiTheme="majorBidi" w:hAnsiTheme="majorBidi" w:cstheme="majorBidi"/>
        </w:rPr>
        <w:t>“</w:t>
      </w:r>
      <w:r w:rsidR="00176435">
        <w:rPr>
          <w:rFonts w:asciiTheme="majorBidi" w:hAnsiTheme="majorBidi" w:cstheme="majorBidi"/>
        </w:rPr>
        <w:t>covert</w:t>
      </w:r>
      <w:r w:rsidR="002113FD">
        <w:rPr>
          <w:rFonts w:asciiTheme="majorBidi" w:hAnsiTheme="majorBidi" w:cstheme="majorBidi"/>
        </w:rPr>
        <w:t xml:space="preserve">” </w:t>
      </w:r>
      <w:r w:rsidR="00176435">
        <w:rPr>
          <w:rFonts w:asciiTheme="majorBidi" w:hAnsiTheme="majorBidi" w:cstheme="majorBidi"/>
        </w:rPr>
        <w:t>strategies (</w:t>
      </w:r>
      <w:r w:rsidR="008C3E45">
        <w:rPr>
          <w:rFonts w:asciiTheme="majorBidi" w:hAnsiTheme="majorBidi" w:cstheme="majorBidi"/>
        </w:rPr>
        <w:t xml:space="preserve">i.e., </w:t>
      </w:r>
      <w:r w:rsidR="00176435">
        <w:rPr>
          <w:rFonts w:asciiTheme="majorBidi" w:hAnsiTheme="majorBidi" w:cstheme="majorBidi"/>
        </w:rPr>
        <w:t>rumination</w:t>
      </w:r>
      <w:r w:rsidR="00A36BA9">
        <w:rPr>
          <w:rFonts w:asciiTheme="majorBidi" w:hAnsiTheme="majorBidi" w:cstheme="majorBidi"/>
        </w:rPr>
        <w:t>/worry</w:t>
      </w:r>
      <w:r w:rsidR="00176435">
        <w:rPr>
          <w:rFonts w:asciiTheme="majorBidi" w:hAnsiTheme="majorBidi" w:cstheme="majorBidi"/>
        </w:rPr>
        <w:t xml:space="preserve">, expressive suppression, </w:t>
      </w:r>
      <w:r w:rsidR="009E0E8B">
        <w:rPr>
          <w:rFonts w:asciiTheme="majorBidi" w:hAnsiTheme="majorBidi" w:cstheme="majorBidi"/>
        </w:rPr>
        <w:t>self-criticize</w:t>
      </w:r>
      <w:r w:rsidR="00A36BA9">
        <w:rPr>
          <w:rFonts w:asciiTheme="majorBidi" w:hAnsiTheme="majorBidi" w:cstheme="majorBidi"/>
        </w:rPr>
        <w:t xml:space="preserve">, experiential </w:t>
      </w:r>
      <w:r w:rsidR="00176435">
        <w:rPr>
          <w:rFonts w:asciiTheme="majorBidi" w:hAnsiTheme="majorBidi" w:cstheme="majorBidi"/>
        </w:rPr>
        <w:t>avoidance, reappraisal, problem solving</w:t>
      </w:r>
      <w:r w:rsidR="00A36BA9">
        <w:rPr>
          <w:rFonts w:asciiTheme="majorBidi" w:hAnsiTheme="majorBidi" w:cstheme="majorBidi"/>
        </w:rPr>
        <w:t xml:space="preserve">, </w:t>
      </w:r>
      <w:r w:rsidR="00A311A1">
        <w:rPr>
          <w:rFonts w:asciiTheme="majorBidi" w:hAnsiTheme="majorBidi" w:cstheme="majorBidi"/>
        </w:rPr>
        <w:t>and acceptance</w:t>
      </w:r>
      <w:r w:rsidR="00DD0D8D">
        <w:rPr>
          <w:rFonts w:asciiTheme="majorBidi" w:hAnsiTheme="majorBidi" w:cstheme="majorBidi"/>
        </w:rPr>
        <w:t xml:space="preserve">; </w:t>
      </w:r>
      <w:r w:rsidR="007810A6">
        <w:rPr>
          <w:rFonts w:asciiTheme="majorBidi" w:hAnsiTheme="majorBidi" w:cstheme="majorBidi"/>
        </w:rPr>
        <w:t xml:space="preserve">Burke et al., 2018; </w:t>
      </w:r>
      <w:r w:rsidR="00DD0D8D">
        <w:rPr>
          <w:rFonts w:asciiTheme="majorBidi" w:hAnsiTheme="majorBidi" w:cstheme="majorBidi"/>
        </w:rPr>
        <w:t>Dixon-Gordon et al., 2014</w:t>
      </w:r>
      <w:r w:rsidR="0095041D">
        <w:rPr>
          <w:rFonts w:asciiTheme="majorBidi" w:hAnsiTheme="majorBidi" w:cstheme="majorBidi"/>
        </w:rPr>
        <w:t>, Chesney &amp; Gordon, 2017</w:t>
      </w:r>
      <w:r w:rsidR="007810A6">
        <w:rPr>
          <w:rFonts w:asciiTheme="majorBidi" w:hAnsiTheme="majorBidi" w:cstheme="majorBidi"/>
        </w:rPr>
        <w:t xml:space="preserve">; </w:t>
      </w:r>
      <w:proofErr w:type="spellStart"/>
      <w:r w:rsidR="007810A6">
        <w:rPr>
          <w:rFonts w:asciiTheme="majorBidi" w:hAnsiTheme="majorBidi" w:cstheme="majorBidi"/>
        </w:rPr>
        <w:t>Eftekhari</w:t>
      </w:r>
      <w:proofErr w:type="spellEnd"/>
      <w:r w:rsidR="007810A6">
        <w:rPr>
          <w:rFonts w:asciiTheme="majorBidi" w:hAnsiTheme="majorBidi" w:cstheme="majorBidi"/>
        </w:rPr>
        <w:t xml:space="preserve">, </w:t>
      </w:r>
      <w:proofErr w:type="spellStart"/>
      <w:r w:rsidR="007810A6">
        <w:rPr>
          <w:rFonts w:asciiTheme="majorBidi" w:hAnsiTheme="majorBidi" w:cstheme="majorBidi"/>
        </w:rPr>
        <w:t>Zoellner</w:t>
      </w:r>
      <w:proofErr w:type="spellEnd"/>
      <w:r w:rsidR="007810A6">
        <w:rPr>
          <w:rFonts w:asciiTheme="majorBidi" w:hAnsiTheme="majorBidi" w:cstheme="majorBidi"/>
        </w:rPr>
        <w:t>, &amp; Vigil, 2009</w:t>
      </w:r>
      <w:r w:rsidR="00176435">
        <w:rPr>
          <w:rFonts w:asciiTheme="majorBidi" w:hAnsiTheme="majorBidi" w:cstheme="majorBidi"/>
        </w:rPr>
        <w:t>).</w:t>
      </w:r>
      <w:r w:rsidR="00B803CC">
        <w:rPr>
          <w:rFonts w:asciiTheme="majorBidi" w:hAnsiTheme="majorBidi" w:cstheme="majorBidi"/>
        </w:rPr>
        <w:t xml:space="preserve"> </w:t>
      </w:r>
      <w:r w:rsidR="0077506A">
        <w:rPr>
          <w:rFonts w:asciiTheme="majorBidi" w:hAnsiTheme="majorBidi" w:cstheme="majorBidi"/>
        </w:rPr>
        <w:t xml:space="preserve">This is a notable limitation given </w:t>
      </w:r>
      <w:r w:rsidR="00B803CC">
        <w:rPr>
          <w:rFonts w:asciiTheme="majorBidi" w:hAnsiTheme="majorBidi" w:cstheme="majorBidi"/>
        </w:rPr>
        <w:t xml:space="preserve">the important role of </w:t>
      </w:r>
      <w:r w:rsidR="000E5114">
        <w:rPr>
          <w:rFonts w:asciiTheme="majorBidi" w:hAnsiTheme="majorBidi" w:cstheme="majorBidi"/>
        </w:rPr>
        <w:t>“</w:t>
      </w:r>
      <w:r w:rsidR="00B803CC">
        <w:rPr>
          <w:rFonts w:asciiTheme="majorBidi" w:hAnsiTheme="majorBidi" w:cstheme="majorBidi"/>
        </w:rPr>
        <w:t>overt</w:t>
      </w:r>
      <w:r w:rsidR="000E5114">
        <w:rPr>
          <w:rFonts w:asciiTheme="majorBidi" w:hAnsiTheme="majorBidi" w:cstheme="majorBidi"/>
        </w:rPr>
        <w:t>”</w:t>
      </w:r>
      <w:r w:rsidR="00B803CC">
        <w:rPr>
          <w:rFonts w:asciiTheme="majorBidi" w:hAnsiTheme="majorBidi" w:cstheme="majorBidi"/>
        </w:rPr>
        <w:t xml:space="preserve"> </w:t>
      </w:r>
      <w:r w:rsidR="00650237">
        <w:rPr>
          <w:rFonts w:asciiTheme="majorBidi" w:hAnsiTheme="majorBidi" w:cstheme="majorBidi"/>
        </w:rPr>
        <w:t xml:space="preserve">ER </w:t>
      </w:r>
      <w:r w:rsidR="000E5114">
        <w:rPr>
          <w:rFonts w:asciiTheme="majorBidi" w:hAnsiTheme="majorBidi" w:cstheme="majorBidi"/>
        </w:rPr>
        <w:t>strategies</w:t>
      </w:r>
      <w:r w:rsidR="00DD0D8D">
        <w:rPr>
          <w:rFonts w:asciiTheme="majorBidi" w:hAnsiTheme="majorBidi" w:cstheme="majorBidi"/>
        </w:rPr>
        <w:t xml:space="preserve"> as highlighted in recent literature</w:t>
      </w:r>
      <w:r w:rsidR="0077506A">
        <w:rPr>
          <w:rFonts w:asciiTheme="majorBidi" w:hAnsiTheme="majorBidi" w:cstheme="majorBidi"/>
        </w:rPr>
        <w:t xml:space="preserve"> </w:t>
      </w:r>
      <w:r w:rsidR="0077506A">
        <w:rPr>
          <w:rFonts w:asciiTheme="majorBidi" w:hAnsiTheme="majorBidi" w:cstheme="majorBidi"/>
        </w:rPr>
        <w:fldChar w:fldCharType="begin"/>
      </w:r>
      <w:r w:rsidR="00124FC1">
        <w:rPr>
          <w:rFonts w:asciiTheme="majorBidi" w:hAnsiTheme="majorBidi" w:cstheme="majorBidi"/>
        </w:rPr>
        <w:instrText xml:space="preserve"> ADDIN EN.CITE &lt;EndNote&gt;&lt;Cite&gt;&lt;Author&gt;Aldao&lt;/Author&gt;&lt;Year&gt;2014&lt;/Year&gt;&lt;RecNum&gt;352&lt;/RecNum&gt;&lt;DisplayText&gt;(Aldao &amp;amp; Dixon-Gordon, 2014)&lt;/DisplayText&gt;&lt;record&gt;&lt;rec-number&gt;352&lt;/rec-number&gt;&lt;foreign-keys&gt;&lt;key app="EN" db-id="52fzz9v2itrvfweafdrvvwpotewsa9vwsdzt" timestamp="0"&gt;352&lt;/key&gt;&lt;/foreign-keys&gt;&lt;ref-type name="Journal Article"&gt;17&lt;/ref-type&gt;&lt;contributors&gt;&lt;authors&gt;&lt;author&gt;Aldao, A.&lt;/author&gt;&lt;author&gt;Dixon-Gordon, K. L.&lt;/author&gt;&lt;/authors&gt;&lt;/contributors&gt;&lt;auth-address&gt;a Department of Psychology , The Ohio State University , Columbus , OH , USA.&lt;/auth-address&gt;&lt;titles&gt;&lt;title&gt;Broadening the scope of research on emotion regulation strategies and psychopathology&lt;/title&gt;&lt;secondary-title&gt;Cognitive Behaviour Therapy&lt;/secondary-title&gt;&lt;alt-title&gt;Cognitive behaviour therapy&lt;/alt-title&gt;&lt;/titles&gt;&lt;periodical&gt;&lt;full-title&gt;Cognitive Behaviour Therapy&lt;/full-title&gt;&lt;abbr-1&gt;Cognitive behaviour therapy&lt;/abbr-1&gt;&lt;/periodical&gt;&lt;alt-periodical&gt;&lt;full-title&gt;Cognitive Behaviour Therapy&lt;/full-title&gt;&lt;abbr-1&gt;Cognitive behaviour therapy&lt;/abbr-1&gt;&lt;/alt-periodical&gt;&lt;pages&gt;22-33&lt;/pages&gt;&lt;volume&gt;43&lt;/volume&gt;&lt;number&gt;1&lt;/number&gt;&lt;dates&gt;&lt;year&gt;2014&lt;/year&gt;&lt;/dates&gt;&lt;isbn&gt;1651-2316 (Electronic)&amp;#xD;1650-6073 (Linking)&lt;/isbn&gt;&lt;accession-num&gt;23957725&lt;/accession-num&gt;&lt;urls&gt;&lt;/urls&gt;&lt;electronic-resource-num&gt;10.1080/16506073.2013.816769&lt;/electronic-resource-num&gt;&lt;/record&gt;&lt;/Cite&gt;&lt;/EndNote&gt;</w:instrText>
      </w:r>
      <w:r w:rsidR="0077506A">
        <w:rPr>
          <w:rFonts w:asciiTheme="majorBidi" w:hAnsiTheme="majorBidi" w:cstheme="majorBidi"/>
        </w:rPr>
        <w:fldChar w:fldCharType="separate"/>
      </w:r>
      <w:r w:rsidR="00124FC1">
        <w:rPr>
          <w:rFonts w:asciiTheme="majorBidi" w:hAnsiTheme="majorBidi" w:cstheme="majorBidi"/>
          <w:noProof/>
        </w:rPr>
        <w:t>(Aldao &amp; Dixon-Gordon, 2014)</w:t>
      </w:r>
      <w:r w:rsidR="0077506A">
        <w:rPr>
          <w:rFonts w:asciiTheme="majorBidi" w:hAnsiTheme="majorBidi" w:cstheme="majorBidi"/>
        </w:rPr>
        <w:fldChar w:fldCharType="end"/>
      </w:r>
      <w:r w:rsidR="0077506A">
        <w:rPr>
          <w:rFonts w:asciiTheme="majorBidi" w:hAnsiTheme="majorBidi" w:cstheme="majorBidi"/>
        </w:rPr>
        <w:t xml:space="preserve">. Specifically, a number of overt behaviours </w:t>
      </w:r>
      <w:r w:rsidR="00B803CC">
        <w:rPr>
          <w:rFonts w:asciiTheme="majorBidi" w:hAnsiTheme="majorBidi" w:cstheme="majorBidi"/>
        </w:rPr>
        <w:t xml:space="preserve">conceptualised as serving an ER function </w:t>
      </w:r>
      <w:r w:rsidR="00176435">
        <w:rPr>
          <w:rFonts w:asciiTheme="majorBidi" w:hAnsiTheme="majorBidi" w:cstheme="majorBidi"/>
        </w:rPr>
        <w:t>(</w:t>
      </w:r>
      <w:r w:rsidR="008C3E45">
        <w:rPr>
          <w:rFonts w:asciiTheme="majorBidi" w:hAnsiTheme="majorBidi" w:cstheme="majorBidi"/>
        </w:rPr>
        <w:t xml:space="preserve">i.e., </w:t>
      </w:r>
      <w:r w:rsidR="00176435">
        <w:rPr>
          <w:rFonts w:asciiTheme="majorBidi" w:hAnsiTheme="majorBidi" w:cstheme="majorBidi"/>
        </w:rPr>
        <w:t>eating food, exercising, watching television, taking a nap, drinking alcohol)</w:t>
      </w:r>
      <w:r w:rsidR="00B803CC">
        <w:rPr>
          <w:rFonts w:asciiTheme="majorBidi" w:hAnsiTheme="majorBidi" w:cstheme="majorBidi"/>
        </w:rPr>
        <w:t xml:space="preserve"> </w:t>
      </w:r>
      <w:r w:rsidR="0077506A">
        <w:rPr>
          <w:rFonts w:asciiTheme="majorBidi" w:hAnsiTheme="majorBidi" w:cstheme="majorBidi"/>
        </w:rPr>
        <w:t>were</w:t>
      </w:r>
      <w:r w:rsidR="00B506E8">
        <w:rPr>
          <w:rFonts w:asciiTheme="majorBidi" w:hAnsiTheme="majorBidi" w:cstheme="majorBidi"/>
        </w:rPr>
        <w:t xml:space="preserve"> </w:t>
      </w:r>
      <w:r w:rsidR="00B803CC">
        <w:rPr>
          <w:rFonts w:asciiTheme="majorBidi" w:hAnsiTheme="majorBidi" w:cstheme="majorBidi"/>
        </w:rPr>
        <w:t>found to</w:t>
      </w:r>
      <w:r w:rsidR="00A36BA9">
        <w:rPr>
          <w:rFonts w:asciiTheme="majorBidi" w:hAnsiTheme="majorBidi" w:cstheme="majorBidi"/>
        </w:rPr>
        <w:t xml:space="preserve"> </w:t>
      </w:r>
      <w:r w:rsidR="00176435">
        <w:rPr>
          <w:rFonts w:asciiTheme="majorBidi" w:hAnsiTheme="majorBidi" w:cstheme="majorBidi"/>
        </w:rPr>
        <w:t>predict symptoms of depression, anxiety, BPD, disordered eating and alcohol use</w:t>
      </w:r>
      <w:r w:rsidR="00B506E8">
        <w:rPr>
          <w:rFonts w:asciiTheme="majorBidi" w:hAnsiTheme="majorBidi" w:cstheme="majorBidi"/>
        </w:rPr>
        <w:t>,</w:t>
      </w:r>
      <w:r w:rsidR="00176435">
        <w:rPr>
          <w:rFonts w:asciiTheme="majorBidi" w:hAnsiTheme="majorBidi" w:cstheme="majorBidi"/>
        </w:rPr>
        <w:t xml:space="preserve"> above</w:t>
      </w:r>
      <w:r w:rsidR="00106375">
        <w:rPr>
          <w:rFonts w:asciiTheme="majorBidi" w:hAnsiTheme="majorBidi" w:cstheme="majorBidi"/>
        </w:rPr>
        <w:t>-</w:t>
      </w:r>
      <w:r w:rsidR="00176435">
        <w:rPr>
          <w:rFonts w:asciiTheme="majorBidi" w:hAnsiTheme="majorBidi" w:cstheme="majorBidi"/>
        </w:rPr>
        <w:t>and</w:t>
      </w:r>
      <w:r w:rsidR="00106375">
        <w:rPr>
          <w:rFonts w:asciiTheme="majorBidi" w:hAnsiTheme="majorBidi" w:cstheme="majorBidi"/>
        </w:rPr>
        <w:t>-</w:t>
      </w:r>
      <w:r w:rsidR="00176435">
        <w:rPr>
          <w:rFonts w:asciiTheme="majorBidi" w:hAnsiTheme="majorBidi" w:cstheme="majorBidi"/>
        </w:rPr>
        <w:t xml:space="preserve">beyond the more frequently studied covert strategies </w:t>
      </w:r>
      <w:r w:rsidR="00176435" w:rsidRPr="0058408D">
        <w:rPr>
          <w:rFonts w:asciiTheme="majorBidi" w:hAnsiTheme="majorBidi" w:cstheme="majorBidi"/>
        </w:rPr>
        <w:t>(</w:t>
      </w:r>
      <w:r w:rsidR="00176435">
        <w:rPr>
          <w:rFonts w:asciiTheme="majorBidi" w:hAnsiTheme="majorBidi" w:cstheme="majorBidi"/>
        </w:rPr>
        <w:t xml:space="preserve">see </w:t>
      </w:r>
      <w:proofErr w:type="spellStart"/>
      <w:r w:rsidR="00176435">
        <w:rPr>
          <w:rFonts w:asciiTheme="majorBidi" w:hAnsiTheme="majorBidi" w:cstheme="majorBidi"/>
        </w:rPr>
        <w:t>Aldao</w:t>
      </w:r>
      <w:proofErr w:type="spellEnd"/>
      <w:r w:rsidR="00176435">
        <w:rPr>
          <w:rFonts w:asciiTheme="majorBidi" w:hAnsiTheme="majorBidi" w:cstheme="majorBidi"/>
        </w:rPr>
        <w:t xml:space="preserve"> &amp; Dixon-Gordon, 2014).</w:t>
      </w:r>
      <w:r w:rsidR="0024366C">
        <w:rPr>
          <w:rFonts w:asciiTheme="majorBidi" w:hAnsiTheme="majorBidi" w:cstheme="majorBidi"/>
        </w:rPr>
        <w:t xml:space="preserve"> </w:t>
      </w:r>
    </w:p>
    <w:p w14:paraId="16EA7FDB" w14:textId="3EC892FF" w:rsidR="00DE3A92" w:rsidRDefault="008C3E45" w:rsidP="00F5075F">
      <w:pPr>
        <w:spacing w:line="480" w:lineRule="auto"/>
        <w:ind w:firstLine="720"/>
        <w:rPr>
          <w:rFonts w:asciiTheme="majorBidi" w:hAnsiTheme="majorBidi" w:cstheme="majorBidi"/>
        </w:rPr>
      </w:pPr>
      <w:r>
        <w:rPr>
          <w:rFonts w:asciiTheme="majorBidi" w:hAnsiTheme="majorBidi" w:cstheme="majorBidi"/>
        </w:rPr>
        <w:t xml:space="preserve"> </w:t>
      </w:r>
      <w:proofErr w:type="gramStart"/>
      <w:r w:rsidR="00DD0D8D">
        <w:rPr>
          <w:rFonts w:asciiTheme="majorBidi" w:hAnsiTheme="majorBidi" w:cstheme="majorBidi"/>
        </w:rPr>
        <w:t>Second,</w:t>
      </w:r>
      <w:r w:rsidR="00F754FD">
        <w:rPr>
          <w:rFonts w:asciiTheme="majorBidi" w:hAnsiTheme="majorBidi" w:cstheme="majorBidi"/>
        </w:rPr>
        <w:t xml:space="preserve"> despite recent interest in the influence of context on ER, the majority of studies (c/f Dixon-Gordon et al., 2014</w:t>
      </w:r>
      <w:r w:rsidR="0076614C">
        <w:rPr>
          <w:rFonts w:asciiTheme="majorBidi" w:hAnsiTheme="majorBidi" w:cstheme="majorBidi"/>
        </w:rPr>
        <w:t xml:space="preserve"> who examined ER across six occasions</w:t>
      </w:r>
      <w:r w:rsidR="00F754FD">
        <w:rPr>
          <w:rFonts w:asciiTheme="majorBidi" w:hAnsiTheme="majorBidi" w:cstheme="majorBidi"/>
        </w:rPr>
        <w:t>),</w:t>
      </w:r>
      <w:r w:rsidR="00DE3A92">
        <w:rPr>
          <w:rFonts w:asciiTheme="majorBidi" w:hAnsiTheme="majorBidi" w:cstheme="majorBidi"/>
        </w:rPr>
        <w:t xml:space="preserve"> </w:t>
      </w:r>
      <w:r w:rsidR="00F754FD">
        <w:rPr>
          <w:rFonts w:asciiTheme="majorBidi" w:hAnsiTheme="majorBidi" w:cstheme="majorBidi"/>
        </w:rPr>
        <w:t>ha</w:t>
      </w:r>
      <w:r w:rsidR="007810A6">
        <w:rPr>
          <w:rFonts w:asciiTheme="majorBidi" w:hAnsiTheme="majorBidi" w:cstheme="majorBidi"/>
        </w:rPr>
        <w:t>ve</w:t>
      </w:r>
      <w:r w:rsidR="000877F4">
        <w:rPr>
          <w:rFonts w:asciiTheme="majorBidi" w:hAnsiTheme="majorBidi" w:cstheme="majorBidi"/>
        </w:rPr>
        <w:t xml:space="preserve"> </w:t>
      </w:r>
      <w:r w:rsidR="00643E74">
        <w:rPr>
          <w:rFonts w:asciiTheme="majorBidi" w:hAnsiTheme="majorBidi" w:cstheme="majorBidi"/>
        </w:rPr>
        <w:t>relied</w:t>
      </w:r>
      <w:r w:rsidR="00F754FD">
        <w:rPr>
          <w:rFonts w:asciiTheme="majorBidi" w:hAnsiTheme="majorBidi" w:cstheme="majorBidi"/>
        </w:rPr>
        <w:t xml:space="preserve"> on trait</w:t>
      </w:r>
      <w:r w:rsidR="00643E74">
        <w:rPr>
          <w:rFonts w:asciiTheme="majorBidi" w:hAnsiTheme="majorBidi" w:cstheme="majorBidi"/>
        </w:rPr>
        <w:t xml:space="preserve"> specific</w:t>
      </w:r>
      <w:r w:rsidR="00F754FD">
        <w:rPr>
          <w:rFonts w:asciiTheme="majorBidi" w:hAnsiTheme="majorBidi" w:cstheme="majorBidi"/>
        </w:rPr>
        <w:t xml:space="preserve"> </w:t>
      </w:r>
      <w:r w:rsidR="007810A6">
        <w:rPr>
          <w:rFonts w:asciiTheme="majorBidi" w:hAnsiTheme="majorBidi" w:cstheme="majorBidi"/>
        </w:rPr>
        <w:t>measures of ER strategy use</w:t>
      </w:r>
      <w:r w:rsidR="00E07E5B">
        <w:rPr>
          <w:rFonts w:asciiTheme="majorBidi" w:hAnsiTheme="majorBidi" w:cstheme="majorBidi"/>
        </w:rPr>
        <w:t xml:space="preserve"> which examine</w:t>
      </w:r>
      <w:r w:rsidR="00073411">
        <w:rPr>
          <w:rFonts w:asciiTheme="majorBidi" w:hAnsiTheme="majorBidi" w:cstheme="majorBidi"/>
        </w:rPr>
        <w:t xml:space="preserve"> an individual’s</w:t>
      </w:r>
      <w:r w:rsidR="00E07E5B">
        <w:rPr>
          <w:rFonts w:asciiTheme="majorBidi" w:hAnsiTheme="majorBidi" w:cstheme="majorBidi"/>
        </w:rPr>
        <w:t xml:space="preserve"> </w:t>
      </w:r>
      <w:r w:rsidR="00691710">
        <w:rPr>
          <w:rFonts w:asciiTheme="majorBidi" w:hAnsiTheme="majorBidi" w:cstheme="majorBidi"/>
        </w:rPr>
        <w:t>overall propensity to employ ER strategies</w:t>
      </w:r>
      <w:r w:rsidR="00073411">
        <w:rPr>
          <w:rFonts w:asciiTheme="majorBidi" w:hAnsiTheme="majorBidi" w:cstheme="majorBidi"/>
        </w:rPr>
        <w:t xml:space="preserve"> </w:t>
      </w:r>
      <w:r w:rsidR="00073411">
        <w:rPr>
          <w:rFonts w:asciiTheme="majorBidi" w:hAnsiTheme="majorBidi" w:cstheme="majorBidi"/>
        </w:rPr>
        <w:fldChar w:fldCharType="begin">
          <w:fldData xml:space="preserve">PEVuZE5vdGU+PENpdGU+PEF1dGhvcj5FZnRla2hhcmk8L0F1dGhvcj48WWVhcj4yMDA5PC9ZZWFy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</w:fldData>
        </w:fldChar>
      </w:r>
      <w:r w:rsidR="00073411" w:rsidRPr="00073411">
        <w:rPr>
          <w:rFonts w:asciiTheme="majorBidi" w:hAnsiTheme="majorBidi" w:cstheme="majorBidi"/>
        </w:rPr>
        <w:instrText xml:space="preserve"> ADDIN EN.CITE </w:instrText>
      </w:r>
      <w:r w:rsidR="00073411" w:rsidRPr="00073411">
        <w:rPr>
          <w:rFonts w:asciiTheme="majorBidi" w:hAnsiTheme="majorBidi" w:cstheme="majorBidi"/>
        </w:rPr>
        <w:fldChar w:fldCharType="begin">
          <w:fldData xml:space="preserve">PEVuZE5vdGU+PENpdGU+PEF1dGhvcj5FZnRla2hhcmk8L0F1dGhvcj48WWVhcj4yMDA5PC9ZZWFy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</w:fldData>
        </w:fldChar>
      </w:r>
      <w:r w:rsidR="00073411" w:rsidRPr="00073411">
        <w:rPr>
          <w:rFonts w:asciiTheme="majorBidi" w:hAnsiTheme="majorBidi" w:cstheme="majorBidi"/>
        </w:rPr>
        <w:instrText xml:space="preserve"> ADDIN EN.CITE.DATA </w:instrText>
      </w:r>
      <w:r w:rsidR="00073411" w:rsidRPr="00073411">
        <w:rPr>
          <w:rFonts w:asciiTheme="majorBidi" w:hAnsiTheme="majorBidi" w:cstheme="majorBidi"/>
        </w:rPr>
      </w:r>
      <w:r w:rsidR="00073411" w:rsidRPr="00073411">
        <w:rPr>
          <w:rFonts w:asciiTheme="majorBidi" w:hAnsiTheme="majorBidi" w:cstheme="majorBidi"/>
        </w:rPr>
        <w:fldChar w:fldCharType="end"/>
      </w:r>
      <w:r w:rsidR="00073411">
        <w:rPr>
          <w:rFonts w:asciiTheme="majorBidi" w:hAnsiTheme="majorBidi" w:cstheme="majorBidi"/>
        </w:rPr>
      </w:r>
      <w:r w:rsidR="00073411">
        <w:rPr>
          <w:rFonts w:asciiTheme="majorBidi" w:hAnsiTheme="majorBidi" w:cstheme="majorBidi"/>
        </w:rPr>
        <w:fldChar w:fldCharType="separate"/>
      </w:r>
      <w:r w:rsidR="00073411">
        <w:rPr>
          <w:rFonts w:asciiTheme="majorBidi" w:hAnsiTheme="majorBidi" w:cstheme="majorBidi"/>
          <w:noProof/>
        </w:rPr>
        <w:t>(Burke et al., 2018; Chesney &amp; Gordon, 2017; Eftekhari et al., 2009; Lougheed &amp; Hollenstein, 2012)</w:t>
      </w:r>
      <w:r w:rsidR="00073411">
        <w:rPr>
          <w:rFonts w:asciiTheme="majorBidi" w:hAnsiTheme="majorBidi" w:cstheme="majorBidi"/>
        </w:rPr>
        <w:fldChar w:fldCharType="end"/>
      </w:r>
      <w:r w:rsidR="00073411">
        <w:rPr>
          <w:rFonts w:asciiTheme="majorBidi" w:hAnsiTheme="majorBidi" w:cstheme="majorBidi"/>
        </w:rPr>
        <w:t>.</w:t>
      </w:r>
      <w:proofErr w:type="gramEnd"/>
      <w:r w:rsidR="00691710">
        <w:rPr>
          <w:rFonts w:asciiTheme="majorBidi" w:hAnsiTheme="majorBidi" w:cstheme="majorBidi"/>
        </w:rPr>
        <w:t xml:space="preserve"> </w:t>
      </w:r>
      <w:r w:rsidR="00DE3A92">
        <w:rPr>
          <w:rFonts w:asciiTheme="majorBidi" w:hAnsiTheme="majorBidi" w:cstheme="majorBidi"/>
        </w:rPr>
        <w:t>This has</w:t>
      </w:r>
      <w:r w:rsidR="00643E74">
        <w:rPr>
          <w:rFonts w:asciiTheme="majorBidi" w:hAnsiTheme="majorBidi" w:cstheme="majorBidi"/>
        </w:rPr>
        <w:t xml:space="preserve"> precluded the</w:t>
      </w:r>
      <w:r w:rsidR="00DE3A92">
        <w:rPr>
          <w:rFonts w:asciiTheme="majorBidi" w:hAnsiTheme="majorBidi" w:cstheme="majorBidi"/>
        </w:rPr>
        <w:t xml:space="preserve"> examination of ER in response to a specific situation </w:t>
      </w:r>
      <w:r w:rsidR="008126D0">
        <w:rPr>
          <w:rFonts w:asciiTheme="majorBidi" w:hAnsiTheme="majorBidi" w:cstheme="majorBidi"/>
        </w:rPr>
        <w:t xml:space="preserve">of interest </w:t>
      </w:r>
      <w:r w:rsidR="00DE3A92">
        <w:rPr>
          <w:rFonts w:asciiTheme="majorBidi" w:hAnsiTheme="majorBidi" w:cstheme="majorBidi"/>
        </w:rPr>
        <w:t>or emotional experience</w:t>
      </w:r>
      <w:r w:rsidR="00073411">
        <w:rPr>
          <w:rFonts w:asciiTheme="majorBidi" w:hAnsiTheme="majorBidi" w:cstheme="majorBidi"/>
        </w:rPr>
        <w:t xml:space="preserve"> which represents </w:t>
      </w:r>
      <w:r w:rsidR="00643E74">
        <w:rPr>
          <w:rFonts w:asciiTheme="majorBidi" w:hAnsiTheme="majorBidi" w:cstheme="majorBidi"/>
        </w:rPr>
        <w:t xml:space="preserve">a </w:t>
      </w:r>
      <w:r w:rsidR="00CB5BDD">
        <w:rPr>
          <w:rFonts w:asciiTheme="majorBidi" w:hAnsiTheme="majorBidi" w:cstheme="majorBidi"/>
        </w:rPr>
        <w:t>notable limitation given that the</w:t>
      </w:r>
      <w:r w:rsidR="00475EC0">
        <w:rPr>
          <w:rFonts w:asciiTheme="majorBidi" w:hAnsiTheme="majorBidi" w:cstheme="majorBidi"/>
        </w:rPr>
        <w:t xml:space="preserve"> </w:t>
      </w:r>
      <w:r w:rsidR="00F04361">
        <w:rPr>
          <w:rFonts w:asciiTheme="majorBidi" w:hAnsiTheme="majorBidi" w:cstheme="majorBidi"/>
        </w:rPr>
        <w:t xml:space="preserve">adaptability </w:t>
      </w:r>
      <w:r w:rsidR="00CB5BDD">
        <w:rPr>
          <w:rFonts w:asciiTheme="majorBidi" w:hAnsiTheme="majorBidi" w:cstheme="majorBidi"/>
        </w:rPr>
        <w:t xml:space="preserve">of regulation </w:t>
      </w:r>
      <w:r w:rsidR="00F5075F">
        <w:rPr>
          <w:rFonts w:asciiTheme="majorBidi" w:hAnsiTheme="majorBidi" w:cstheme="majorBidi"/>
        </w:rPr>
        <w:t xml:space="preserve">is likely influenced by the degree to which ER strategies from one’s </w:t>
      </w:r>
      <w:r w:rsidR="001E11D4">
        <w:rPr>
          <w:rFonts w:asciiTheme="majorBidi" w:hAnsiTheme="majorBidi" w:cstheme="majorBidi"/>
        </w:rPr>
        <w:t xml:space="preserve">profile </w:t>
      </w:r>
      <w:r w:rsidR="00F5075F">
        <w:rPr>
          <w:rFonts w:asciiTheme="majorBidi" w:hAnsiTheme="majorBidi" w:cstheme="majorBidi"/>
        </w:rPr>
        <w:t>are synchronised with contextual dem</w:t>
      </w:r>
      <w:r w:rsidR="00475EC0">
        <w:rPr>
          <w:rFonts w:asciiTheme="majorBidi" w:hAnsiTheme="majorBidi" w:cstheme="majorBidi"/>
        </w:rPr>
        <w:t xml:space="preserve">ands (e.g. </w:t>
      </w:r>
      <w:proofErr w:type="spellStart"/>
      <w:r w:rsidR="00475EC0">
        <w:rPr>
          <w:rFonts w:asciiTheme="majorBidi" w:hAnsiTheme="majorBidi" w:cstheme="majorBidi"/>
        </w:rPr>
        <w:t>Aldao</w:t>
      </w:r>
      <w:proofErr w:type="spellEnd"/>
      <w:r w:rsidR="00F5075F">
        <w:rPr>
          <w:rFonts w:asciiTheme="majorBidi" w:hAnsiTheme="majorBidi" w:cstheme="majorBidi"/>
        </w:rPr>
        <w:t>, 2013)</w:t>
      </w:r>
      <w:r w:rsidR="00AC5BB9">
        <w:rPr>
          <w:rFonts w:asciiTheme="majorBidi" w:hAnsiTheme="majorBidi" w:cstheme="majorBidi"/>
        </w:rPr>
        <w:t>.</w:t>
      </w:r>
      <w:r w:rsidR="00F5075F">
        <w:rPr>
          <w:rFonts w:asciiTheme="majorBidi" w:hAnsiTheme="majorBidi" w:cstheme="majorBidi"/>
        </w:rPr>
        <w:t xml:space="preserve"> </w:t>
      </w:r>
    </w:p>
    <w:p w14:paraId="3D37A2CA" w14:textId="77777777" w:rsidR="00643E74" w:rsidRDefault="00AF121D" w:rsidP="00F5075F">
      <w:pPr>
        <w:spacing w:line="480" w:lineRule="auto"/>
        <w:ind w:firstLine="720"/>
        <w:rPr>
          <w:rFonts w:asciiTheme="majorBidi" w:hAnsiTheme="majorBidi" w:cstheme="majorBidi"/>
        </w:rPr>
      </w:pPr>
      <w:r>
        <w:rPr>
          <w:rFonts w:asciiTheme="majorBidi" w:hAnsiTheme="majorBidi" w:cstheme="majorBidi"/>
        </w:rPr>
        <w:t>Third</w:t>
      </w:r>
      <w:r w:rsidR="00E60ED7" w:rsidRPr="0058408D">
        <w:rPr>
          <w:rFonts w:asciiTheme="majorBidi" w:hAnsiTheme="majorBidi" w:cstheme="majorBidi"/>
        </w:rPr>
        <w:t>,</w:t>
      </w:r>
      <w:r w:rsidR="003436CC">
        <w:rPr>
          <w:rFonts w:asciiTheme="majorBidi" w:hAnsiTheme="majorBidi" w:cstheme="majorBidi"/>
        </w:rPr>
        <w:t xml:space="preserve"> </w:t>
      </w:r>
      <w:r w:rsidR="00566400" w:rsidRPr="0058408D">
        <w:rPr>
          <w:rFonts w:asciiTheme="majorBidi" w:hAnsiTheme="majorBidi" w:cstheme="majorBidi"/>
        </w:rPr>
        <w:t xml:space="preserve">the </w:t>
      </w:r>
      <w:r w:rsidR="001E11D4">
        <w:rPr>
          <w:rFonts w:asciiTheme="majorBidi" w:hAnsiTheme="majorBidi" w:cstheme="majorBidi"/>
        </w:rPr>
        <w:t>examination of ER</w:t>
      </w:r>
      <w:r w:rsidR="00566400" w:rsidRPr="0058408D">
        <w:rPr>
          <w:rFonts w:asciiTheme="majorBidi" w:hAnsiTheme="majorBidi" w:cstheme="majorBidi"/>
        </w:rPr>
        <w:t xml:space="preserve"> </w:t>
      </w:r>
      <w:r w:rsidR="001E11D4">
        <w:rPr>
          <w:rFonts w:asciiTheme="majorBidi" w:hAnsiTheme="majorBidi" w:cstheme="majorBidi"/>
        </w:rPr>
        <w:t>patterns</w:t>
      </w:r>
      <w:r w:rsidR="001E11D4" w:rsidRPr="0058408D">
        <w:rPr>
          <w:rFonts w:asciiTheme="majorBidi" w:hAnsiTheme="majorBidi" w:cstheme="majorBidi"/>
        </w:rPr>
        <w:t xml:space="preserve"> </w:t>
      </w:r>
      <w:r w:rsidR="00E60ED7" w:rsidRPr="0058408D">
        <w:rPr>
          <w:rFonts w:asciiTheme="majorBidi" w:hAnsiTheme="majorBidi" w:cstheme="majorBidi"/>
        </w:rPr>
        <w:t>has been limited to</w:t>
      </w:r>
      <w:r w:rsidR="00566400" w:rsidRPr="0058408D">
        <w:rPr>
          <w:rFonts w:asciiTheme="majorBidi" w:hAnsiTheme="majorBidi" w:cstheme="majorBidi"/>
        </w:rPr>
        <w:t xml:space="preserve"> community and</w:t>
      </w:r>
      <w:r w:rsidR="00E60ED7" w:rsidRPr="0058408D">
        <w:rPr>
          <w:rFonts w:asciiTheme="majorBidi" w:hAnsiTheme="majorBidi" w:cstheme="majorBidi"/>
        </w:rPr>
        <w:t xml:space="preserve"> undergraduate samples</w:t>
      </w:r>
      <w:r w:rsidR="001D28B6">
        <w:rPr>
          <w:rFonts w:asciiTheme="majorBidi" w:hAnsiTheme="majorBidi" w:cstheme="majorBidi"/>
        </w:rPr>
        <w:t>, despite recognition that ER differs significantly between non-cl</w:t>
      </w:r>
      <w:r w:rsidR="00AC5BB9">
        <w:rPr>
          <w:rFonts w:asciiTheme="majorBidi" w:hAnsiTheme="majorBidi" w:cstheme="majorBidi"/>
        </w:rPr>
        <w:t xml:space="preserve">inical </w:t>
      </w:r>
      <w:r w:rsidR="00AC5BB9">
        <w:rPr>
          <w:rFonts w:asciiTheme="majorBidi" w:hAnsiTheme="majorBidi" w:cstheme="majorBidi"/>
        </w:rPr>
        <w:lastRenderedPageBreak/>
        <w:t>and clinical populations</w:t>
      </w:r>
      <w:r w:rsidR="00566400" w:rsidRPr="0058408D">
        <w:rPr>
          <w:rFonts w:asciiTheme="majorBidi" w:hAnsiTheme="majorBidi" w:cstheme="majorBidi"/>
        </w:rPr>
        <w:t xml:space="preserve"> </w:t>
      </w:r>
      <w:r w:rsidR="0024366C" w:rsidRPr="0058408D">
        <w:rPr>
          <w:rFonts w:asciiTheme="majorBidi" w:hAnsiTheme="majorBidi" w:cstheme="majorBidi"/>
        </w:rPr>
        <w:fldChar w:fldCharType="begin">
          <w:fldData xml:space="preserve">PEVuZE5vdGU+PENpdGU+PEF1dGhvcj5FaHJpbmc8L0F1dGhvcj48WWVhcj4yMDA4PC9ZZWFyPjxS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=
</w:fldData>
        </w:fldChar>
      </w:r>
      <w:r w:rsidR="00401FD6" w:rsidRPr="00D77D05">
        <w:rPr>
          <w:rFonts w:asciiTheme="majorBidi" w:hAnsiTheme="majorBidi" w:cstheme="majorBidi"/>
        </w:rPr>
        <w:instrText xml:space="preserve"> ADDIN EN.CITE </w:instrText>
      </w:r>
      <w:r w:rsidR="00401FD6" w:rsidRPr="000A75DC">
        <w:rPr>
          <w:rFonts w:asciiTheme="majorBidi" w:hAnsiTheme="majorBidi" w:cstheme="majorBidi"/>
        </w:rPr>
        <w:fldChar w:fldCharType="begin">
          <w:fldData xml:space="preserve">PEVuZE5vdGU+PENpdGU+PEF1dGhvcj5FaHJpbmc8L0F1dGhvcj48WWVhcj4yMDA4PC9ZZWFyPjxS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=
</w:fldData>
        </w:fldChar>
      </w:r>
      <w:r w:rsidR="00401FD6" w:rsidRPr="00D77D05">
        <w:rPr>
          <w:rFonts w:asciiTheme="majorBidi" w:hAnsiTheme="majorBidi" w:cstheme="majorBidi"/>
        </w:rPr>
        <w:instrText xml:space="preserve"> ADDIN EN.CITE.DATA </w:instrText>
      </w:r>
      <w:r w:rsidR="00401FD6" w:rsidRPr="000A75DC">
        <w:rPr>
          <w:rFonts w:asciiTheme="majorBidi" w:hAnsiTheme="majorBidi" w:cstheme="majorBidi"/>
        </w:rPr>
      </w:r>
      <w:r w:rsidR="00401FD6" w:rsidRPr="000A75DC">
        <w:rPr>
          <w:rFonts w:asciiTheme="majorBidi" w:hAnsiTheme="majorBidi" w:cstheme="majorBidi"/>
        </w:rPr>
        <w:fldChar w:fldCharType="end"/>
      </w:r>
      <w:r w:rsidR="0024366C" w:rsidRPr="0058408D">
        <w:rPr>
          <w:rFonts w:asciiTheme="majorBidi" w:hAnsiTheme="majorBidi" w:cstheme="majorBidi"/>
        </w:rPr>
      </w:r>
      <w:r w:rsidR="0024366C" w:rsidRPr="0058408D">
        <w:rPr>
          <w:rFonts w:asciiTheme="majorBidi" w:hAnsiTheme="majorBidi" w:cstheme="majorBidi"/>
        </w:rPr>
        <w:fldChar w:fldCharType="separate"/>
      </w:r>
      <w:r w:rsidR="001D28B6">
        <w:rPr>
          <w:rFonts w:asciiTheme="majorBidi" w:hAnsiTheme="majorBidi" w:cstheme="majorBidi"/>
          <w:noProof/>
        </w:rPr>
        <w:t>(Burke et al., 2018; Dixon-Gordon et al., 2014; Ehring, Fischer, Schnülle, Bösterling, &amp; Tuschen-Caffier, 2008; Harrison, Sullivan, Tchanturia, &amp; Treasure, 2009; Lougheed &amp; Hollenstein, 2012)</w:t>
      </w:r>
      <w:r w:rsidR="0024366C" w:rsidRPr="0058408D">
        <w:rPr>
          <w:rFonts w:asciiTheme="majorBidi" w:hAnsiTheme="majorBidi" w:cstheme="majorBidi"/>
        </w:rPr>
        <w:fldChar w:fldCharType="end"/>
      </w:r>
      <w:r w:rsidR="0024366C">
        <w:rPr>
          <w:rFonts w:asciiTheme="majorBidi" w:hAnsiTheme="majorBidi" w:cstheme="majorBidi"/>
        </w:rPr>
        <w:t>. Consequently, it remains unclear whether similar patterns of ER are evident in treatment seeking young people compar</w:t>
      </w:r>
      <w:r w:rsidR="001D28B6">
        <w:rPr>
          <w:rFonts w:asciiTheme="majorBidi" w:hAnsiTheme="majorBidi" w:cstheme="majorBidi"/>
        </w:rPr>
        <w:t>ed to non-clinical samples, and</w:t>
      </w:r>
      <w:r w:rsidR="0024366C">
        <w:rPr>
          <w:rFonts w:asciiTheme="majorBidi" w:hAnsiTheme="majorBidi" w:cstheme="majorBidi"/>
        </w:rPr>
        <w:t xml:space="preserve"> how </w:t>
      </w:r>
      <w:r w:rsidR="001D28B6">
        <w:rPr>
          <w:rFonts w:asciiTheme="majorBidi" w:hAnsiTheme="majorBidi" w:cstheme="majorBidi"/>
        </w:rPr>
        <w:t>these</w:t>
      </w:r>
      <w:r w:rsidR="001E11D4">
        <w:rPr>
          <w:rFonts w:asciiTheme="majorBidi" w:hAnsiTheme="majorBidi" w:cstheme="majorBidi"/>
        </w:rPr>
        <w:t xml:space="preserve"> patterns</w:t>
      </w:r>
      <w:r w:rsidR="001D28B6">
        <w:rPr>
          <w:rFonts w:asciiTheme="majorBidi" w:hAnsiTheme="majorBidi" w:cstheme="majorBidi"/>
        </w:rPr>
        <w:t xml:space="preserve"> relate to </w:t>
      </w:r>
      <w:r w:rsidR="0024366C">
        <w:rPr>
          <w:rFonts w:asciiTheme="majorBidi" w:hAnsiTheme="majorBidi" w:cstheme="majorBidi"/>
        </w:rPr>
        <w:t xml:space="preserve">psychopathology. </w:t>
      </w:r>
      <w:r w:rsidR="003A71F9">
        <w:rPr>
          <w:rFonts w:asciiTheme="majorBidi" w:hAnsiTheme="majorBidi" w:cstheme="majorBidi"/>
        </w:rPr>
        <w:t>Given that treatment seeking young people present with significant comorbidity, the examination of</w:t>
      </w:r>
      <w:r w:rsidR="00BA58A5">
        <w:rPr>
          <w:rFonts w:asciiTheme="majorBidi" w:hAnsiTheme="majorBidi" w:cstheme="majorBidi"/>
        </w:rPr>
        <w:t xml:space="preserve"> unique</w:t>
      </w:r>
      <w:r w:rsidR="003A71F9">
        <w:rPr>
          <w:rFonts w:asciiTheme="majorBidi" w:hAnsiTheme="majorBidi" w:cstheme="majorBidi"/>
        </w:rPr>
        <w:t xml:space="preserve"> ER </w:t>
      </w:r>
      <w:r w:rsidR="00BA58A5">
        <w:rPr>
          <w:rFonts w:asciiTheme="majorBidi" w:hAnsiTheme="majorBidi" w:cstheme="majorBidi"/>
        </w:rPr>
        <w:t xml:space="preserve">profiles </w:t>
      </w:r>
      <w:r w:rsidR="003A71F9">
        <w:rPr>
          <w:rFonts w:asciiTheme="majorBidi" w:hAnsiTheme="majorBidi" w:cstheme="majorBidi"/>
        </w:rPr>
        <w:t xml:space="preserve">in this population may facilitate a more nuanced understanding of which specific patterns of ER have the biggest impact on subsequent psychopathology. </w:t>
      </w:r>
    </w:p>
    <w:p w14:paraId="1A6CFBFF" w14:textId="77777777" w:rsidR="0019456D" w:rsidRDefault="00AC5BB9" w:rsidP="00A1289D">
      <w:pPr>
        <w:spacing w:line="480" w:lineRule="auto"/>
        <w:rPr>
          <w:rFonts w:asciiTheme="majorBidi" w:hAnsiTheme="majorBidi" w:cstheme="majorBidi"/>
        </w:rPr>
      </w:pPr>
      <w:r>
        <w:rPr>
          <w:rFonts w:asciiTheme="majorBidi" w:hAnsiTheme="majorBidi" w:cstheme="majorBidi"/>
          <w:b/>
          <w:bCs/>
          <w:i/>
        </w:rPr>
        <w:t>1.4</w:t>
      </w:r>
      <w:r w:rsidR="0019456D">
        <w:rPr>
          <w:rFonts w:asciiTheme="majorBidi" w:hAnsiTheme="majorBidi" w:cstheme="majorBidi"/>
          <w:b/>
          <w:bCs/>
          <w:i/>
        </w:rPr>
        <w:t>. Current Study</w:t>
      </w:r>
      <w:r w:rsidR="00553E5C" w:rsidRPr="0058408D">
        <w:rPr>
          <w:rFonts w:asciiTheme="majorBidi" w:hAnsiTheme="majorBidi" w:cstheme="majorBidi"/>
        </w:rPr>
        <w:tab/>
      </w:r>
    </w:p>
    <w:p w14:paraId="620C2C98" w14:textId="77777777" w:rsidR="004D6014" w:rsidRDefault="0049664D" w:rsidP="00475EC0">
      <w:pPr>
        <w:spacing w:line="480" w:lineRule="auto"/>
        <w:ind w:firstLine="720"/>
        <w:rPr>
          <w:rFonts w:asciiTheme="majorBidi" w:hAnsiTheme="majorBidi" w:cstheme="majorBidi"/>
        </w:rPr>
      </w:pPr>
      <w:r>
        <w:rPr>
          <w:rFonts w:asciiTheme="majorBidi" w:hAnsiTheme="majorBidi" w:cstheme="majorBidi"/>
        </w:rPr>
        <w:t>The</w:t>
      </w:r>
      <w:r w:rsidR="0019456D">
        <w:rPr>
          <w:rFonts w:asciiTheme="majorBidi" w:hAnsiTheme="majorBidi" w:cstheme="majorBidi"/>
        </w:rPr>
        <w:t xml:space="preserve"> current study</w:t>
      </w:r>
      <w:r w:rsidR="00EE38F2">
        <w:rPr>
          <w:rFonts w:asciiTheme="majorBidi" w:hAnsiTheme="majorBidi" w:cstheme="majorBidi"/>
        </w:rPr>
        <w:t xml:space="preserve"> </w:t>
      </w:r>
      <w:r>
        <w:rPr>
          <w:rFonts w:asciiTheme="majorBidi" w:hAnsiTheme="majorBidi" w:cstheme="majorBidi"/>
        </w:rPr>
        <w:t xml:space="preserve">aimed to </w:t>
      </w:r>
      <w:r w:rsidR="009C3FB2">
        <w:rPr>
          <w:rFonts w:asciiTheme="majorBidi" w:hAnsiTheme="majorBidi" w:cstheme="majorBidi"/>
        </w:rPr>
        <w:t xml:space="preserve">extend </w:t>
      </w:r>
      <w:r w:rsidR="003A71F9">
        <w:rPr>
          <w:rFonts w:asciiTheme="majorBidi" w:hAnsiTheme="majorBidi" w:cstheme="majorBidi"/>
        </w:rPr>
        <w:t>this prior</w:t>
      </w:r>
      <w:r w:rsidR="009C3FB2">
        <w:rPr>
          <w:rFonts w:asciiTheme="majorBidi" w:hAnsiTheme="majorBidi" w:cstheme="majorBidi"/>
        </w:rPr>
        <w:t xml:space="preserve"> research by examining wheth</w:t>
      </w:r>
      <w:r w:rsidR="00EE38F2">
        <w:rPr>
          <w:rFonts w:asciiTheme="majorBidi" w:hAnsiTheme="majorBidi" w:cstheme="majorBidi"/>
        </w:rPr>
        <w:t>er young people recruited from a treatment seeking population exhibited d</w:t>
      </w:r>
      <w:r w:rsidR="006A48A2">
        <w:rPr>
          <w:rFonts w:asciiTheme="majorBidi" w:hAnsiTheme="majorBidi" w:cstheme="majorBidi"/>
        </w:rPr>
        <w:t>istinct</w:t>
      </w:r>
      <w:r w:rsidR="001E11D4">
        <w:rPr>
          <w:rFonts w:asciiTheme="majorBidi" w:hAnsiTheme="majorBidi" w:cstheme="majorBidi"/>
        </w:rPr>
        <w:t xml:space="preserve"> profiles of</w:t>
      </w:r>
      <w:r w:rsidR="00EE38F2">
        <w:rPr>
          <w:rFonts w:asciiTheme="majorBidi" w:hAnsiTheme="majorBidi" w:cstheme="majorBidi"/>
        </w:rPr>
        <w:t xml:space="preserve"> </w:t>
      </w:r>
      <w:r w:rsidR="009C3FB2">
        <w:rPr>
          <w:rFonts w:asciiTheme="majorBidi" w:hAnsiTheme="majorBidi" w:cstheme="majorBidi"/>
        </w:rPr>
        <w:t>ER</w:t>
      </w:r>
      <w:r w:rsidR="00DE3A92">
        <w:rPr>
          <w:rFonts w:asciiTheme="majorBidi" w:hAnsiTheme="majorBidi" w:cstheme="majorBidi"/>
        </w:rPr>
        <w:t xml:space="preserve"> </w:t>
      </w:r>
      <w:r w:rsidR="009C3FB2">
        <w:rPr>
          <w:rFonts w:asciiTheme="majorBidi" w:hAnsiTheme="majorBidi" w:cstheme="majorBidi"/>
        </w:rPr>
        <w:t xml:space="preserve">defined by the </w:t>
      </w:r>
      <w:r w:rsidR="00BA58A5">
        <w:rPr>
          <w:rFonts w:asciiTheme="majorBidi" w:hAnsiTheme="majorBidi" w:cstheme="majorBidi"/>
        </w:rPr>
        <w:t xml:space="preserve">pattern of ER </w:t>
      </w:r>
      <w:r w:rsidR="009C3FB2">
        <w:rPr>
          <w:rFonts w:asciiTheme="majorBidi" w:hAnsiTheme="majorBidi" w:cstheme="majorBidi"/>
        </w:rPr>
        <w:t xml:space="preserve">strategies </w:t>
      </w:r>
      <w:r w:rsidR="001E11D4">
        <w:rPr>
          <w:rFonts w:asciiTheme="majorBidi" w:hAnsiTheme="majorBidi" w:cstheme="majorBidi"/>
        </w:rPr>
        <w:t xml:space="preserve">employed </w:t>
      </w:r>
      <w:r w:rsidR="00BA58A5">
        <w:rPr>
          <w:rFonts w:asciiTheme="majorBidi" w:hAnsiTheme="majorBidi" w:cstheme="majorBidi"/>
        </w:rPr>
        <w:t>in</w:t>
      </w:r>
      <w:r w:rsidR="001E11D4">
        <w:rPr>
          <w:rFonts w:asciiTheme="majorBidi" w:hAnsiTheme="majorBidi" w:cstheme="majorBidi"/>
        </w:rPr>
        <w:t xml:space="preserve"> response to</w:t>
      </w:r>
      <w:r w:rsidR="00362269">
        <w:rPr>
          <w:rFonts w:asciiTheme="majorBidi" w:hAnsiTheme="majorBidi" w:cstheme="majorBidi"/>
        </w:rPr>
        <w:t xml:space="preserve"> </w:t>
      </w:r>
      <w:r w:rsidR="00076DBF">
        <w:rPr>
          <w:rFonts w:asciiTheme="majorBidi" w:hAnsiTheme="majorBidi" w:cstheme="majorBidi"/>
        </w:rPr>
        <w:t>a single recalled emotionally eliciting situation</w:t>
      </w:r>
      <w:r w:rsidR="001E11D4">
        <w:rPr>
          <w:rFonts w:asciiTheme="majorBidi" w:hAnsiTheme="majorBidi" w:cstheme="majorBidi"/>
        </w:rPr>
        <w:t xml:space="preserve">. </w:t>
      </w:r>
      <w:r w:rsidR="009C3FB2">
        <w:rPr>
          <w:rFonts w:asciiTheme="majorBidi" w:hAnsiTheme="majorBidi" w:cstheme="majorBidi"/>
        </w:rPr>
        <w:t>We examined a broader range of ER strategies to include both covert and overt</w:t>
      </w:r>
      <w:r>
        <w:rPr>
          <w:rFonts w:asciiTheme="majorBidi" w:hAnsiTheme="majorBidi" w:cstheme="majorBidi"/>
        </w:rPr>
        <w:t xml:space="preserve"> and a</w:t>
      </w:r>
      <w:r w:rsidR="009C3FB2">
        <w:rPr>
          <w:rFonts w:asciiTheme="majorBidi" w:hAnsiTheme="majorBidi" w:cstheme="majorBidi"/>
        </w:rPr>
        <w:t>ccounted for the context specific nature of ER, by examining the use of these strategies in response to a</w:t>
      </w:r>
      <w:r w:rsidR="00B14F3F">
        <w:rPr>
          <w:rFonts w:asciiTheme="majorBidi" w:hAnsiTheme="majorBidi" w:cstheme="majorBidi"/>
        </w:rPr>
        <w:t xml:space="preserve"> single</w:t>
      </w:r>
      <w:r w:rsidR="009C3FB2">
        <w:rPr>
          <w:rFonts w:asciiTheme="majorBidi" w:hAnsiTheme="majorBidi" w:cstheme="majorBidi"/>
        </w:rPr>
        <w:t xml:space="preserve"> recalled emotionally evocative event</w:t>
      </w:r>
      <w:r w:rsidR="00076DBF">
        <w:rPr>
          <w:rFonts w:asciiTheme="majorBidi" w:hAnsiTheme="majorBidi" w:cstheme="majorBidi"/>
        </w:rPr>
        <w:t xml:space="preserve"> experienced when alone</w:t>
      </w:r>
      <w:r w:rsidR="009C3FB2">
        <w:rPr>
          <w:rFonts w:asciiTheme="majorBidi" w:hAnsiTheme="majorBidi" w:cstheme="majorBidi"/>
        </w:rPr>
        <w:t xml:space="preserve">. </w:t>
      </w:r>
      <w:r w:rsidR="008126D0">
        <w:rPr>
          <w:rFonts w:asciiTheme="majorBidi" w:hAnsiTheme="majorBidi" w:cstheme="majorBidi"/>
        </w:rPr>
        <w:t>This context was of particular interest to the present study because of the inclusion of overt maladaptive strategies such as self-harm, binge eating and purging</w:t>
      </w:r>
      <w:r w:rsidR="000A75DC">
        <w:rPr>
          <w:rFonts w:asciiTheme="majorBidi" w:hAnsiTheme="majorBidi" w:cstheme="majorBidi"/>
        </w:rPr>
        <w:t xml:space="preserve">, behaviours, which </w:t>
      </w:r>
      <w:r w:rsidR="008126D0">
        <w:rPr>
          <w:rFonts w:asciiTheme="majorBidi" w:hAnsiTheme="majorBidi" w:cstheme="majorBidi"/>
        </w:rPr>
        <w:t xml:space="preserve">typically occur privately. </w:t>
      </w:r>
      <w:r w:rsidR="006E03DC">
        <w:rPr>
          <w:rFonts w:asciiTheme="majorBidi" w:hAnsiTheme="majorBidi" w:cstheme="majorBidi"/>
        </w:rPr>
        <w:t>C</w:t>
      </w:r>
      <w:r w:rsidR="0069432A">
        <w:rPr>
          <w:rFonts w:asciiTheme="majorBidi" w:hAnsiTheme="majorBidi" w:cstheme="majorBidi"/>
        </w:rPr>
        <w:t>onsistent</w:t>
      </w:r>
      <w:r w:rsidR="0001493D">
        <w:rPr>
          <w:rFonts w:asciiTheme="majorBidi" w:hAnsiTheme="majorBidi" w:cstheme="majorBidi"/>
        </w:rPr>
        <w:t xml:space="preserve"> with </w:t>
      </w:r>
      <w:r w:rsidR="006E03DC">
        <w:rPr>
          <w:rFonts w:asciiTheme="majorBidi" w:hAnsiTheme="majorBidi" w:cstheme="majorBidi"/>
        </w:rPr>
        <w:t>previous examinations of</w:t>
      </w:r>
      <w:r w:rsidR="00082756">
        <w:rPr>
          <w:rFonts w:asciiTheme="majorBidi" w:hAnsiTheme="majorBidi" w:cstheme="majorBidi"/>
        </w:rPr>
        <w:t xml:space="preserve"> ER profiles </w:t>
      </w:r>
      <w:r w:rsidR="006E03DC">
        <w:rPr>
          <w:rFonts w:asciiTheme="majorBidi" w:hAnsiTheme="majorBidi" w:cstheme="majorBidi"/>
        </w:rPr>
        <w:t>and</w:t>
      </w:r>
      <w:r w:rsidR="0001493D">
        <w:rPr>
          <w:rFonts w:asciiTheme="majorBidi" w:hAnsiTheme="majorBidi" w:cstheme="majorBidi"/>
        </w:rPr>
        <w:t xml:space="preserve"> psychopathology</w:t>
      </w:r>
      <w:r w:rsidR="006E03DC">
        <w:rPr>
          <w:rFonts w:asciiTheme="majorBidi" w:hAnsiTheme="majorBidi" w:cstheme="majorBidi"/>
        </w:rPr>
        <w:t xml:space="preserve">, we </w:t>
      </w:r>
      <w:r w:rsidR="009C3FB2">
        <w:rPr>
          <w:rFonts w:asciiTheme="majorBidi" w:hAnsiTheme="majorBidi" w:cstheme="majorBidi"/>
        </w:rPr>
        <w:t xml:space="preserve">also </w:t>
      </w:r>
      <w:r w:rsidR="006E03DC">
        <w:rPr>
          <w:rFonts w:asciiTheme="majorBidi" w:hAnsiTheme="majorBidi" w:cstheme="majorBidi"/>
        </w:rPr>
        <w:t xml:space="preserve">examined </w:t>
      </w:r>
      <w:r w:rsidR="00B12C59">
        <w:rPr>
          <w:rFonts w:asciiTheme="majorBidi" w:hAnsiTheme="majorBidi" w:cstheme="majorBidi"/>
        </w:rPr>
        <w:t xml:space="preserve">the relationship between </w:t>
      </w:r>
      <w:r w:rsidR="00082756">
        <w:rPr>
          <w:rFonts w:asciiTheme="majorBidi" w:hAnsiTheme="majorBidi" w:cstheme="majorBidi"/>
        </w:rPr>
        <w:t>E</w:t>
      </w:r>
      <w:r w:rsidR="00B12C59">
        <w:rPr>
          <w:rFonts w:asciiTheme="majorBidi" w:hAnsiTheme="majorBidi" w:cstheme="majorBidi"/>
        </w:rPr>
        <w:t>R</w:t>
      </w:r>
      <w:r w:rsidR="00082756">
        <w:rPr>
          <w:rFonts w:asciiTheme="majorBidi" w:hAnsiTheme="majorBidi" w:cstheme="majorBidi"/>
        </w:rPr>
        <w:t xml:space="preserve"> profiles</w:t>
      </w:r>
      <w:r w:rsidR="00B12C59">
        <w:rPr>
          <w:rFonts w:asciiTheme="majorBidi" w:hAnsiTheme="majorBidi" w:cstheme="majorBidi"/>
        </w:rPr>
        <w:t xml:space="preserve"> and </w:t>
      </w:r>
      <w:r w:rsidR="006E03DC">
        <w:rPr>
          <w:rFonts w:asciiTheme="majorBidi" w:hAnsiTheme="majorBidi" w:cstheme="majorBidi"/>
        </w:rPr>
        <w:t xml:space="preserve">symptoms of </w:t>
      </w:r>
      <w:r w:rsidR="0001493D">
        <w:rPr>
          <w:rFonts w:asciiTheme="majorBidi" w:hAnsiTheme="majorBidi" w:cstheme="majorBidi"/>
        </w:rPr>
        <w:t xml:space="preserve">depression, anxiety, disordered eating, </w:t>
      </w:r>
      <w:r w:rsidR="009B71B1">
        <w:rPr>
          <w:rFonts w:asciiTheme="majorBidi" w:hAnsiTheme="majorBidi" w:cstheme="majorBidi"/>
        </w:rPr>
        <w:t>BPD</w:t>
      </w:r>
      <w:r w:rsidR="006E03DC">
        <w:rPr>
          <w:rFonts w:asciiTheme="majorBidi" w:hAnsiTheme="majorBidi" w:cstheme="majorBidi"/>
        </w:rPr>
        <w:t xml:space="preserve">, </w:t>
      </w:r>
      <w:r w:rsidR="00B12C59">
        <w:rPr>
          <w:rFonts w:asciiTheme="majorBidi" w:hAnsiTheme="majorBidi" w:cstheme="majorBidi"/>
        </w:rPr>
        <w:t xml:space="preserve">with the addition of </w:t>
      </w:r>
      <w:r w:rsidR="006E03DC">
        <w:rPr>
          <w:rFonts w:asciiTheme="majorBidi" w:hAnsiTheme="majorBidi" w:cstheme="majorBidi"/>
        </w:rPr>
        <w:t>substance use</w:t>
      </w:r>
      <w:r w:rsidR="00B12C59">
        <w:rPr>
          <w:rFonts w:asciiTheme="majorBidi" w:hAnsiTheme="majorBidi" w:cstheme="majorBidi"/>
        </w:rPr>
        <w:t xml:space="preserve"> disorder symptomatology</w:t>
      </w:r>
      <w:r w:rsidR="006E03DC">
        <w:rPr>
          <w:rFonts w:asciiTheme="majorBidi" w:hAnsiTheme="majorBidi" w:cstheme="majorBidi"/>
        </w:rPr>
        <w:t>.</w:t>
      </w:r>
      <w:r w:rsidR="004D6014">
        <w:rPr>
          <w:rFonts w:asciiTheme="majorBidi" w:hAnsiTheme="majorBidi" w:cstheme="majorBidi"/>
        </w:rPr>
        <w:t xml:space="preserve"> Given that previous studies exploring ER profiles have examined a limited number of ER strategies and utilised undergraduate samples with relatively low clinical symptom severity, our hypotheses </w:t>
      </w:r>
      <w:proofErr w:type="gramStart"/>
      <w:r w:rsidR="004D6014">
        <w:rPr>
          <w:rFonts w:asciiTheme="majorBidi" w:hAnsiTheme="majorBidi" w:cstheme="majorBidi"/>
        </w:rPr>
        <w:t>were driven</w:t>
      </w:r>
      <w:proofErr w:type="gramEnd"/>
      <w:r w:rsidR="004D6014">
        <w:rPr>
          <w:rFonts w:asciiTheme="majorBidi" w:hAnsiTheme="majorBidi" w:cstheme="majorBidi"/>
        </w:rPr>
        <w:t xml:space="preserve"> by the literature on individual strategies of ER and psychopathology. Thus, we hypothesised that there would be a </w:t>
      </w:r>
      <w:r>
        <w:rPr>
          <w:rFonts w:asciiTheme="majorBidi" w:hAnsiTheme="majorBidi" w:cstheme="majorBidi"/>
        </w:rPr>
        <w:t>class</w:t>
      </w:r>
      <w:r w:rsidR="004D6014">
        <w:rPr>
          <w:rFonts w:asciiTheme="majorBidi" w:hAnsiTheme="majorBidi" w:cstheme="majorBidi"/>
        </w:rPr>
        <w:t xml:space="preserve"> of individuals </w:t>
      </w:r>
      <w:r>
        <w:rPr>
          <w:rFonts w:asciiTheme="majorBidi" w:hAnsiTheme="majorBidi" w:cstheme="majorBidi"/>
        </w:rPr>
        <w:t xml:space="preserve">whose ER </w:t>
      </w:r>
      <w:r w:rsidR="00082756">
        <w:rPr>
          <w:rFonts w:asciiTheme="majorBidi" w:hAnsiTheme="majorBidi" w:cstheme="majorBidi"/>
        </w:rPr>
        <w:t xml:space="preserve">profile </w:t>
      </w:r>
      <w:r>
        <w:rPr>
          <w:rFonts w:asciiTheme="majorBidi" w:hAnsiTheme="majorBidi" w:cstheme="majorBidi"/>
        </w:rPr>
        <w:t>was characterised by</w:t>
      </w:r>
      <w:r w:rsidR="004D6014">
        <w:rPr>
          <w:rFonts w:asciiTheme="majorBidi" w:hAnsiTheme="majorBidi" w:cstheme="majorBidi"/>
        </w:rPr>
        <w:t xml:space="preserve"> frequent use of adaptive</w:t>
      </w:r>
      <w:r>
        <w:rPr>
          <w:rFonts w:asciiTheme="majorBidi" w:hAnsiTheme="majorBidi" w:cstheme="majorBidi"/>
        </w:rPr>
        <w:t xml:space="preserve"> ER strategies</w:t>
      </w:r>
      <w:r w:rsidR="004D6014">
        <w:rPr>
          <w:rFonts w:asciiTheme="majorBidi" w:hAnsiTheme="majorBidi" w:cstheme="majorBidi"/>
        </w:rPr>
        <w:t xml:space="preserve"> (e.g., acceptance, </w:t>
      </w:r>
      <w:r w:rsidR="004D6014">
        <w:rPr>
          <w:rFonts w:asciiTheme="majorBidi" w:hAnsiTheme="majorBidi" w:cstheme="majorBidi"/>
        </w:rPr>
        <w:lastRenderedPageBreak/>
        <w:t xml:space="preserve">reappraisal, problem solving, connecting with others, enjoyable activities, physical activity), and relatively little use of maladaptive </w:t>
      </w:r>
      <w:r>
        <w:rPr>
          <w:rFonts w:asciiTheme="majorBidi" w:hAnsiTheme="majorBidi" w:cstheme="majorBidi"/>
        </w:rPr>
        <w:t>strategies</w:t>
      </w:r>
      <w:r w:rsidR="004D6014">
        <w:rPr>
          <w:rFonts w:asciiTheme="majorBidi" w:hAnsiTheme="majorBidi" w:cstheme="majorBidi"/>
        </w:rPr>
        <w:t xml:space="preserve"> (rumination, emotional suppression, emotional avoidance, behavioural avoidance, </w:t>
      </w:r>
      <w:r w:rsidR="005E35E7">
        <w:rPr>
          <w:rFonts w:asciiTheme="majorBidi" w:hAnsiTheme="majorBidi" w:cstheme="majorBidi"/>
        </w:rPr>
        <w:t>self-harm</w:t>
      </w:r>
      <w:r w:rsidR="004D6014">
        <w:rPr>
          <w:rFonts w:asciiTheme="majorBidi" w:hAnsiTheme="majorBidi" w:cstheme="majorBidi"/>
        </w:rPr>
        <w:t>, binge/purge, subs</w:t>
      </w:r>
      <w:r w:rsidR="00475EC0">
        <w:rPr>
          <w:rFonts w:asciiTheme="majorBidi" w:hAnsiTheme="majorBidi" w:cstheme="majorBidi"/>
        </w:rPr>
        <w:t xml:space="preserve">tance use, argue with others). </w:t>
      </w:r>
      <w:r w:rsidR="004D6014">
        <w:rPr>
          <w:rFonts w:asciiTheme="majorBidi" w:hAnsiTheme="majorBidi" w:cstheme="majorBidi"/>
        </w:rPr>
        <w:t xml:space="preserve">Furthermore, we hypothesise </w:t>
      </w:r>
      <w:r>
        <w:rPr>
          <w:rFonts w:asciiTheme="majorBidi" w:hAnsiTheme="majorBidi" w:cstheme="majorBidi"/>
        </w:rPr>
        <w:t>that there will be another class of young people who exhibit</w:t>
      </w:r>
      <w:r w:rsidR="004D6014">
        <w:rPr>
          <w:rFonts w:asciiTheme="majorBidi" w:hAnsiTheme="majorBidi" w:cstheme="majorBidi"/>
        </w:rPr>
        <w:t xml:space="preserve"> the opposite regulatory pattern (i.e. high maladaptive, low adaptive). Although these two profiles were unlikely to be an exhaustive representation of all possibilities, the limited research in this domain made additional profiles exploratory. </w:t>
      </w:r>
      <w:r w:rsidR="0019456D">
        <w:rPr>
          <w:rFonts w:asciiTheme="majorBidi" w:hAnsiTheme="majorBidi" w:cstheme="majorBidi"/>
        </w:rPr>
        <w:t xml:space="preserve">Since ER strategies are associated with differential symptom outcomes, we hypothesised that the severity of overall psychopathology, as well as the severity of each symptom group (e.g. depression, anxiety), would differ according to the proportions of adaptive and maladaptive strategies in an </w:t>
      </w:r>
      <w:r w:rsidR="005E35E7">
        <w:rPr>
          <w:rFonts w:asciiTheme="majorBidi" w:hAnsiTheme="majorBidi" w:cstheme="majorBidi"/>
        </w:rPr>
        <w:t>individual’s</w:t>
      </w:r>
      <w:r w:rsidR="0019456D">
        <w:rPr>
          <w:rFonts w:asciiTheme="majorBidi" w:hAnsiTheme="majorBidi" w:cstheme="majorBidi"/>
        </w:rPr>
        <w:t xml:space="preserve"> ER </w:t>
      </w:r>
      <w:r w:rsidR="00082756">
        <w:rPr>
          <w:rFonts w:asciiTheme="majorBidi" w:hAnsiTheme="majorBidi" w:cstheme="majorBidi"/>
        </w:rPr>
        <w:t xml:space="preserve">profile </w:t>
      </w:r>
      <w:r w:rsidR="0019456D">
        <w:rPr>
          <w:rFonts w:asciiTheme="majorBidi" w:hAnsiTheme="majorBidi" w:cstheme="majorBidi"/>
        </w:rPr>
        <w:t xml:space="preserve">(e.g. more severe symptoms would be related to profiles with higher proportions of maladaptive strategies).  </w:t>
      </w:r>
    </w:p>
    <w:p w14:paraId="08179D96" w14:textId="77777777" w:rsidR="004E11AE" w:rsidRPr="0058408D" w:rsidRDefault="008C3E45" w:rsidP="00AC5BB9">
      <w:pPr>
        <w:spacing w:line="480" w:lineRule="auto"/>
        <w:rPr>
          <w:rFonts w:asciiTheme="majorBidi" w:hAnsiTheme="majorBidi" w:cstheme="majorBidi"/>
          <w:b/>
          <w:bCs/>
        </w:rPr>
      </w:pPr>
      <w:r>
        <w:rPr>
          <w:rFonts w:asciiTheme="majorBidi" w:hAnsiTheme="majorBidi" w:cstheme="majorBidi"/>
        </w:rPr>
        <w:t xml:space="preserve"> </w:t>
      </w:r>
      <w:r w:rsidR="00390219" w:rsidRPr="0058408D">
        <w:rPr>
          <w:rFonts w:asciiTheme="majorBidi" w:hAnsiTheme="majorBidi" w:cstheme="majorBidi"/>
          <w:b/>
          <w:bCs/>
        </w:rPr>
        <w:t>Method</w:t>
      </w:r>
    </w:p>
    <w:p w14:paraId="0D053938" w14:textId="77777777" w:rsidR="00390219" w:rsidRPr="003E6491" w:rsidRDefault="00390219" w:rsidP="00CC4ED1">
      <w:pPr>
        <w:spacing w:line="480" w:lineRule="auto"/>
        <w:rPr>
          <w:rFonts w:asciiTheme="majorBidi" w:hAnsiTheme="majorBidi" w:cstheme="majorBidi"/>
          <w:b/>
          <w:bCs/>
          <w:i/>
        </w:rPr>
      </w:pPr>
      <w:r w:rsidRPr="003E6491">
        <w:rPr>
          <w:rFonts w:asciiTheme="majorBidi" w:hAnsiTheme="majorBidi" w:cstheme="majorBidi"/>
          <w:b/>
          <w:bCs/>
          <w:i/>
        </w:rPr>
        <w:t xml:space="preserve">2.1. Participants </w:t>
      </w:r>
    </w:p>
    <w:p w14:paraId="1C70D5E3" w14:textId="77777777" w:rsidR="009007E9" w:rsidRDefault="00F51A58" w:rsidP="009007E9">
      <w:pPr>
        <w:spacing w:line="480" w:lineRule="auto"/>
        <w:ind w:firstLine="720"/>
        <w:rPr>
          <w:rFonts w:asciiTheme="majorBidi" w:hAnsiTheme="majorBidi" w:cstheme="majorBidi"/>
        </w:rPr>
      </w:pPr>
      <w:r w:rsidRPr="0058408D">
        <w:rPr>
          <w:rFonts w:asciiTheme="majorBidi" w:hAnsiTheme="majorBidi" w:cstheme="majorBidi"/>
        </w:rPr>
        <w:t>Participants were 306 youn</w:t>
      </w:r>
      <w:r w:rsidR="00A536AA">
        <w:rPr>
          <w:rFonts w:asciiTheme="majorBidi" w:hAnsiTheme="majorBidi" w:cstheme="majorBidi"/>
        </w:rPr>
        <w:t>g people (58.4% female)</w:t>
      </w:r>
      <w:r w:rsidRPr="0058408D">
        <w:rPr>
          <w:rFonts w:asciiTheme="majorBidi" w:hAnsiTheme="majorBidi" w:cstheme="majorBidi"/>
        </w:rPr>
        <w:t xml:space="preserve"> recruited from youth mental health and/or </w:t>
      </w:r>
      <w:r w:rsidR="003D5977">
        <w:rPr>
          <w:rFonts w:asciiTheme="majorBidi" w:hAnsiTheme="majorBidi" w:cstheme="majorBidi"/>
        </w:rPr>
        <w:t>advocacy and support</w:t>
      </w:r>
      <w:r w:rsidRPr="0058408D">
        <w:rPr>
          <w:rFonts w:asciiTheme="majorBidi" w:hAnsiTheme="majorBidi" w:cstheme="majorBidi"/>
        </w:rPr>
        <w:t xml:space="preserve"> services across Victoria, Australia</w:t>
      </w:r>
      <w:r w:rsidR="003D5977">
        <w:rPr>
          <w:rFonts w:asciiTheme="majorBidi" w:hAnsiTheme="majorBidi" w:cstheme="majorBidi"/>
        </w:rPr>
        <w:t xml:space="preserve">. These included two </w:t>
      </w:r>
      <w:r w:rsidR="003D5977" w:rsidRPr="0058408D">
        <w:rPr>
          <w:rFonts w:asciiTheme="majorBidi" w:hAnsiTheme="majorBidi" w:cstheme="majorBidi"/>
        </w:rPr>
        <w:t>Primary Mental Health services</w:t>
      </w:r>
      <w:r w:rsidR="000B25CE">
        <w:rPr>
          <w:rFonts w:asciiTheme="majorBidi" w:hAnsiTheme="majorBidi" w:cstheme="majorBidi"/>
        </w:rPr>
        <w:t>, three residential drug and alcohol services and eight</w:t>
      </w:r>
      <w:r w:rsidR="0001493D">
        <w:rPr>
          <w:rFonts w:asciiTheme="majorBidi" w:hAnsiTheme="majorBidi" w:cstheme="majorBidi"/>
        </w:rPr>
        <w:t xml:space="preserve"> </w:t>
      </w:r>
      <w:r w:rsidR="003D5977">
        <w:rPr>
          <w:rFonts w:asciiTheme="majorBidi" w:hAnsiTheme="majorBidi" w:cstheme="majorBidi"/>
        </w:rPr>
        <w:t>y</w:t>
      </w:r>
      <w:r w:rsidR="0001493D">
        <w:rPr>
          <w:rFonts w:asciiTheme="majorBidi" w:hAnsiTheme="majorBidi" w:cstheme="majorBidi"/>
        </w:rPr>
        <w:t>outh</w:t>
      </w:r>
      <w:r w:rsidR="003D5977">
        <w:rPr>
          <w:rFonts w:asciiTheme="majorBidi" w:hAnsiTheme="majorBidi" w:cstheme="majorBidi"/>
        </w:rPr>
        <w:t xml:space="preserve"> support and advocacy services</w:t>
      </w:r>
      <w:r w:rsidR="0042555B">
        <w:rPr>
          <w:rFonts w:asciiTheme="majorBidi" w:hAnsiTheme="majorBidi" w:cstheme="majorBidi"/>
        </w:rPr>
        <w:t xml:space="preserve">, </w:t>
      </w:r>
      <w:r w:rsidR="000B25CE">
        <w:rPr>
          <w:rFonts w:asciiTheme="majorBidi" w:hAnsiTheme="majorBidi" w:cstheme="majorBidi"/>
        </w:rPr>
        <w:t>providing</w:t>
      </w:r>
      <w:r w:rsidRPr="0058408D">
        <w:rPr>
          <w:rFonts w:asciiTheme="majorBidi" w:hAnsiTheme="majorBidi" w:cstheme="majorBidi"/>
        </w:rPr>
        <w:t xml:space="preserve"> outreach</w:t>
      </w:r>
      <w:r w:rsidR="0042555B">
        <w:rPr>
          <w:rFonts w:asciiTheme="majorBidi" w:hAnsiTheme="majorBidi" w:cstheme="majorBidi"/>
        </w:rPr>
        <w:t>,</w:t>
      </w:r>
      <w:r w:rsidR="003D5977">
        <w:rPr>
          <w:rFonts w:asciiTheme="majorBidi" w:hAnsiTheme="majorBidi" w:cstheme="majorBidi"/>
        </w:rPr>
        <w:t xml:space="preserve"> </w:t>
      </w:r>
      <w:r w:rsidR="000B25CE">
        <w:rPr>
          <w:rFonts w:asciiTheme="majorBidi" w:hAnsiTheme="majorBidi" w:cstheme="majorBidi"/>
        </w:rPr>
        <w:t>case management</w:t>
      </w:r>
      <w:r w:rsidR="0042555B">
        <w:rPr>
          <w:rFonts w:asciiTheme="majorBidi" w:hAnsiTheme="majorBidi" w:cstheme="majorBidi"/>
        </w:rPr>
        <w:t>,</w:t>
      </w:r>
      <w:r w:rsidR="000B25CE">
        <w:rPr>
          <w:rFonts w:asciiTheme="majorBidi" w:hAnsiTheme="majorBidi" w:cstheme="majorBidi"/>
        </w:rPr>
        <w:t>,</w:t>
      </w:r>
      <w:r w:rsidR="003D5977">
        <w:rPr>
          <w:rFonts w:asciiTheme="majorBidi" w:hAnsiTheme="majorBidi" w:cstheme="majorBidi"/>
        </w:rPr>
        <w:t xml:space="preserve"> </w:t>
      </w:r>
      <w:r w:rsidR="000B25CE">
        <w:rPr>
          <w:rFonts w:asciiTheme="majorBidi" w:hAnsiTheme="majorBidi" w:cstheme="majorBidi"/>
        </w:rPr>
        <w:t xml:space="preserve">to </w:t>
      </w:r>
      <w:r w:rsidR="001554BB">
        <w:rPr>
          <w:rFonts w:asciiTheme="majorBidi" w:hAnsiTheme="majorBidi" w:cstheme="majorBidi"/>
        </w:rPr>
        <w:t>and drop in/</w:t>
      </w:r>
      <w:r w:rsidR="0001493D">
        <w:rPr>
          <w:rFonts w:asciiTheme="majorBidi" w:hAnsiTheme="majorBidi" w:cstheme="majorBidi"/>
        </w:rPr>
        <w:t>day program</w:t>
      </w:r>
      <w:r w:rsidR="003D5977">
        <w:rPr>
          <w:rFonts w:asciiTheme="majorBidi" w:hAnsiTheme="majorBidi" w:cstheme="majorBidi"/>
        </w:rPr>
        <w:t>s offering food, housing, welfare assistance</w:t>
      </w:r>
      <w:r w:rsidR="000B25CE">
        <w:rPr>
          <w:rFonts w:asciiTheme="majorBidi" w:hAnsiTheme="majorBidi" w:cstheme="majorBidi"/>
        </w:rPr>
        <w:t xml:space="preserve"> to vulnerable young people.</w:t>
      </w:r>
      <w:r w:rsidR="000B25CE" w:rsidDel="000B25CE">
        <w:rPr>
          <w:rFonts w:asciiTheme="majorBidi" w:hAnsiTheme="majorBidi" w:cstheme="majorBidi"/>
        </w:rPr>
        <w:t xml:space="preserve"> </w:t>
      </w:r>
      <w:r w:rsidRPr="0058408D">
        <w:rPr>
          <w:rFonts w:asciiTheme="majorBidi" w:hAnsiTheme="majorBidi" w:cstheme="majorBidi"/>
        </w:rPr>
        <w:t xml:space="preserve">. </w:t>
      </w:r>
      <w:r w:rsidR="001828C7">
        <w:rPr>
          <w:rFonts w:asciiTheme="majorBidi" w:hAnsiTheme="majorBidi" w:cstheme="majorBidi"/>
        </w:rPr>
        <w:t xml:space="preserve">Participants were included in the study if they were </w:t>
      </w:r>
      <w:r w:rsidR="00CF1610">
        <w:rPr>
          <w:rFonts w:asciiTheme="majorBidi" w:hAnsiTheme="majorBidi" w:cstheme="majorBidi"/>
        </w:rPr>
        <w:t xml:space="preserve">consenting clients </w:t>
      </w:r>
      <w:r w:rsidR="00683A67">
        <w:rPr>
          <w:rFonts w:asciiTheme="majorBidi" w:hAnsiTheme="majorBidi" w:cstheme="majorBidi"/>
        </w:rPr>
        <w:t xml:space="preserve">of participating services, and </w:t>
      </w:r>
      <w:r w:rsidR="00CF1610">
        <w:rPr>
          <w:rFonts w:asciiTheme="majorBidi" w:hAnsiTheme="majorBidi" w:cstheme="majorBidi"/>
        </w:rPr>
        <w:t xml:space="preserve">aged </w:t>
      </w:r>
      <w:r w:rsidR="00683A67">
        <w:rPr>
          <w:rFonts w:asciiTheme="majorBidi" w:hAnsiTheme="majorBidi" w:cstheme="majorBidi"/>
        </w:rPr>
        <w:t xml:space="preserve">between </w:t>
      </w:r>
      <w:r w:rsidR="00CF1610">
        <w:rPr>
          <w:rFonts w:asciiTheme="majorBidi" w:hAnsiTheme="majorBidi" w:cstheme="majorBidi"/>
        </w:rPr>
        <w:t>18</w:t>
      </w:r>
      <w:r w:rsidR="00683A67">
        <w:rPr>
          <w:rFonts w:asciiTheme="majorBidi" w:hAnsiTheme="majorBidi" w:cstheme="majorBidi"/>
        </w:rPr>
        <w:t xml:space="preserve"> and 25</w:t>
      </w:r>
      <w:r w:rsidR="00CF1610">
        <w:rPr>
          <w:rFonts w:asciiTheme="majorBidi" w:hAnsiTheme="majorBidi" w:cstheme="majorBidi"/>
        </w:rPr>
        <w:t xml:space="preserve"> years.</w:t>
      </w:r>
      <w:r w:rsidR="008C3E45">
        <w:rPr>
          <w:rFonts w:asciiTheme="majorBidi" w:hAnsiTheme="majorBidi" w:cstheme="majorBidi"/>
        </w:rPr>
        <w:t xml:space="preserve"> </w:t>
      </w:r>
      <w:r w:rsidRPr="0058408D">
        <w:rPr>
          <w:rFonts w:asciiTheme="majorBidi" w:hAnsiTheme="majorBidi" w:cstheme="majorBidi"/>
        </w:rPr>
        <w:t xml:space="preserve">Participants were excluded if they were </w:t>
      </w:r>
      <w:r w:rsidR="004646B9">
        <w:rPr>
          <w:rFonts w:asciiTheme="majorBidi" w:hAnsiTheme="majorBidi" w:cstheme="majorBidi"/>
        </w:rPr>
        <w:t xml:space="preserve">actively psychotic, </w:t>
      </w:r>
      <w:r w:rsidRPr="0058408D">
        <w:rPr>
          <w:rFonts w:asciiTheme="majorBidi" w:hAnsiTheme="majorBidi" w:cstheme="majorBidi"/>
        </w:rPr>
        <w:t xml:space="preserve">experiencing an acute </w:t>
      </w:r>
      <w:r w:rsidR="004646B9">
        <w:rPr>
          <w:rFonts w:asciiTheme="majorBidi" w:hAnsiTheme="majorBidi" w:cstheme="majorBidi"/>
        </w:rPr>
        <w:t xml:space="preserve">crisis presentation (e.g. intoxication or withdrawal episode, domestic violence situation, housing crisis), had an intellectual disability (that impaired their ability to provide informed consent) or acutely suicidal. </w:t>
      </w:r>
      <w:r w:rsidR="00390219" w:rsidRPr="0058408D">
        <w:rPr>
          <w:rFonts w:asciiTheme="majorBidi" w:hAnsiTheme="majorBidi" w:cstheme="majorBidi"/>
        </w:rPr>
        <w:t>The mean age of the sample</w:t>
      </w:r>
      <w:r w:rsidR="0015524D">
        <w:rPr>
          <w:rFonts w:asciiTheme="majorBidi" w:hAnsiTheme="majorBidi" w:cstheme="majorBidi"/>
        </w:rPr>
        <w:t xml:space="preserve"> was 20.76 (SD=2.12)</w:t>
      </w:r>
      <w:r w:rsidR="00A60B30">
        <w:rPr>
          <w:rFonts w:asciiTheme="majorBidi" w:hAnsiTheme="majorBidi" w:cstheme="majorBidi"/>
        </w:rPr>
        <w:t xml:space="preserve">.  </w:t>
      </w:r>
    </w:p>
    <w:p w14:paraId="2FCA3650" w14:textId="77777777" w:rsidR="00390219" w:rsidRDefault="008E0D5D" w:rsidP="00CC4ED1">
      <w:pPr>
        <w:spacing w:line="480" w:lineRule="auto"/>
        <w:ind w:firstLine="720"/>
        <w:rPr>
          <w:rFonts w:asciiTheme="majorBidi" w:hAnsiTheme="majorBidi" w:cstheme="majorBidi"/>
        </w:rPr>
      </w:pPr>
      <w:r>
        <w:rPr>
          <w:rFonts w:asciiTheme="majorBidi" w:hAnsiTheme="majorBidi" w:cstheme="majorBidi"/>
        </w:rPr>
        <w:lastRenderedPageBreak/>
        <w:t>Due to participant burden</w:t>
      </w:r>
      <w:r w:rsidR="00A60B30">
        <w:rPr>
          <w:rFonts w:asciiTheme="majorBidi" w:hAnsiTheme="majorBidi" w:cstheme="majorBidi"/>
        </w:rPr>
        <w:t xml:space="preserve"> and sensitivity</w:t>
      </w:r>
      <w:r>
        <w:rPr>
          <w:rFonts w:asciiTheme="majorBidi" w:hAnsiTheme="majorBidi" w:cstheme="majorBidi"/>
        </w:rPr>
        <w:t>,</w:t>
      </w:r>
      <w:r w:rsidR="00A60B30">
        <w:rPr>
          <w:rFonts w:asciiTheme="majorBidi" w:hAnsiTheme="majorBidi" w:cstheme="majorBidi"/>
        </w:rPr>
        <w:t xml:space="preserve"> comprehensive</w:t>
      </w:r>
      <w:r>
        <w:rPr>
          <w:rFonts w:asciiTheme="majorBidi" w:hAnsiTheme="majorBidi" w:cstheme="majorBidi"/>
        </w:rPr>
        <w:t xml:space="preserve"> sociodemographic information</w:t>
      </w:r>
      <w:r w:rsidR="00EA01DE">
        <w:rPr>
          <w:rFonts w:asciiTheme="majorBidi" w:hAnsiTheme="majorBidi" w:cstheme="majorBidi"/>
        </w:rPr>
        <w:t xml:space="preserve"> </w:t>
      </w:r>
      <w:proofErr w:type="gramStart"/>
      <w:r>
        <w:rPr>
          <w:rFonts w:asciiTheme="majorBidi" w:hAnsiTheme="majorBidi" w:cstheme="majorBidi"/>
        </w:rPr>
        <w:t xml:space="preserve">was </w:t>
      </w:r>
      <w:r w:rsidR="0081606D">
        <w:rPr>
          <w:rFonts w:asciiTheme="majorBidi" w:hAnsiTheme="majorBidi" w:cstheme="majorBidi"/>
        </w:rPr>
        <w:t>not obtained</w:t>
      </w:r>
      <w:proofErr w:type="gramEnd"/>
      <w:r>
        <w:rPr>
          <w:rFonts w:asciiTheme="majorBidi" w:hAnsiTheme="majorBidi" w:cstheme="majorBidi"/>
        </w:rPr>
        <w:t xml:space="preserve">. </w:t>
      </w:r>
      <w:r w:rsidR="00A60B30">
        <w:rPr>
          <w:rFonts w:asciiTheme="majorBidi" w:hAnsiTheme="majorBidi" w:cstheme="majorBidi"/>
        </w:rPr>
        <w:t xml:space="preserve">However, a census of 1000 of the young people accessing the recruitment sites found </w:t>
      </w:r>
      <w:r w:rsidR="00A60B30" w:rsidRPr="0077612D">
        <w:rPr>
          <w:rFonts w:asciiTheme="majorBidi" w:hAnsiTheme="majorBidi" w:cstheme="majorBidi"/>
        </w:rPr>
        <w:t>0.6% were intersex or transgender;  71%</w:t>
      </w:r>
      <w:r w:rsidR="00A60B30">
        <w:rPr>
          <w:rFonts w:asciiTheme="majorBidi" w:hAnsiTheme="majorBidi" w:cstheme="majorBidi"/>
        </w:rPr>
        <w:t xml:space="preserve"> </w:t>
      </w:r>
      <w:r w:rsidR="00A60B30" w:rsidRPr="0077612D">
        <w:rPr>
          <w:rFonts w:asciiTheme="majorBidi" w:hAnsiTheme="majorBidi" w:cstheme="majorBidi"/>
        </w:rPr>
        <w:t>were identified as “Australian”; 8% as Aboriginal or Torres Strait Islander; 5.1% as Pacific Islander; 4.4% from African cultures, and</w:t>
      </w:r>
      <w:r w:rsidR="00A60B30">
        <w:rPr>
          <w:rFonts w:asciiTheme="majorBidi" w:hAnsiTheme="majorBidi" w:cstheme="majorBidi"/>
        </w:rPr>
        <w:t xml:space="preserve"> </w:t>
      </w:r>
      <w:r w:rsidR="00A60B30" w:rsidRPr="0077612D">
        <w:rPr>
          <w:rFonts w:asciiTheme="majorBidi" w:hAnsiTheme="majorBidi" w:cstheme="majorBidi"/>
        </w:rPr>
        <w:t>11.7% from other cultures</w:t>
      </w:r>
      <w:r w:rsidR="008211E4">
        <w:rPr>
          <w:rFonts w:asciiTheme="majorBidi" w:hAnsiTheme="majorBidi" w:cstheme="majorBidi"/>
        </w:rPr>
        <w:t xml:space="preserve"> </w:t>
      </w:r>
      <w:r w:rsidR="008211E4">
        <w:rPr>
          <w:rFonts w:asciiTheme="majorBidi" w:hAnsiTheme="majorBidi" w:cstheme="majorBidi"/>
        </w:rPr>
        <w:fldChar w:fldCharType="begin"/>
      </w:r>
      <w:r w:rsidR="008211E4">
        <w:rPr>
          <w:rFonts w:asciiTheme="majorBidi" w:hAnsiTheme="majorBidi" w:cstheme="majorBidi"/>
        </w:rPr>
        <w:instrText xml:space="preserve"> ADDIN EN.CITE &lt;EndNote&gt;&lt;Cite&gt;&lt;Author&gt;Mitchell&lt;/Author&gt;&lt;Year&gt;2016&lt;/Year&gt;&lt;RecNum&gt;1776&lt;/RecNum&gt;&lt;DisplayText&gt;(Mitchell et al., 2016)&lt;/DisplayText&gt;&lt;record&gt;&lt;rec-number&gt;1776&lt;/rec-number&gt;&lt;foreign-keys&gt;&lt;key app="EN" db-id="52fzz9v2itrvfweafdrvvwpotewsa9vwsdzt" timestamp="1488500923"&gt;1776&lt;/key&gt;&lt;/foreign-keys&gt;&lt;ref-type name="Journal Article"&gt;17&lt;/ref-type&gt;&lt;contributors&gt;&lt;authors&gt;&lt;author&gt;Mitchell, P.&lt;/author&gt;&lt;author&gt;Kutin, J.J.&lt;/author&gt;&lt;author&gt;Daley, L.&lt;/author&gt;&lt;author&gt;Best, D.&lt;/author&gt;&lt;author&gt;Bruun, A.J.&lt;/author&gt;&lt;/authors&gt;&lt;/contributors&gt;&lt;titles&gt;&lt;title&gt;Gender differences in psychosocial complexity for a cohort of adolescents attending youth-specific substance abuse services&lt;/title&gt;&lt;secondary-title&gt;Children and Youth Services Review&lt;/secondary-title&gt;&lt;/titles&gt;&lt;periodical&gt;&lt;full-title&gt;Children and Youth Services Review&lt;/full-title&gt;&lt;/periodical&gt;&lt;pages&gt;34-43&lt;/pages&gt;&lt;volume&gt;68&lt;/volume&gt;&lt;number&gt;2016&lt;/number&gt;&lt;dates&gt;&lt;year&gt;2016&lt;/year&gt;&lt;/dates&gt;&lt;urls&gt;&lt;/urls&gt;&lt;electronic-resource-num&gt;10.1016/j.childyouth.2016.06.016&lt;/electronic-resource-num&gt;&lt;/record&gt;&lt;/Cite&gt;&lt;/EndNote&gt;</w:instrText>
      </w:r>
      <w:r w:rsidR="008211E4">
        <w:rPr>
          <w:rFonts w:asciiTheme="majorBidi" w:hAnsiTheme="majorBidi" w:cstheme="majorBidi"/>
        </w:rPr>
        <w:fldChar w:fldCharType="separate"/>
      </w:r>
      <w:r w:rsidR="008211E4">
        <w:rPr>
          <w:rFonts w:asciiTheme="majorBidi" w:hAnsiTheme="majorBidi" w:cstheme="majorBidi"/>
          <w:noProof/>
        </w:rPr>
        <w:t>(Mitchell et al., 2016)</w:t>
      </w:r>
      <w:r w:rsidR="008211E4">
        <w:rPr>
          <w:rFonts w:asciiTheme="majorBidi" w:hAnsiTheme="majorBidi" w:cstheme="majorBidi"/>
        </w:rPr>
        <w:fldChar w:fldCharType="end"/>
      </w:r>
      <w:r w:rsidR="00A60B30" w:rsidRPr="0077612D">
        <w:rPr>
          <w:rFonts w:asciiTheme="majorBidi" w:hAnsiTheme="majorBidi" w:cstheme="majorBidi"/>
        </w:rPr>
        <w:t xml:space="preserve">. </w:t>
      </w:r>
      <w:proofErr w:type="gramStart"/>
      <w:r w:rsidR="00A60B30" w:rsidRPr="0077612D">
        <w:rPr>
          <w:rFonts w:asciiTheme="majorBidi" w:hAnsiTheme="majorBidi" w:cstheme="majorBidi"/>
        </w:rPr>
        <w:t xml:space="preserve">Other sociodemographic information in the census </w:t>
      </w:r>
      <w:r w:rsidR="00A60B30">
        <w:rPr>
          <w:rFonts w:asciiTheme="majorBidi" w:hAnsiTheme="majorBidi" w:cstheme="majorBidi"/>
        </w:rPr>
        <w:t>highlights the service users’ complex mental health and psychosocial needs: 34% had a mental health di</w:t>
      </w:r>
      <w:r w:rsidR="008211E4">
        <w:rPr>
          <w:rFonts w:asciiTheme="majorBidi" w:hAnsiTheme="majorBidi" w:cstheme="majorBidi"/>
        </w:rPr>
        <w:t>agnosis in addition to their substance use</w:t>
      </w:r>
      <w:r w:rsidR="00A60B30">
        <w:rPr>
          <w:rFonts w:asciiTheme="majorBidi" w:hAnsiTheme="majorBidi" w:cstheme="majorBidi"/>
        </w:rPr>
        <w:t xml:space="preserve"> issues in the four weeks prior to the census; 41.5</w:t>
      </w:r>
      <w:r w:rsidR="00A60B30" w:rsidRPr="00BE37E2">
        <w:rPr>
          <w:rFonts w:asciiTheme="majorBidi" w:hAnsiTheme="majorBidi" w:cstheme="majorBidi"/>
        </w:rPr>
        <w:t xml:space="preserve">% </w:t>
      </w:r>
      <w:r w:rsidR="00A60B30">
        <w:rPr>
          <w:rFonts w:asciiTheme="majorBidi" w:hAnsiTheme="majorBidi" w:cstheme="majorBidi"/>
        </w:rPr>
        <w:t xml:space="preserve">had </w:t>
      </w:r>
      <w:r w:rsidR="00A60B30" w:rsidRPr="00BE37E2">
        <w:rPr>
          <w:rFonts w:asciiTheme="majorBidi" w:hAnsiTheme="majorBidi" w:cstheme="majorBidi"/>
        </w:rPr>
        <w:t>eng</w:t>
      </w:r>
      <w:r w:rsidR="00A60B30">
        <w:rPr>
          <w:rFonts w:asciiTheme="majorBidi" w:hAnsiTheme="majorBidi" w:cstheme="majorBidi"/>
        </w:rPr>
        <w:t xml:space="preserve">aged in self-harming behaviour in their lifetime; </w:t>
      </w:r>
      <w:r w:rsidR="00A60B30" w:rsidRPr="00BE37E2">
        <w:rPr>
          <w:rFonts w:asciiTheme="majorBidi" w:hAnsiTheme="majorBidi" w:cstheme="majorBidi"/>
        </w:rPr>
        <w:t>6</w:t>
      </w:r>
      <w:r w:rsidR="00A60B30">
        <w:rPr>
          <w:rFonts w:asciiTheme="majorBidi" w:hAnsiTheme="majorBidi" w:cstheme="majorBidi"/>
        </w:rPr>
        <w:t>4</w:t>
      </w:r>
      <w:r w:rsidR="00A60B30" w:rsidRPr="00BE37E2">
        <w:rPr>
          <w:rFonts w:asciiTheme="majorBidi" w:hAnsiTheme="majorBidi" w:cstheme="majorBidi"/>
        </w:rPr>
        <w:t xml:space="preserve">% </w:t>
      </w:r>
      <w:r w:rsidR="00A60B30">
        <w:rPr>
          <w:rFonts w:asciiTheme="majorBidi" w:hAnsiTheme="majorBidi" w:cstheme="majorBidi"/>
        </w:rPr>
        <w:t>reported past involvement</w:t>
      </w:r>
      <w:r w:rsidR="00A60B30" w:rsidRPr="00BE37E2">
        <w:rPr>
          <w:rFonts w:asciiTheme="majorBidi" w:hAnsiTheme="majorBidi" w:cstheme="majorBidi"/>
        </w:rPr>
        <w:t xml:space="preserve"> in the criminal justice system</w:t>
      </w:r>
      <w:r w:rsidR="00A60B30">
        <w:rPr>
          <w:rFonts w:asciiTheme="majorBidi" w:hAnsiTheme="majorBidi" w:cstheme="majorBidi"/>
        </w:rPr>
        <w:t>;</w:t>
      </w:r>
      <w:r w:rsidR="00A60B30" w:rsidRPr="00BE37E2">
        <w:rPr>
          <w:rFonts w:asciiTheme="majorBidi" w:hAnsiTheme="majorBidi" w:cstheme="majorBidi"/>
        </w:rPr>
        <w:t xml:space="preserve"> </w:t>
      </w:r>
      <w:r w:rsidR="00A60B30">
        <w:rPr>
          <w:rFonts w:asciiTheme="majorBidi" w:hAnsiTheme="majorBidi" w:cstheme="majorBidi"/>
        </w:rPr>
        <w:t>53% reported a history of</w:t>
      </w:r>
      <w:r w:rsidR="00A60B30" w:rsidRPr="00BE37E2">
        <w:rPr>
          <w:rFonts w:asciiTheme="majorBidi" w:hAnsiTheme="majorBidi" w:cstheme="majorBidi"/>
        </w:rPr>
        <w:t xml:space="preserve"> abuse</w:t>
      </w:r>
      <w:r w:rsidR="00A60B30">
        <w:rPr>
          <w:rFonts w:asciiTheme="majorBidi" w:hAnsiTheme="majorBidi" w:cstheme="majorBidi"/>
        </w:rPr>
        <w:t xml:space="preserve"> and/or neglect; and</w:t>
      </w:r>
      <w:r w:rsidR="00A60B30" w:rsidRPr="00BE37E2">
        <w:rPr>
          <w:rFonts w:asciiTheme="majorBidi" w:hAnsiTheme="majorBidi" w:cstheme="majorBidi"/>
        </w:rPr>
        <w:t xml:space="preserve"> 33% </w:t>
      </w:r>
      <w:r w:rsidR="00A60B30">
        <w:rPr>
          <w:rFonts w:asciiTheme="majorBidi" w:hAnsiTheme="majorBidi" w:cstheme="majorBidi"/>
        </w:rPr>
        <w:t xml:space="preserve">reported past involvement with </w:t>
      </w:r>
      <w:r w:rsidR="00A60B30" w:rsidRPr="00BE37E2">
        <w:rPr>
          <w:rFonts w:asciiTheme="majorBidi" w:hAnsiTheme="majorBidi" w:cstheme="majorBidi"/>
        </w:rPr>
        <w:t>child protection</w:t>
      </w:r>
      <w:r w:rsidR="00A60B30">
        <w:rPr>
          <w:rFonts w:asciiTheme="majorBidi" w:hAnsiTheme="majorBidi" w:cstheme="majorBidi"/>
        </w:rPr>
        <w:t xml:space="preserve"> services </w:t>
      </w:r>
      <w:r w:rsidR="00A60B30">
        <w:rPr>
          <w:rFonts w:asciiTheme="majorBidi" w:hAnsiTheme="majorBidi" w:cstheme="majorBidi"/>
        </w:rPr>
        <w:fldChar w:fldCharType="begin"/>
      </w:r>
      <w:r w:rsidR="00124FC1">
        <w:rPr>
          <w:rFonts w:asciiTheme="majorBidi" w:hAnsiTheme="majorBidi" w:cstheme="majorBidi"/>
        </w:rPr>
        <w:instrText xml:space="preserve"> ADDIN EN.CITE &lt;EndNote&gt;&lt;Cite&gt;&lt;Author&gt;Mitchell&lt;/Author&gt;&lt;Year&gt;2016&lt;/Year&gt;&lt;RecNum&gt;1776&lt;/RecNum&gt;&lt;DisplayText&gt;(Mitchell et al., 2016)&lt;/DisplayText&gt;&lt;record&gt;&lt;rec-number&gt;1776&lt;/rec-number&gt;&lt;foreign-keys&gt;&lt;key app="EN" db-id="52fzz9v2itrvfweafdrvvwpotewsa9vwsdzt" timestamp="1488500923"&gt;1776&lt;/key&gt;&lt;/foreign-keys&gt;&lt;ref-type name="Journal Article"&gt;17&lt;/ref-type&gt;&lt;contributors&gt;&lt;authors&gt;&lt;author&gt;Mitchell, P.&lt;/author&gt;&lt;author&gt;Kutin, J.J.&lt;/author&gt;&lt;author&gt;Daley, L.&lt;/author&gt;&lt;author&gt;Best, D.&lt;/author&gt;&lt;author&gt;Bruun, A.J.&lt;/author&gt;&lt;/authors&gt;&lt;/contributors&gt;&lt;titles&gt;&lt;title&gt;Gender differences in psychosocial complexity for a cohort of adolescents attending youth-specific substance abuse services&lt;/title&gt;&lt;secondary-title&gt;Children and Youth Services Review&lt;/secondary-title&gt;&lt;/titles&gt;&lt;periodical&gt;&lt;full-title&gt;Children and Youth Services Review&lt;/full-title&gt;&lt;/periodical&gt;&lt;pages&gt;34-43&lt;/pages&gt;&lt;volume&gt;68&lt;/volume&gt;&lt;number&gt;2016&lt;/number&gt;&lt;dates&gt;&lt;year&gt;2016&lt;/year&gt;&lt;/dates&gt;&lt;urls&gt;&lt;/urls&gt;&lt;electronic-resource-num&gt;10.1016/j.childyouth.2016.06.016&lt;/electronic-resource-num&gt;&lt;/record&gt;&lt;/Cite&gt;&lt;/EndNote&gt;</w:instrText>
      </w:r>
      <w:r w:rsidR="00A60B30">
        <w:rPr>
          <w:rFonts w:asciiTheme="majorBidi" w:hAnsiTheme="majorBidi" w:cstheme="majorBidi"/>
        </w:rPr>
        <w:fldChar w:fldCharType="separate"/>
      </w:r>
      <w:r w:rsidR="00124FC1">
        <w:rPr>
          <w:rFonts w:asciiTheme="majorBidi" w:hAnsiTheme="majorBidi" w:cstheme="majorBidi"/>
          <w:noProof/>
        </w:rPr>
        <w:t>(Mitchell et al., 2016)</w:t>
      </w:r>
      <w:r w:rsidR="00A60B30">
        <w:rPr>
          <w:rFonts w:asciiTheme="majorBidi" w:hAnsiTheme="majorBidi" w:cstheme="majorBidi"/>
        </w:rPr>
        <w:fldChar w:fldCharType="end"/>
      </w:r>
      <w:r w:rsidR="002572EA">
        <w:rPr>
          <w:rFonts w:asciiTheme="majorBidi" w:hAnsiTheme="majorBidi" w:cstheme="majorBidi"/>
        </w:rPr>
        <w:t>.</w:t>
      </w:r>
      <w:proofErr w:type="gramEnd"/>
      <w:r w:rsidR="002572EA">
        <w:rPr>
          <w:rFonts w:asciiTheme="majorBidi" w:hAnsiTheme="majorBidi" w:cstheme="majorBidi"/>
        </w:rPr>
        <w:t xml:space="preserve"> </w:t>
      </w:r>
      <w:r w:rsidR="00077D52" w:rsidRPr="0058408D">
        <w:rPr>
          <w:rFonts w:asciiTheme="majorBidi" w:hAnsiTheme="majorBidi" w:cstheme="majorBidi"/>
        </w:rPr>
        <w:t>Th</w:t>
      </w:r>
      <w:r w:rsidR="00077D52">
        <w:rPr>
          <w:rFonts w:asciiTheme="majorBidi" w:hAnsiTheme="majorBidi" w:cstheme="majorBidi"/>
        </w:rPr>
        <w:t>e current study</w:t>
      </w:r>
      <w:r w:rsidR="00077D52" w:rsidRPr="0058408D">
        <w:rPr>
          <w:rFonts w:asciiTheme="majorBidi" w:hAnsiTheme="majorBidi" w:cstheme="majorBidi"/>
        </w:rPr>
        <w:t xml:space="preserve"> </w:t>
      </w:r>
      <w:r w:rsidR="00390219" w:rsidRPr="0058408D">
        <w:rPr>
          <w:rFonts w:asciiTheme="majorBidi" w:hAnsiTheme="majorBidi" w:cstheme="majorBidi"/>
        </w:rPr>
        <w:t xml:space="preserve">received approval from the </w:t>
      </w:r>
      <w:r w:rsidR="00077D52">
        <w:rPr>
          <w:rFonts w:asciiTheme="majorBidi" w:hAnsiTheme="majorBidi" w:cstheme="majorBidi"/>
        </w:rPr>
        <w:t>relevant</w:t>
      </w:r>
      <w:r w:rsidR="00077D52" w:rsidRPr="0058408D">
        <w:rPr>
          <w:rFonts w:asciiTheme="majorBidi" w:hAnsiTheme="majorBidi" w:cstheme="majorBidi"/>
        </w:rPr>
        <w:t xml:space="preserve"> </w:t>
      </w:r>
      <w:r w:rsidR="00077D52">
        <w:rPr>
          <w:rFonts w:asciiTheme="majorBidi" w:hAnsiTheme="majorBidi" w:cstheme="majorBidi"/>
        </w:rPr>
        <w:t>human research ethics committee</w:t>
      </w:r>
      <w:r w:rsidR="006506C6">
        <w:rPr>
          <w:rFonts w:asciiTheme="majorBidi" w:hAnsiTheme="majorBidi" w:cstheme="majorBidi"/>
        </w:rPr>
        <w:t>. A</w:t>
      </w:r>
      <w:r w:rsidR="00390219" w:rsidRPr="0058408D">
        <w:rPr>
          <w:rFonts w:asciiTheme="majorBidi" w:hAnsiTheme="majorBidi" w:cstheme="majorBidi"/>
        </w:rPr>
        <w:t>ll participants provided informed consent</w:t>
      </w:r>
      <w:r w:rsidR="00077D52">
        <w:rPr>
          <w:rFonts w:asciiTheme="majorBidi" w:hAnsiTheme="majorBidi" w:cstheme="majorBidi"/>
        </w:rPr>
        <w:t xml:space="preserve"> </w:t>
      </w:r>
      <w:r w:rsidR="006506C6">
        <w:rPr>
          <w:rFonts w:asciiTheme="majorBidi" w:hAnsiTheme="majorBidi" w:cstheme="majorBidi"/>
        </w:rPr>
        <w:t xml:space="preserve">before </w:t>
      </w:r>
      <w:r w:rsidR="00CC4ED1">
        <w:rPr>
          <w:rFonts w:asciiTheme="majorBidi" w:hAnsiTheme="majorBidi" w:cstheme="majorBidi"/>
        </w:rPr>
        <w:t>complet</w:t>
      </w:r>
      <w:r w:rsidR="006506C6">
        <w:rPr>
          <w:rFonts w:asciiTheme="majorBidi" w:hAnsiTheme="majorBidi" w:cstheme="majorBidi"/>
        </w:rPr>
        <w:t>ing</w:t>
      </w:r>
      <w:r w:rsidR="00CC4ED1">
        <w:rPr>
          <w:rFonts w:asciiTheme="majorBidi" w:hAnsiTheme="majorBidi" w:cstheme="majorBidi"/>
        </w:rPr>
        <w:t xml:space="preserve"> an online questionnaire</w:t>
      </w:r>
      <w:r w:rsidR="006506C6">
        <w:rPr>
          <w:rFonts w:asciiTheme="majorBidi" w:hAnsiTheme="majorBidi" w:cstheme="majorBidi"/>
        </w:rPr>
        <w:t xml:space="preserve">, and </w:t>
      </w:r>
      <w:r w:rsidR="00CC4ED1">
        <w:rPr>
          <w:rFonts w:asciiTheme="majorBidi" w:hAnsiTheme="majorBidi" w:cstheme="majorBidi"/>
        </w:rPr>
        <w:t xml:space="preserve">research team </w:t>
      </w:r>
      <w:r w:rsidR="006506C6">
        <w:rPr>
          <w:rFonts w:asciiTheme="majorBidi" w:hAnsiTheme="majorBidi" w:cstheme="majorBidi"/>
        </w:rPr>
        <w:t xml:space="preserve">members </w:t>
      </w:r>
      <w:r w:rsidR="00CC4ED1">
        <w:rPr>
          <w:rFonts w:asciiTheme="majorBidi" w:hAnsiTheme="majorBidi" w:cstheme="majorBidi"/>
        </w:rPr>
        <w:t xml:space="preserve">were available to assist if required. </w:t>
      </w:r>
      <w:r w:rsidR="00390219" w:rsidRPr="0058408D">
        <w:rPr>
          <w:rFonts w:asciiTheme="majorBidi" w:hAnsiTheme="majorBidi" w:cstheme="majorBidi"/>
        </w:rPr>
        <w:t xml:space="preserve">Following completion of the survey, participants received a $10 </w:t>
      </w:r>
      <w:r w:rsidR="000129DF">
        <w:rPr>
          <w:rFonts w:asciiTheme="majorBidi" w:hAnsiTheme="majorBidi" w:cstheme="majorBidi"/>
        </w:rPr>
        <w:t>gift card.</w:t>
      </w:r>
    </w:p>
    <w:p w14:paraId="7B927486" w14:textId="77777777" w:rsidR="00812EE9" w:rsidRPr="003E6491" w:rsidRDefault="00330741" w:rsidP="00812EE9">
      <w:pPr>
        <w:spacing w:line="480" w:lineRule="auto"/>
        <w:rPr>
          <w:rFonts w:asciiTheme="majorBidi" w:hAnsiTheme="majorBidi" w:cstheme="majorBidi"/>
          <w:b/>
          <w:bCs/>
          <w:i/>
          <w:iCs/>
        </w:rPr>
      </w:pPr>
      <w:r w:rsidRPr="003E6491">
        <w:rPr>
          <w:rFonts w:asciiTheme="majorBidi" w:hAnsiTheme="majorBidi" w:cstheme="majorBidi"/>
          <w:b/>
          <w:bCs/>
          <w:i/>
          <w:iCs/>
        </w:rPr>
        <w:t>2.</w:t>
      </w:r>
      <w:r w:rsidR="00CC4ED1" w:rsidRPr="003E6491">
        <w:rPr>
          <w:rFonts w:asciiTheme="majorBidi" w:hAnsiTheme="majorBidi" w:cstheme="majorBidi"/>
          <w:b/>
          <w:bCs/>
          <w:i/>
          <w:iCs/>
        </w:rPr>
        <w:t>2</w:t>
      </w:r>
      <w:r w:rsidR="00812EE9" w:rsidRPr="003E6491">
        <w:rPr>
          <w:rFonts w:asciiTheme="majorBidi" w:hAnsiTheme="majorBidi" w:cstheme="majorBidi"/>
          <w:b/>
          <w:bCs/>
          <w:i/>
          <w:iCs/>
        </w:rPr>
        <w:t xml:space="preserve">. </w:t>
      </w:r>
      <w:r w:rsidR="0081289D" w:rsidRPr="003E6491">
        <w:rPr>
          <w:rFonts w:asciiTheme="majorBidi" w:hAnsiTheme="majorBidi" w:cstheme="majorBidi"/>
          <w:b/>
          <w:bCs/>
          <w:i/>
          <w:iCs/>
        </w:rPr>
        <w:t>Emotion Regulation A</w:t>
      </w:r>
      <w:r w:rsidR="00812EE9" w:rsidRPr="003E6491">
        <w:rPr>
          <w:rFonts w:asciiTheme="majorBidi" w:hAnsiTheme="majorBidi" w:cstheme="majorBidi"/>
          <w:b/>
          <w:bCs/>
          <w:i/>
          <w:iCs/>
        </w:rPr>
        <w:t>ssessment</w:t>
      </w:r>
    </w:p>
    <w:p w14:paraId="3C8D343D" w14:textId="77777777" w:rsidR="00812EE9" w:rsidRPr="0058408D" w:rsidRDefault="00F51627" w:rsidP="00A1289D">
      <w:pPr>
        <w:spacing w:line="480" w:lineRule="auto"/>
        <w:ind w:firstLine="720"/>
        <w:rPr>
          <w:rFonts w:asciiTheme="majorBidi" w:hAnsiTheme="majorBidi" w:cstheme="majorBidi"/>
        </w:rPr>
      </w:pPr>
      <w:r>
        <w:rPr>
          <w:rFonts w:asciiTheme="majorBidi" w:hAnsiTheme="majorBidi" w:cstheme="majorBidi"/>
        </w:rPr>
        <w:t xml:space="preserve">State-based ER strategy use was </w:t>
      </w:r>
      <w:r w:rsidR="004F7E11">
        <w:rPr>
          <w:rFonts w:asciiTheme="majorBidi" w:hAnsiTheme="majorBidi" w:cstheme="majorBidi"/>
        </w:rPr>
        <w:t xml:space="preserve">assessed using </w:t>
      </w:r>
      <w:r w:rsidR="000129DF">
        <w:rPr>
          <w:rFonts w:asciiTheme="majorBidi" w:hAnsiTheme="majorBidi" w:cstheme="majorBidi"/>
        </w:rPr>
        <w:t>a</w:t>
      </w:r>
      <w:r w:rsidR="00B05FDE" w:rsidRPr="0058408D">
        <w:rPr>
          <w:rFonts w:asciiTheme="majorBidi" w:hAnsiTheme="majorBidi" w:cstheme="majorBidi"/>
        </w:rPr>
        <w:t xml:space="preserve"> </w:t>
      </w:r>
      <w:r w:rsidR="00077D52">
        <w:rPr>
          <w:rFonts w:asciiTheme="majorBidi" w:hAnsiTheme="majorBidi" w:cstheme="majorBidi"/>
        </w:rPr>
        <w:t xml:space="preserve">paradigm </w:t>
      </w:r>
      <w:r w:rsidR="004F7E11">
        <w:rPr>
          <w:rFonts w:asciiTheme="majorBidi" w:hAnsiTheme="majorBidi" w:cstheme="majorBidi"/>
        </w:rPr>
        <w:t xml:space="preserve">adapted from </w:t>
      </w:r>
      <w:r w:rsidR="00B05FDE" w:rsidRPr="0058408D">
        <w:rPr>
          <w:rFonts w:asciiTheme="majorBidi" w:hAnsiTheme="majorBidi" w:cstheme="majorBidi"/>
        </w:rPr>
        <w:fldChar w:fldCharType="begin"/>
      </w:r>
      <w:r w:rsidR="00124FC1">
        <w:rPr>
          <w:rFonts w:asciiTheme="majorBidi" w:hAnsiTheme="majorBidi" w:cstheme="majorBidi"/>
        </w:rPr>
        <w:instrText xml:space="preserve"> ADDIN EN.CITE &lt;EndNote&gt;&lt;Cite AuthorYear="1"&gt;&lt;Author&gt;Dixon-Gordon&lt;/Author&gt;&lt;Year&gt;2014&lt;/Year&gt;&lt;RecNum&gt;941&lt;/RecNum&gt;&lt;DisplayText&gt;Dixon-Gordon et al. (2014)&lt;/DisplayText&gt;&lt;record&gt;&lt;rec-number&gt;941&lt;/rec-number&gt;&lt;foreign-keys&gt;&lt;key app="EN" db-id="52fzz9v2itrvfweafdrvvwpotewsa9vwsdzt" timestamp="1422520324"&gt;941&lt;/key&gt;&lt;/foreign-keys&gt;&lt;ref-type name="Journal Article"&gt;17&lt;/ref-type&gt;&lt;contributors&gt;&lt;authors&gt;&lt;author&gt;Dixon-Gordon, K. L.&lt;/author&gt;&lt;author&gt;Aldao, A.&lt;/author&gt;&lt;author&gt;De Los Reyes, A.&lt;/author&gt;&lt;/authors&gt;&lt;/contributors&gt;&lt;titles&gt;&lt;title&gt;Repertoires of emotion regulation: A person centered approach to assessing emotion regulation strategies and links to psychopathology&lt;/title&gt;&lt;secondary-title&gt;Cognition and Emotion&lt;/secondary-title&gt;&lt;/titles&gt;&lt;periodical&gt;&lt;full-title&gt;Cognition and Emotion&lt;/full-title&gt;&lt;/periodical&gt;&lt;pages&gt;1314-1325&lt;/pages&gt;&lt;volume&gt;29&lt;/volume&gt;&lt;number&gt;7&lt;/number&gt;&lt;dates&gt;&lt;year&gt;2014&lt;/year&gt;&lt;/dates&gt;&lt;urls&gt;&lt;/urls&gt;&lt;electronic-resource-num&gt;10.1080/02699931.2014.983046&lt;/electronic-resource-num&gt;&lt;/record&gt;&lt;/Cite&gt;&lt;/EndNote&gt;</w:instrText>
      </w:r>
      <w:r w:rsidR="00B05FDE" w:rsidRPr="0058408D">
        <w:rPr>
          <w:rFonts w:asciiTheme="majorBidi" w:hAnsiTheme="majorBidi" w:cstheme="majorBidi"/>
        </w:rPr>
        <w:fldChar w:fldCharType="separate"/>
      </w:r>
      <w:r w:rsidR="00124FC1">
        <w:rPr>
          <w:rFonts w:asciiTheme="majorBidi" w:hAnsiTheme="majorBidi" w:cstheme="majorBidi"/>
          <w:noProof/>
        </w:rPr>
        <w:t>Dixon-Gordon et al. (2014)</w:t>
      </w:r>
      <w:r w:rsidR="00B05FDE" w:rsidRPr="0058408D">
        <w:rPr>
          <w:rFonts w:asciiTheme="majorBidi" w:hAnsiTheme="majorBidi" w:cstheme="majorBidi"/>
        </w:rPr>
        <w:fldChar w:fldCharType="end"/>
      </w:r>
      <w:r w:rsidR="00B05FDE" w:rsidRPr="0058408D">
        <w:rPr>
          <w:rFonts w:asciiTheme="majorBidi" w:hAnsiTheme="majorBidi" w:cstheme="majorBidi"/>
        </w:rPr>
        <w:t xml:space="preserve">. </w:t>
      </w:r>
      <w:r w:rsidR="00812EE9" w:rsidRPr="0058408D">
        <w:rPr>
          <w:rFonts w:asciiTheme="majorBidi" w:hAnsiTheme="majorBidi" w:cstheme="majorBidi"/>
        </w:rPr>
        <w:t xml:space="preserve">Participants were instructed to read a brief </w:t>
      </w:r>
      <w:r w:rsidR="00077D52">
        <w:rPr>
          <w:rFonts w:asciiTheme="majorBidi" w:hAnsiTheme="majorBidi" w:cstheme="majorBidi"/>
        </w:rPr>
        <w:t>lay description</w:t>
      </w:r>
      <w:r w:rsidR="00077D52" w:rsidRPr="0058408D">
        <w:rPr>
          <w:rFonts w:asciiTheme="majorBidi" w:hAnsiTheme="majorBidi" w:cstheme="majorBidi"/>
        </w:rPr>
        <w:t xml:space="preserve"> </w:t>
      </w:r>
      <w:r w:rsidR="00812EE9" w:rsidRPr="0058408D">
        <w:rPr>
          <w:rFonts w:asciiTheme="majorBidi" w:hAnsiTheme="majorBidi" w:cstheme="majorBidi"/>
        </w:rPr>
        <w:t xml:space="preserve">of </w:t>
      </w:r>
      <w:r w:rsidR="00077D52">
        <w:rPr>
          <w:rFonts w:asciiTheme="majorBidi" w:hAnsiTheme="majorBidi" w:cstheme="majorBidi"/>
        </w:rPr>
        <w:t xml:space="preserve">the concept of </w:t>
      </w:r>
      <w:r w:rsidR="00812EE9" w:rsidRPr="0058408D">
        <w:rPr>
          <w:rFonts w:asciiTheme="majorBidi" w:hAnsiTheme="majorBidi" w:cstheme="majorBidi"/>
        </w:rPr>
        <w:t>emotion regulation</w:t>
      </w:r>
      <w:r w:rsidR="00AB2687">
        <w:rPr>
          <w:rFonts w:asciiTheme="majorBidi" w:hAnsiTheme="majorBidi" w:cstheme="majorBidi"/>
        </w:rPr>
        <w:t xml:space="preserve">, and </w:t>
      </w:r>
      <w:r w:rsidR="006212A1">
        <w:rPr>
          <w:rFonts w:asciiTheme="majorBidi" w:hAnsiTheme="majorBidi" w:cstheme="majorBidi"/>
        </w:rPr>
        <w:t xml:space="preserve">then </w:t>
      </w:r>
      <w:r w:rsidR="00BE0E0F">
        <w:rPr>
          <w:rFonts w:asciiTheme="majorBidi" w:hAnsiTheme="majorBidi" w:cstheme="majorBidi"/>
        </w:rPr>
        <w:t>asked</w:t>
      </w:r>
      <w:r w:rsidR="003436CC">
        <w:rPr>
          <w:rFonts w:asciiTheme="majorBidi" w:hAnsiTheme="majorBidi" w:cstheme="majorBidi"/>
        </w:rPr>
        <w:t xml:space="preserve"> to recall a recent</w:t>
      </w:r>
      <w:r w:rsidR="005C45D6">
        <w:rPr>
          <w:rFonts w:asciiTheme="majorBidi" w:hAnsiTheme="majorBidi" w:cstheme="majorBidi"/>
        </w:rPr>
        <w:t xml:space="preserve"> occasion </w:t>
      </w:r>
      <w:r w:rsidR="00AB2687">
        <w:rPr>
          <w:rFonts w:asciiTheme="majorBidi" w:hAnsiTheme="majorBidi" w:cstheme="majorBidi"/>
        </w:rPr>
        <w:t xml:space="preserve">that </w:t>
      </w:r>
      <w:r w:rsidR="002A546E">
        <w:rPr>
          <w:rFonts w:asciiTheme="majorBidi" w:hAnsiTheme="majorBidi" w:cstheme="majorBidi"/>
        </w:rPr>
        <w:t>result</w:t>
      </w:r>
      <w:r w:rsidR="00AB2687">
        <w:rPr>
          <w:rFonts w:asciiTheme="majorBidi" w:hAnsiTheme="majorBidi" w:cstheme="majorBidi"/>
        </w:rPr>
        <w:t>ed</w:t>
      </w:r>
      <w:r w:rsidR="002A546E">
        <w:rPr>
          <w:rFonts w:asciiTheme="majorBidi" w:hAnsiTheme="majorBidi" w:cstheme="majorBidi"/>
        </w:rPr>
        <w:t xml:space="preserve"> in </w:t>
      </w:r>
      <w:r w:rsidR="005C45D6">
        <w:rPr>
          <w:rFonts w:asciiTheme="majorBidi" w:hAnsiTheme="majorBidi" w:cstheme="majorBidi"/>
        </w:rPr>
        <w:t>emotional a</w:t>
      </w:r>
      <w:r w:rsidR="000D03B4">
        <w:rPr>
          <w:rFonts w:asciiTheme="majorBidi" w:hAnsiTheme="majorBidi" w:cstheme="majorBidi"/>
        </w:rPr>
        <w:t>rousa</w:t>
      </w:r>
      <w:r w:rsidR="00362269">
        <w:rPr>
          <w:rFonts w:asciiTheme="majorBidi" w:hAnsiTheme="majorBidi" w:cstheme="majorBidi"/>
        </w:rPr>
        <w:t>l when they were alone</w:t>
      </w:r>
      <w:r w:rsidR="002A546E">
        <w:rPr>
          <w:rFonts w:asciiTheme="majorBidi" w:hAnsiTheme="majorBidi" w:cstheme="majorBidi"/>
        </w:rPr>
        <w:t xml:space="preserve"> (e.g. “</w:t>
      </w:r>
      <w:r w:rsidR="000D03B4">
        <w:rPr>
          <w:rFonts w:asciiTheme="majorBidi" w:hAnsiTheme="majorBidi" w:cstheme="majorBidi"/>
        </w:rPr>
        <w:t>think of</w:t>
      </w:r>
      <w:r w:rsidR="005C45D6">
        <w:rPr>
          <w:rFonts w:asciiTheme="majorBidi" w:hAnsiTheme="majorBidi" w:cstheme="majorBidi"/>
        </w:rPr>
        <w:t xml:space="preserve"> </w:t>
      </w:r>
      <w:r w:rsidR="00812EE9" w:rsidRPr="0058408D">
        <w:rPr>
          <w:rFonts w:asciiTheme="majorBidi" w:hAnsiTheme="majorBidi" w:cstheme="majorBidi"/>
        </w:rPr>
        <w:t xml:space="preserve">the last time </w:t>
      </w:r>
      <w:r w:rsidR="002A546E">
        <w:rPr>
          <w:rFonts w:asciiTheme="majorBidi" w:hAnsiTheme="majorBidi" w:cstheme="majorBidi"/>
        </w:rPr>
        <w:t xml:space="preserve">you </w:t>
      </w:r>
      <w:r w:rsidR="00B05FDE" w:rsidRPr="0058408D">
        <w:rPr>
          <w:rFonts w:asciiTheme="majorBidi" w:hAnsiTheme="majorBidi" w:cstheme="majorBidi"/>
        </w:rPr>
        <w:t xml:space="preserve">felt overwhelmed by </w:t>
      </w:r>
      <w:r w:rsidR="002A546E">
        <w:rPr>
          <w:rFonts w:asciiTheme="majorBidi" w:hAnsiTheme="majorBidi" w:cstheme="majorBidi"/>
        </w:rPr>
        <w:t>your</w:t>
      </w:r>
      <w:r w:rsidR="002A546E" w:rsidRPr="0058408D">
        <w:rPr>
          <w:rFonts w:asciiTheme="majorBidi" w:hAnsiTheme="majorBidi" w:cstheme="majorBidi"/>
        </w:rPr>
        <w:t xml:space="preserve"> </w:t>
      </w:r>
      <w:r w:rsidR="00B05FDE" w:rsidRPr="0058408D">
        <w:rPr>
          <w:rFonts w:asciiTheme="majorBidi" w:hAnsiTheme="majorBidi" w:cstheme="majorBidi"/>
        </w:rPr>
        <w:t>feelings</w:t>
      </w:r>
      <w:r w:rsidR="003436CC">
        <w:rPr>
          <w:rFonts w:asciiTheme="majorBidi" w:hAnsiTheme="majorBidi" w:cstheme="majorBidi"/>
        </w:rPr>
        <w:t>”</w:t>
      </w:r>
      <w:r w:rsidR="002A546E">
        <w:rPr>
          <w:rFonts w:asciiTheme="majorBidi" w:hAnsiTheme="majorBidi" w:cstheme="majorBidi"/>
        </w:rPr>
        <w:t>)</w:t>
      </w:r>
      <w:r w:rsidR="00B05FDE" w:rsidRPr="0058408D">
        <w:rPr>
          <w:rFonts w:asciiTheme="majorBidi" w:hAnsiTheme="majorBidi" w:cstheme="majorBidi"/>
        </w:rPr>
        <w:t xml:space="preserve">. </w:t>
      </w:r>
      <w:r w:rsidR="002033F8">
        <w:rPr>
          <w:rFonts w:asciiTheme="majorBidi" w:hAnsiTheme="majorBidi" w:cstheme="majorBidi"/>
        </w:rPr>
        <w:t>They</w:t>
      </w:r>
      <w:r w:rsidR="002033F8" w:rsidRPr="0058408D">
        <w:rPr>
          <w:rFonts w:asciiTheme="majorBidi" w:hAnsiTheme="majorBidi" w:cstheme="majorBidi"/>
        </w:rPr>
        <w:t xml:space="preserve"> </w:t>
      </w:r>
      <w:proofErr w:type="gramStart"/>
      <w:r w:rsidR="00812EE9" w:rsidRPr="0058408D">
        <w:rPr>
          <w:rFonts w:asciiTheme="majorBidi" w:hAnsiTheme="majorBidi" w:cstheme="majorBidi"/>
        </w:rPr>
        <w:t>were prompted</w:t>
      </w:r>
      <w:proofErr w:type="gramEnd"/>
      <w:r w:rsidR="00812EE9" w:rsidRPr="0058408D">
        <w:rPr>
          <w:rFonts w:asciiTheme="majorBidi" w:hAnsiTheme="majorBidi" w:cstheme="majorBidi"/>
        </w:rPr>
        <w:t xml:space="preserve"> to recall </w:t>
      </w:r>
      <w:r w:rsidR="00A12D02">
        <w:rPr>
          <w:rFonts w:asciiTheme="majorBidi" w:hAnsiTheme="majorBidi" w:cstheme="majorBidi"/>
        </w:rPr>
        <w:t>perceived</w:t>
      </w:r>
      <w:r w:rsidR="00812EE9" w:rsidRPr="0058408D">
        <w:rPr>
          <w:rFonts w:asciiTheme="majorBidi" w:hAnsiTheme="majorBidi" w:cstheme="majorBidi"/>
        </w:rPr>
        <w:t xml:space="preserve"> trigger</w:t>
      </w:r>
      <w:r w:rsidR="005C45D6">
        <w:rPr>
          <w:rFonts w:asciiTheme="majorBidi" w:hAnsiTheme="majorBidi" w:cstheme="majorBidi"/>
        </w:rPr>
        <w:t>s</w:t>
      </w:r>
      <w:r w:rsidR="00812EE9" w:rsidRPr="0058408D">
        <w:rPr>
          <w:rFonts w:asciiTheme="majorBidi" w:hAnsiTheme="majorBidi" w:cstheme="majorBidi"/>
        </w:rPr>
        <w:t xml:space="preserve"> </w:t>
      </w:r>
      <w:r w:rsidR="00A12D02">
        <w:rPr>
          <w:rFonts w:asciiTheme="majorBidi" w:hAnsiTheme="majorBidi" w:cstheme="majorBidi"/>
        </w:rPr>
        <w:t>for</w:t>
      </w:r>
      <w:r w:rsidR="00A12D02" w:rsidRPr="0058408D">
        <w:rPr>
          <w:rFonts w:asciiTheme="majorBidi" w:hAnsiTheme="majorBidi" w:cstheme="majorBidi"/>
        </w:rPr>
        <w:t xml:space="preserve"> </w:t>
      </w:r>
      <w:r w:rsidR="00812EE9" w:rsidRPr="0058408D">
        <w:rPr>
          <w:rFonts w:asciiTheme="majorBidi" w:hAnsiTheme="majorBidi" w:cstheme="majorBidi"/>
        </w:rPr>
        <w:t xml:space="preserve">their emotional </w:t>
      </w:r>
      <w:r w:rsidR="00890A93">
        <w:rPr>
          <w:rFonts w:asciiTheme="majorBidi" w:hAnsiTheme="majorBidi" w:cstheme="majorBidi"/>
        </w:rPr>
        <w:t>response</w:t>
      </w:r>
      <w:r w:rsidR="00AB2687">
        <w:rPr>
          <w:rFonts w:asciiTheme="majorBidi" w:hAnsiTheme="majorBidi" w:cstheme="majorBidi"/>
        </w:rPr>
        <w:t>,</w:t>
      </w:r>
      <w:r w:rsidR="002A546E">
        <w:rPr>
          <w:rFonts w:asciiTheme="majorBidi" w:hAnsiTheme="majorBidi" w:cstheme="majorBidi"/>
        </w:rPr>
        <w:t xml:space="preserve"> and </w:t>
      </w:r>
      <w:r w:rsidR="007D2FDF">
        <w:rPr>
          <w:rFonts w:asciiTheme="majorBidi" w:hAnsiTheme="majorBidi" w:cstheme="majorBidi"/>
        </w:rPr>
        <w:t>identify</w:t>
      </w:r>
      <w:r w:rsidR="00890A93">
        <w:rPr>
          <w:rFonts w:asciiTheme="majorBidi" w:hAnsiTheme="majorBidi" w:cstheme="majorBidi"/>
        </w:rPr>
        <w:t xml:space="preserve"> the</w:t>
      </w:r>
      <w:r w:rsidR="007D2FDF">
        <w:rPr>
          <w:rFonts w:asciiTheme="majorBidi" w:hAnsiTheme="majorBidi" w:cstheme="majorBidi"/>
        </w:rPr>
        <w:t>ir</w:t>
      </w:r>
      <w:r w:rsidR="00812EE9" w:rsidRPr="0058408D">
        <w:rPr>
          <w:rFonts w:asciiTheme="majorBidi" w:hAnsiTheme="majorBidi" w:cstheme="majorBidi"/>
        </w:rPr>
        <w:t xml:space="preserve"> emotion</w:t>
      </w:r>
      <w:r w:rsidR="00A12D02">
        <w:rPr>
          <w:rFonts w:asciiTheme="majorBidi" w:hAnsiTheme="majorBidi" w:cstheme="majorBidi"/>
        </w:rPr>
        <w:t>s</w:t>
      </w:r>
      <w:r w:rsidR="00812EE9" w:rsidRPr="0058408D">
        <w:rPr>
          <w:rFonts w:asciiTheme="majorBidi" w:hAnsiTheme="majorBidi" w:cstheme="majorBidi"/>
        </w:rPr>
        <w:t xml:space="preserve"> from a list </w:t>
      </w:r>
      <w:r w:rsidR="00AF153A">
        <w:rPr>
          <w:rFonts w:asciiTheme="majorBidi" w:hAnsiTheme="majorBidi" w:cstheme="majorBidi"/>
        </w:rPr>
        <w:t xml:space="preserve">based on </w:t>
      </w:r>
      <w:r w:rsidR="00A12D02">
        <w:rPr>
          <w:rFonts w:asciiTheme="majorBidi" w:hAnsiTheme="majorBidi" w:cstheme="majorBidi"/>
        </w:rPr>
        <w:t>the</w:t>
      </w:r>
      <w:r w:rsidR="003436CC">
        <w:rPr>
          <w:rFonts w:asciiTheme="majorBidi" w:hAnsiTheme="majorBidi" w:cstheme="majorBidi"/>
        </w:rPr>
        <w:t xml:space="preserve"> Positive and Negative Affect Schedule (PANAS; Watson &amp; Clark, 1998)</w:t>
      </w:r>
      <w:r w:rsidR="00A60B30">
        <w:rPr>
          <w:rFonts w:asciiTheme="majorBidi" w:hAnsiTheme="majorBidi" w:cstheme="majorBidi"/>
        </w:rPr>
        <w:t>.</w:t>
      </w:r>
      <w:r w:rsidR="00A60B30" w:rsidRPr="0058408D">
        <w:rPr>
          <w:rFonts w:asciiTheme="majorBidi" w:hAnsiTheme="majorBidi" w:cstheme="majorBidi"/>
        </w:rPr>
        <w:t xml:space="preserve"> </w:t>
      </w:r>
      <w:r w:rsidR="00A60B30">
        <w:rPr>
          <w:rFonts w:asciiTheme="majorBidi" w:hAnsiTheme="majorBidi" w:cstheme="majorBidi"/>
        </w:rPr>
        <w:t xml:space="preserve">Emotions included were both negative and positive. The inclusion of positive emotions was based on recent theoretical and empirical work which underscores the effect of positive affect in the development and maintenance of emotional </w:t>
      </w:r>
      <w:r w:rsidR="00A60B30">
        <w:rPr>
          <w:rFonts w:asciiTheme="majorBidi" w:hAnsiTheme="majorBidi" w:cstheme="majorBidi"/>
        </w:rPr>
        <w:lastRenderedPageBreak/>
        <w:t xml:space="preserve">disorders, and thus the subsequent need for its regulation (for a review, see Carl, </w:t>
      </w:r>
      <w:proofErr w:type="spellStart"/>
      <w:r w:rsidR="00A60B30">
        <w:rPr>
          <w:rFonts w:asciiTheme="majorBidi" w:hAnsiTheme="majorBidi" w:cstheme="majorBidi"/>
        </w:rPr>
        <w:t>Soskin</w:t>
      </w:r>
      <w:proofErr w:type="spellEnd"/>
      <w:r w:rsidR="00A60B30">
        <w:rPr>
          <w:rFonts w:asciiTheme="majorBidi" w:hAnsiTheme="majorBidi" w:cstheme="majorBidi"/>
        </w:rPr>
        <w:t>, Kerns, &amp; Barlow</w:t>
      </w:r>
      <w:r w:rsidR="00A60B30">
        <w:rPr>
          <w:rFonts w:asciiTheme="majorBidi" w:hAnsiTheme="majorBidi" w:cstheme="majorBidi"/>
        </w:rPr>
        <w:fldChar w:fldCharType="begin"/>
      </w:r>
      <w:r w:rsidR="00A60B30">
        <w:rPr>
          <w:rFonts w:asciiTheme="majorBidi" w:hAnsiTheme="majorBidi" w:cstheme="majorBidi"/>
        </w:rPr>
        <w:instrText xml:space="preserve"> ADDIN EN.CITE &lt;EndNote&gt;&lt;Cite Hidden="1"&gt;&lt;Author&gt;Carl&lt;/Author&gt;&lt;Year&gt;2013&lt;/Year&gt;&lt;RecNum&gt;359&lt;/RecNum&gt;&lt;record&gt;&lt;rec-number&gt;359&lt;/rec-number&gt;&lt;foreign-keys&gt;&lt;key app="EN" db-id="52fzz9v2itrvfweafdrvvwpotewsa9vwsdzt" timestamp="0"&gt;359&lt;/key&gt;&lt;/foreign-keys&gt;&lt;ref-type name="Journal Article"&gt;17&lt;/ref-type&gt;&lt;contributors&gt;&lt;authors&gt;&lt;author&gt;Carl, J. R.&lt;/author&gt;&lt;author&gt;Soskin, D. P.&lt;/author&gt;&lt;author&gt;Kerns, C.&lt;/author&gt;&lt;author&gt;Barlow, D. H.&lt;/author&gt;&lt;/authors&gt;&lt;/contributors&gt;&lt;auth-address&gt;Center for Anxiety and Related Disorders, Department of Psychology, Boston University, Boston, MA, USA. jcarl@bu.edu&lt;/auth-address&gt;&lt;titles&gt;&lt;title&gt;Positive emotion regulation in emotional disorders: a theoretical review&lt;/title&gt;&lt;secondary-title&gt;Clinical Psychology Review&lt;/secondary-title&gt;&lt;alt-title&gt;Clinical psychology review&lt;/alt-title&gt;&lt;/titles&gt;&lt;periodical&gt;&lt;full-title&gt;Clinical Psychology Review&lt;/full-title&gt;&lt;/periodical&gt;&lt;alt-periodical&gt;&lt;full-title&gt;Clinical Psychology Review&lt;/full-title&gt;&lt;/alt-periodical&gt;&lt;pages&gt;343-60&lt;/pages&gt;&lt;volume&gt;33&lt;/volume&gt;&lt;number&gt;3&lt;/number&gt;&lt;keywords&gt;&lt;keyword&gt;*Affect&lt;/keyword&gt;&lt;keyword&gt;Anxiety/psychology&lt;/keyword&gt;&lt;keyword&gt;Anxiety Disorders/*psychology&lt;/keyword&gt;&lt;keyword&gt;Attention&lt;/keyword&gt;&lt;keyword&gt;*Emotions&lt;/keyword&gt;&lt;keyword&gt;Humans&lt;/keyword&gt;&lt;keyword&gt;Mood Disorders/*psychology&lt;/keyword&gt;&lt;/keywords&gt;&lt;dates&gt;&lt;year&gt;2013&lt;/year&gt;&lt;pub-dates&gt;&lt;date&gt;Apr&lt;/date&gt;&lt;/pub-dates&gt;&lt;/dates&gt;&lt;isbn&gt;1873-7811 (Electronic)&amp;#xD;0272-7358 (Linking)&lt;/isbn&gt;&lt;accession-num&gt;23399829&lt;/accession-num&gt;&lt;urls&gt;&lt;related-urls&gt;&lt;url&gt;http://www.ncbi.nlm.nih.gov/pubmed/23399829&lt;/url&gt;&lt;/related-urls&gt;&lt;/urls&gt;&lt;electronic-resource-num&gt;10.1016/j.cpr.2013.01.003&lt;/electronic-resource-num&gt;&lt;/record&gt;&lt;/Cite&gt;&lt;/EndNote&gt;</w:instrText>
      </w:r>
      <w:r w:rsidR="00A60B30">
        <w:rPr>
          <w:rFonts w:asciiTheme="majorBidi" w:hAnsiTheme="majorBidi" w:cstheme="majorBidi"/>
        </w:rPr>
        <w:fldChar w:fldCharType="end"/>
      </w:r>
      <w:r w:rsidR="00A60B30">
        <w:rPr>
          <w:rFonts w:asciiTheme="majorBidi" w:hAnsiTheme="majorBidi" w:cstheme="majorBidi"/>
        </w:rPr>
        <w:t>). Following the selection of emotions, p</w:t>
      </w:r>
      <w:r w:rsidR="00A60B30" w:rsidRPr="0058408D">
        <w:rPr>
          <w:rFonts w:asciiTheme="majorBidi" w:hAnsiTheme="majorBidi" w:cstheme="majorBidi"/>
        </w:rPr>
        <w:t xml:space="preserve">articipants </w:t>
      </w:r>
      <w:proofErr w:type="gramStart"/>
      <w:r w:rsidR="00A60B30">
        <w:rPr>
          <w:rFonts w:asciiTheme="majorBidi" w:hAnsiTheme="majorBidi" w:cstheme="majorBidi"/>
        </w:rPr>
        <w:t>were then asked</w:t>
      </w:r>
      <w:proofErr w:type="gramEnd"/>
      <w:r w:rsidR="00A60B30">
        <w:rPr>
          <w:rFonts w:asciiTheme="majorBidi" w:hAnsiTheme="majorBidi" w:cstheme="majorBidi"/>
        </w:rPr>
        <w:t xml:space="preserve"> to r</w:t>
      </w:r>
      <w:r w:rsidR="00A60B30" w:rsidRPr="0058408D">
        <w:rPr>
          <w:rFonts w:asciiTheme="majorBidi" w:hAnsiTheme="majorBidi" w:cstheme="majorBidi"/>
        </w:rPr>
        <w:t>ate the extent to which they used 14 ER strategies (see belo</w:t>
      </w:r>
      <w:r w:rsidR="00A60B30">
        <w:rPr>
          <w:rFonts w:asciiTheme="majorBidi" w:hAnsiTheme="majorBidi" w:cstheme="majorBidi"/>
        </w:rPr>
        <w:t>w) to regulate these emotions in the described situation</w:t>
      </w:r>
      <w:r w:rsidR="00A60B30" w:rsidRPr="0058408D">
        <w:rPr>
          <w:rFonts w:asciiTheme="majorBidi" w:hAnsiTheme="majorBidi" w:cstheme="majorBidi"/>
        </w:rPr>
        <w:t xml:space="preserve">. Each strategy was rated on a 4-point Likert scale, ranging from </w:t>
      </w:r>
      <w:proofErr w:type="gramStart"/>
      <w:r w:rsidR="00A60B30" w:rsidRPr="0058408D">
        <w:rPr>
          <w:rFonts w:asciiTheme="majorBidi" w:hAnsiTheme="majorBidi" w:cstheme="majorBidi"/>
        </w:rPr>
        <w:t>0</w:t>
      </w:r>
      <w:proofErr w:type="gramEnd"/>
      <w:r w:rsidR="00A60B30" w:rsidRPr="0058408D">
        <w:rPr>
          <w:rFonts w:asciiTheme="majorBidi" w:hAnsiTheme="majorBidi" w:cstheme="majorBidi"/>
        </w:rPr>
        <w:t xml:space="preserve"> “not at all” to 3 “a lot”. </w:t>
      </w:r>
      <w:r w:rsidR="00A60B30">
        <w:rPr>
          <w:rFonts w:asciiTheme="majorBidi" w:hAnsiTheme="majorBidi" w:cstheme="majorBidi"/>
        </w:rPr>
        <w:t>This approach</w:t>
      </w:r>
      <w:r w:rsidR="00A60B30" w:rsidRPr="0058408D">
        <w:rPr>
          <w:rFonts w:asciiTheme="majorBidi" w:hAnsiTheme="majorBidi" w:cstheme="majorBidi"/>
        </w:rPr>
        <w:t xml:space="preserve"> is relatively novel (cf. Dixon-Gordon et al., 2014) but crucial to the examination of </w:t>
      </w:r>
      <w:r w:rsidR="00A60B30">
        <w:rPr>
          <w:rFonts w:asciiTheme="majorBidi" w:hAnsiTheme="majorBidi" w:cstheme="majorBidi"/>
        </w:rPr>
        <w:t xml:space="preserve">state-based </w:t>
      </w:r>
      <w:r w:rsidR="00A60B30" w:rsidRPr="0058408D">
        <w:rPr>
          <w:rFonts w:asciiTheme="majorBidi" w:hAnsiTheme="majorBidi" w:cstheme="majorBidi"/>
        </w:rPr>
        <w:t xml:space="preserve">ER responding, </w:t>
      </w:r>
      <w:r w:rsidR="00A60B30">
        <w:rPr>
          <w:rFonts w:asciiTheme="majorBidi" w:hAnsiTheme="majorBidi" w:cstheme="majorBidi"/>
        </w:rPr>
        <w:t xml:space="preserve">and addresses limitations of </w:t>
      </w:r>
      <w:r w:rsidR="00A60B30" w:rsidRPr="0058408D">
        <w:rPr>
          <w:rFonts w:asciiTheme="majorBidi" w:hAnsiTheme="majorBidi" w:cstheme="majorBidi"/>
        </w:rPr>
        <w:t>past researc</w:t>
      </w:r>
      <w:r w:rsidR="00A60B30">
        <w:rPr>
          <w:rFonts w:asciiTheme="majorBidi" w:hAnsiTheme="majorBidi" w:cstheme="majorBidi"/>
        </w:rPr>
        <w:t>h that has</w:t>
      </w:r>
      <w:r w:rsidR="00A60B30" w:rsidRPr="0058408D">
        <w:rPr>
          <w:rFonts w:asciiTheme="majorBidi" w:hAnsiTheme="majorBidi" w:cstheme="majorBidi"/>
        </w:rPr>
        <w:t xml:space="preserve"> relied on trait-like self-report measures of </w:t>
      </w:r>
      <w:r w:rsidR="00A60B30">
        <w:rPr>
          <w:rFonts w:asciiTheme="majorBidi" w:hAnsiTheme="majorBidi" w:cstheme="majorBidi"/>
        </w:rPr>
        <w:t>ER.</w:t>
      </w:r>
    </w:p>
    <w:p w14:paraId="1019CFDF" w14:textId="77777777" w:rsidR="002113FD" w:rsidRDefault="0081289D" w:rsidP="00A1289D">
      <w:pPr>
        <w:spacing w:line="480" w:lineRule="auto"/>
        <w:ind w:firstLine="720"/>
        <w:rPr>
          <w:rFonts w:asciiTheme="majorBidi" w:hAnsiTheme="majorBidi" w:cstheme="majorBidi"/>
          <w:b/>
          <w:bCs/>
          <w:iCs/>
        </w:rPr>
      </w:pPr>
      <w:proofErr w:type="gramStart"/>
      <w:r w:rsidRPr="0058408D">
        <w:rPr>
          <w:rFonts w:asciiTheme="majorBidi" w:hAnsiTheme="majorBidi" w:cstheme="majorBidi"/>
          <w:iCs/>
        </w:rPr>
        <w:t xml:space="preserve">Covert ER strategies selected replicated those examined by </w:t>
      </w:r>
      <w:r w:rsidRPr="0058408D">
        <w:rPr>
          <w:rFonts w:asciiTheme="majorBidi" w:hAnsiTheme="majorBidi" w:cstheme="majorBidi"/>
          <w:iCs/>
        </w:rPr>
        <w:fldChar w:fldCharType="begin"/>
      </w:r>
      <w:r w:rsidR="00124FC1">
        <w:rPr>
          <w:rFonts w:asciiTheme="majorBidi" w:hAnsiTheme="majorBidi" w:cstheme="majorBidi"/>
          <w:iCs/>
        </w:rPr>
        <w:instrText xml:space="preserve"> ADDIN EN.CITE &lt;EndNote&gt;&lt;Cite AuthorYear="1"&gt;&lt;Author&gt;Dixon-Gordon&lt;/Author&gt;&lt;Year&gt;2014&lt;/Year&gt;&lt;RecNum&gt;941&lt;/RecNum&gt;&lt;DisplayText&gt;Dixon-Gordon et al. (2014)&lt;/DisplayText&gt;&lt;record&gt;&lt;rec-number&gt;941&lt;/rec-number&gt;&lt;foreign-keys&gt;&lt;key app="EN" db-id="52fzz9v2itrvfweafdrvvwpotewsa9vwsdzt" timestamp="1422520324"&gt;941&lt;/key&gt;&lt;/foreign-keys&gt;&lt;ref-type name="Journal Article"&gt;17&lt;/ref-type&gt;&lt;contributors&gt;&lt;authors&gt;&lt;author&gt;Dixon-Gordon, K. L.&lt;/author&gt;&lt;author&gt;Aldao, A.&lt;/author&gt;&lt;author&gt;De Los Reyes, A.&lt;/author&gt;&lt;/authors&gt;&lt;/contributors&gt;&lt;titles&gt;&lt;title&gt;Repertoires of emotion regulation: A person centered approach to assessing emotion regulation strategies and links to psychopathology&lt;/title&gt;&lt;secondary-title&gt;Cognition and Emotion&lt;/secondary-title&gt;&lt;/titles&gt;&lt;periodical&gt;&lt;full-title&gt;Cognition and Emotion&lt;/full-title&gt;&lt;/periodical&gt;&lt;pages&gt;1314-1325&lt;/pages&gt;&lt;volume&gt;29&lt;/volume&gt;&lt;number&gt;7&lt;/number&gt;&lt;dates&gt;&lt;year&gt;2014&lt;/year&gt;&lt;/dates&gt;&lt;urls&gt;&lt;/urls&gt;&lt;electronic-resource-num&gt;10.1080/02699931.2014.983046&lt;/electronic-resource-num&gt;&lt;/record&gt;&lt;/Cite&gt;&lt;/EndNote&gt;</w:instrText>
      </w:r>
      <w:r w:rsidRPr="0058408D">
        <w:rPr>
          <w:rFonts w:asciiTheme="majorBidi" w:hAnsiTheme="majorBidi" w:cstheme="majorBidi"/>
          <w:iCs/>
        </w:rPr>
        <w:fldChar w:fldCharType="separate"/>
      </w:r>
      <w:r w:rsidR="00124FC1">
        <w:rPr>
          <w:rFonts w:asciiTheme="majorBidi" w:hAnsiTheme="majorBidi" w:cstheme="majorBidi"/>
          <w:iCs/>
          <w:noProof/>
        </w:rPr>
        <w:t>Dixon-Gordon et al. (2014)</w:t>
      </w:r>
      <w:r w:rsidRPr="0058408D">
        <w:rPr>
          <w:rFonts w:asciiTheme="majorBidi" w:hAnsiTheme="majorBidi" w:cstheme="majorBidi"/>
          <w:iCs/>
        </w:rPr>
        <w:fldChar w:fldCharType="end"/>
      </w:r>
      <w:r w:rsidRPr="0058408D">
        <w:rPr>
          <w:rFonts w:asciiTheme="majorBidi" w:hAnsiTheme="majorBidi" w:cstheme="majorBidi"/>
          <w:iCs/>
        </w:rPr>
        <w:t xml:space="preserve"> and included </w:t>
      </w:r>
      <w:r w:rsidR="00DD68AF">
        <w:rPr>
          <w:rFonts w:asciiTheme="majorBidi" w:hAnsiTheme="majorBidi" w:cstheme="majorBidi"/>
        </w:rPr>
        <w:t>acceptance (‘</w:t>
      </w:r>
      <w:r w:rsidR="00812EE9" w:rsidRPr="0058408D">
        <w:rPr>
          <w:rFonts w:asciiTheme="majorBidi" w:hAnsiTheme="majorBidi" w:cstheme="majorBidi"/>
        </w:rPr>
        <w:t>was open and accepting of how I felt and didn’t try to change my feelings’), cognitive reappraisal (‘thought of things from a different perspective to change how I fe</w:t>
      </w:r>
      <w:r w:rsidR="009B43DD">
        <w:rPr>
          <w:rFonts w:asciiTheme="majorBidi" w:hAnsiTheme="majorBidi" w:cstheme="majorBidi"/>
        </w:rPr>
        <w:t xml:space="preserve">lt’), </w:t>
      </w:r>
      <w:r w:rsidR="00812EE9" w:rsidRPr="0058408D">
        <w:rPr>
          <w:rFonts w:asciiTheme="majorBidi" w:hAnsiTheme="majorBidi" w:cstheme="majorBidi"/>
        </w:rPr>
        <w:t>problem solving (‘came up with id</w:t>
      </w:r>
      <w:r w:rsidR="000129DF">
        <w:rPr>
          <w:rFonts w:asciiTheme="majorBidi" w:hAnsiTheme="majorBidi" w:cstheme="majorBidi"/>
        </w:rPr>
        <w:t>eas to fix or solve the problem’)</w:t>
      </w:r>
      <w:r w:rsidR="00CC4B67" w:rsidRPr="0058408D">
        <w:rPr>
          <w:rFonts w:asciiTheme="majorBidi" w:hAnsiTheme="majorBidi" w:cstheme="majorBidi"/>
        </w:rPr>
        <w:t>,</w:t>
      </w:r>
      <w:r w:rsidR="00812EE9" w:rsidRPr="0058408D">
        <w:rPr>
          <w:rFonts w:asciiTheme="majorBidi" w:hAnsiTheme="majorBidi" w:cstheme="majorBidi"/>
        </w:rPr>
        <w:t xml:space="preserve"> emotional avoidance (‘pushed down my feelings or put them out of my mind’), suppression (‘blocked out my thoughts, memories or images about what had happened’), and rumination (‘repeatedly worried about what had happened without trying to find a solution’)</w:t>
      </w:r>
      <w:r w:rsidR="00CC4B67" w:rsidRPr="0058408D">
        <w:rPr>
          <w:rFonts w:asciiTheme="majorBidi" w:hAnsiTheme="majorBidi" w:cstheme="majorBidi"/>
        </w:rPr>
        <w:t>.</w:t>
      </w:r>
      <w:proofErr w:type="gramEnd"/>
      <w:r w:rsidR="00812EE9" w:rsidRPr="0058408D">
        <w:rPr>
          <w:rFonts w:asciiTheme="majorBidi" w:hAnsiTheme="majorBidi" w:cstheme="majorBidi"/>
        </w:rPr>
        <w:t xml:space="preserve"> </w:t>
      </w:r>
    </w:p>
    <w:p w14:paraId="49484AF8" w14:textId="77777777" w:rsidR="008B1DA9" w:rsidRDefault="000D03B4" w:rsidP="00724D05">
      <w:pPr>
        <w:spacing w:line="480" w:lineRule="auto"/>
        <w:ind w:firstLine="720"/>
        <w:rPr>
          <w:rFonts w:asciiTheme="majorBidi" w:hAnsiTheme="majorBidi" w:cstheme="majorBidi"/>
        </w:rPr>
      </w:pPr>
      <w:proofErr w:type="gramStart"/>
      <w:r>
        <w:rPr>
          <w:rFonts w:asciiTheme="majorBidi" w:hAnsiTheme="majorBidi" w:cstheme="majorBidi"/>
        </w:rPr>
        <w:t>The</w:t>
      </w:r>
      <w:r w:rsidR="00CC4B67" w:rsidRPr="0058408D">
        <w:rPr>
          <w:rFonts w:asciiTheme="majorBidi" w:hAnsiTheme="majorBidi" w:cstheme="majorBidi"/>
        </w:rPr>
        <w:t xml:space="preserve"> overt ER strategies</w:t>
      </w:r>
      <w:r w:rsidR="00EB1869">
        <w:rPr>
          <w:rFonts w:asciiTheme="majorBidi" w:hAnsiTheme="majorBidi" w:cstheme="majorBidi"/>
        </w:rPr>
        <w:t xml:space="preserve"> </w:t>
      </w:r>
      <w:r w:rsidR="00943215">
        <w:rPr>
          <w:rFonts w:asciiTheme="majorBidi" w:hAnsiTheme="majorBidi" w:cstheme="majorBidi"/>
        </w:rPr>
        <w:t>replicated those examined by</w:t>
      </w:r>
      <w:r w:rsidR="00EB1869">
        <w:rPr>
          <w:rFonts w:asciiTheme="majorBidi" w:hAnsiTheme="majorBidi" w:cstheme="majorBidi"/>
        </w:rPr>
        <w:t xml:space="preserve"> </w:t>
      </w:r>
      <w:proofErr w:type="spellStart"/>
      <w:r w:rsidR="00EB1869">
        <w:rPr>
          <w:rFonts w:asciiTheme="majorBidi" w:hAnsiTheme="majorBidi" w:cstheme="majorBidi"/>
        </w:rPr>
        <w:t>Aldao</w:t>
      </w:r>
      <w:proofErr w:type="spellEnd"/>
      <w:r w:rsidR="00EB1869">
        <w:rPr>
          <w:rFonts w:asciiTheme="majorBidi" w:hAnsiTheme="majorBidi" w:cstheme="majorBidi"/>
        </w:rPr>
        <w:t xml:space="preserve"> et al., (2014) and</w:t>
      </w:r>
      <w:r w:rsidR="009F0F77" w:rsidRPr="0058408D">
        <w:rPr>
          <w:rFonts w:asciiTheme="majorBidi" w:hAnsiTheme="majorBidi" w:cstheme="majorBidi"/>
        </w:rPr>
        <w:t xml:space="preserve"> included</w:t>
      </w:r>
      <w:r w:rsidR="00481BE8" w:rsidRPr="0058408D">
        <w:rPr>
          <w:rFonts w:asciiTheme="majorBidi" w:hAnsiTheme="majorBidi" w:cstheme="majorBidi"/>
        </w:rPr>
        <w:t xml:space="preserve"> connecting with others (‘made contact with a friend or family member’),</w:t>
      </w:r>
      <w:r w:rsidR="00812EE9" w:rsidRPr="0058408D">
        <w:rPr>
          <w:rFonts w:asciiTheme="majorBidi" w:hAnsiTheme="majorBidi" w:cstheme="majorBidi"/>
        </w:rPr>
        <w:t xml:space="preserve"> undertaking an enjoyable activity (‘watched </w:t>
      </w:r>
      <w:proofErr w:type="spellStart"/>
      <w:r w:rsidR="00812EE9" w:rsidRPr="0058408D">
        <w:rPr>
          <w:rFonts w:asciiTheme="majorBidi" w:hAnsiTheme="majorBidi" w:cstheme="majorBidi"/>
        </w:rPr>
        <w:t>tv</w:t>
      </w:r>
      <w:proofErr w:type="spellEnd"/>
      <w:r w:rsidR="00812EE9" w:rsidRPr="0058408D">
        <w:rPr>
          <w:rFonts w:asciiTheme="majorBidi" w:hAnsiTheme="majorBidi" w:cstheme="majorBidi"/>
        </w:rPr>
        <w:t>, had a b</w:t>
      </w:r>
      <w:r w:rsidR="00CC4B67" w:rsidRPr="0058408D">
        <w:rPr>
          <w:rFonts w:asciiTheme="majorBidi" w:hAnsiTheme="majorBidi" w:cstheme="majorBidi"/>
        </w:rPr>
        <w:t>ath, took a n</w:t>
      </w:r>
      <w:r w:rsidR="00481BE8" w:rsidRPr="0058408D">
        <w:rPr>
          <w:rFonts w:asciiTheme="majorBidi" w:hAnsiTheme="majorBidi" w:cstheme="majorBidi"/>
        </w:rPr>
        <w:t>ap, self-soothed’),</w:t>
      </w:r>
      <w:r w:rsidR="00A60B30">
        <w:rPr>
          <w:rFonts w:asciiTheme="majorBidi" w:hAnsiTheme="majorBidi" w:cstheme="majorBidi"/>
        </w:rPr>
        <w:t xml:space="preserve">using </w:t>
      </w:r>
      <w:r w:rsidR="00481BE8" w:rsidRPr="0058408D">
        <w:rPr>
          <w:rFonts w:asciiTheme="majorBidi" w:hAnsiTheme="majorBidi" w:cstheme="majorBidi"/>
        </w:rPr>
        <w:t xml:space="preserve"> </w:t>
      </w:r>
      <w:r w:rsidR="00A60B30">
        <w:rPr>
          <w:rFonts w:asciiTheme="majorBidi" w:hAnsiTheme="majorBidi" w:cstheme="majorBidi"/>
        </w:rPr>
        <w:t>substances</w:t>
      </w:r>
      <w:r w:rsidR="00812EE9" w:rsidRPr="0058408D">
        <w:rPr>
          <w:rFonts w:asciiTheme="majorBidi" w:hAnsiTheme="majorBidi" w:cstheme="majorBidi"/>
        </w:rPr>
        <w:t xml:space="preserve"> (‘drank alcohol or took drugs’), behavioural avoid</w:t>
      </w:r>
      <w:r w:rsidR="00BF68AB" w:rsidRPr="0058408D">
        <w:rPr>
          <w:rFonts w:asciiTheme="majorBidi" w:hAnsiTheme="majorBidi" w:cstheme="majorBidi"/>
        </w:rPr>
        <w:t>ance (‘got out, bolted, escaped</w:t>
      </w:r>
      <w:r w:rsidR="00A36F2D">
        <w:rPr>
          <w:rFonts w:asciiTheme="majorBidi" w:hAnsiTheme="majorBidi" w:cstheme="majorBidi"/>
        </w:rPr>
        <w:t>’</w:t>
      </w:r>
      <w:r w:rsidR="00BF68AB" w:rsidRPr="0058408D">
        <w:rPr>
          <w:rFonts w:asciiTheme="majorBidi" w:hAnsiTheme="majorBidi" w:cstheme="majorBidi"/>
        </w:rPr>
        <w:t>)</w:t>
      </w:r>
      <w:r w:rsidR="00720E87">
        <w:rPr>
          <w:rFonts w:asciiTheme="majorBidi" w:hAnsiTheme="majorBidi" w:cstheme="majorBidi"/>
        </w:rPr>
        <w:t>,</w:t>
      </w:r>
      <w:r w:rsidR="00A60B30">
        <w:rPr>
          <w:rFonts w:asciiTheme="majorBidi" w:hAnsiTheme="majorBidi" w:cstheme="majorBidi"/>
        </w:rPr>
        <w:t xml:space="preserve"> and arguing </w:t>
      </w:r>
      <w:r w:rsidR="00720E87">
        <w:rPr>
          <w:rFonts w:asciiTheme="majorBidi" w:hAnsiTheme="majorBidi" w:cstheme="majorBidi"/>
        </w:rPr>
        <w:t>with others (‘</w:t>
      </w:r>
      <w:r w:rsidR="00BA2B05">
        <w:rPr>
          <w:rFonts w:asciiTheme="majorBidi" w:hAnsiTheme="majorBidi" w:cstheme="majorBidi"/>
        </w:rPr>
        <w:t xml:space="preserve">picked </w:t>
      </w:r>
      <w:r w:rsidR="00720E87">
        <w:rPr>
          <w:rFonts w:asciiTheme="majorBidi" w:hAnsiTheme="majorBidi" w:cstheme="majorBidi"/>
        </w:rPr>
        <w:t>a fight or argument with someone’)</w:t>
      </w:r>
      <w:r w:rsidR="00EB1869">
        <w:rPr>
          <w:rFonts w:asciiTheme="majorBidi" w:hAnsiTheme="majorBidi" w:cstheme="majorBidi"/>
        </w:rPr>
        <w:t>.</w:t>
      </w:r>
      <w:proofErr w:type="gramEnd"/>
      <w:r w:rsidR="00EB1869">
        <w:rPr>
          <w:rFonts w:asciiTheme="majorBidi" w:hAnsiTheme="majorBidi" w:cstheme="majorBidi"/>
        </w:rPr>
        <w:t xml:space="preserve"> Given that the current study utilises young people with significant substance use and mental health concerns, a number of additional</w:t>
      </w:r>
      <w:r w:rsidR="00943215">
        <w:rPr>
          <w:rFonts w:asciiTheme="majorBidi" w:hAnsiTheme="majorBidi" w:cstheme="majorBidi"/>
        </w:rPr>
        <w:t xml:space="preserve"> overt ER</w:t>
      </w:r>
      <w:r w:rsidR="00EB1869">
        <w:rPr>
          <w:rFonts w:asciiTheme="majorBidi" w:hAnsiTheme="majorBidi" w:cstheme="majorBidi"/>
        </w:rPr>
        <w:t xml:space="preserve"> strategies </w:t>
      </w:r>
      <w:r w:rsidR="007D2FDF">
        <w:rPr>
          <w:rFonts w:asciiTheme="majorBidi" w:hAnsiTheme="majorBidi" w:cstheme="majorBidi"/>
        </w:rPr>
        <w:t xml:space="preserve">were </w:t>
      </w:r>
      <w:r w:rsidR="00E971D1">
        <w:rPr>
          <w:rFonts w:asciiTheme="majorBidi" w:hAnsiTheme="majorBidi" w:cstheme="majorBidi"/>
        </w:rPr>
        <w:t xml:space="preserve">derived </w:t>
      </w:r>
      <w:r w:rsidR="00CA2F9A">
        <w:rPr>
          <w:rFonts w:asciiTheme="majorBidi" w:hAnsiTheme="majorBidi" w:cstheme="majorBidi"/>
        </w:rPr>
        <w:t xml:space="preserve">from </w:t>
      </w:r>
      <w:r w:rsidR="00EB1869">
        <w:rPr>
          <w:rFonts w:asciiTheme="majorBidi" w:hAnsiTheme="majorBidi" w:cstheme="majorBidi"/>
        </w:rPr>
        <w:t xml:space="preserve">the empirical literature </w:t>
      </w:r>
      <w:r w:rsidR="00EB1869" w:rsidRPr="0058408D">
        <w:rPr>
          <w:rFonts w:asciiTheme="majorBidi" w:hAnsiTheme="majorBidi" w:cstheme="majorBidi"/>
        </w:rPr>
        <w:fldChar w:fldCharType="begin"/>
      </w:r>
      <w:r w:rsidR="00124FC1">
        <w:rPr>
          <w:rFonts w:asciiTheme="majorBidi" w:hAnsiTheme="majorBidi" w:cstheme="majorBidi"/>
        </w:rPr>
        <w:instrText xml:space="preserve"> ADDIN EN.CITE &lt;EndNote&gt;&lt;Cite&gt;&lt;Author&gt;Buckholdt&lt;/Author&gt;&lt;Year&gt;2014&lt;/Year&gt;&lt;RecNum&gt;1083&lt;/RecNum&gt;&lt;DisplayText&gt;(Buckholdt et al., 2014)&lt;/DisplayText&gt;&lt;record&gt;&lt;rec-number&gt;1083&lt;/rec-number&gt;&lt;foreign-keys&gt;&lt;key app="EN" db-id="52fzz9v2itrvfweafdrvvwpotewsa9vwsdzt" timestamp="1437874990"&gt;1083&lt;/key&gt;&lt;key app="ENWeb" db-id=""&gt;0&lt;/key&gt;&lt;/foreign-keys&gt;&lt;ref-type name="Journal Article"&gt;17&lt;/ref-type&gt;&lt;contributors&gt;&lt;authors&gt;&lt;author&gt;Buckholdt, K.E&lt;/author&gt;&lt;author&gt;Parra, G.R &lt;/author&gt;&lt;author&gt;Anestis, M. D.&lt;/author&gt;&lt;author&gt;Lavender, J.&lt;/author&gt;&lt;author&gt;Jobe-Shields, L.&lt;/author&gt;&lt;author&gt;Tull, M. T.&lt;/author&gt;&lt;author&gt;Gratz, K.L&lt;/author&gt;&lt;/authors&gt;&lt;/contributors&gt;&lt;titles&gt;&lt;title&gt;Emotion regulation difficulties and maladaptive behaviors: examination of deliberate self-harm, disordered eating, and substance misuse in two samples&lt;/title&gt;&lt;secondary-title&gt;Cognitive Therapy and Research&lt;/secondary-title&gt;&lt;/titles&gt;&lt;periodical&gt;&lt;full-title&gt;Cognitive Therapy and Research&lt;/full-title&gt;&lt;/periodical&gt;&lt;pages&gt;140-152&lt;/pages&gt;&lt;volume&gt;39&lt;/volume&gt;&lt;number&gt;2&lt;/number&gt;&lt;dates&gt;&lt;year&gt;2014&lt;/year&gt;&lt;/dates&gt;&lt;isbn&gt;0147-5916&amp;#xD;1573-2819&lt;/isbn&gt;&lt;urls&gt;&lt;/urls&gt;&lt;electronic-resource-num&gt;10.1007/s10608-014-9655-3&lt;/electronic-resource-num&gt;&lt;/record&gt;&lt;/Cite&gt;&lt;/EndNote&gt;</w:instrText>
      </w:r>
      <w:r w:rsidR="00EB1869" w:rsidRPr="0058408D">
        <w:rPr>
          <w:rFonts w:asciiTheme="majorBidi" w:hAnsiTheme="majorBidi" w:cstheme="majorBidi"/>
        </w:rPr>
        <w:fldChar w:fldCharType="separate"/>
      </w:r>
      <w:r w:rsidR="00124FC1">
        <w:rPr>
          <w:rFonts w:asciiTheme="majorBidi" w:hAnsiTheme="majorBidi" w:cstheme="majorBidi"/>
          <w:noProof/>
        </w:rPr>
        <w:t>(Buckholdt et al., 2014)</w:t>
      </w:r>
      <w:r w:rsidR="00EB1869" w:rsidRPr="0058408D">
        <w:rPr>
          <w:rFonts w:asciiTheme="majorBidi" w:hAnsiTheme="majorBidi" w:cstheme="majorBidi"/>
        </w:rPr>
        <w:fldChar w:fldCharType="end"/>
      </w:r>
      <w:r w:rsidR="00EB1869">
        <w:rPr>
          <w:rFonts w:asciiTheme="majorBidi" w:hAnsiTheme="majorBidi" w:cstheme="majorBidi"/>
        </w:rPr>
        <w:t xml:space="preserve"> </w:t>
      </w:r>
      <w:r w:rsidR="00943215">
        <w:rPr>
          <w:rFonts w:asciiTheme="majorBidi" w:hAnsiTheme="majorBidi" w:cstheme="majorBidi"/>
        </w:rPr>
        <w:t xml:space="preserve">and </w:t>
      </w:r>
      <w:r w:rsidR="00CA2F9A">
        <w:rPr>
          <w:rFonts w:asciiTheme="majorBidi" w:hAnsiTheme="majorBidi" w:cstheme="majorBidi"/>
        </w:rPr>
        <w:t>refined after consultation with the clinical research team and expert clinicians</w:t>
      </w:r>
      <w:r w:rsidR="00EB1869">
        <w:rPr>
          <w:rFonts w:asciiTheme="majorBidi" w:hAnsiTheme="majorBidi" w:cstheme="majorBidi"/>
        </w:rPr>
        <w:t>.</w:t>
      </w:r>
      <w:r w:rsidR="00943215">
        <w:rPr>
          <w:rFonts w:asciiTheme="majorBidi" w:hAnsiTheme="majorBidi" w:cstheme="majorBidi"/>
        </w:rPr>
        <w:t xml:space="preserve"> The</w:t>
      </w:r>
      <w:r w:rsidR="00CA2F9A">
        <w:rPr>
          <w:rFonts w:asciiTheme="majorBidi" w:hAnsiTheme="majorBidi" w:cstheme="majorBidi"/>
        </w:rPr>
        <w:t xml:space="preserve">y </w:t>
      </w:r>
      <w:r w:rsidR="00943215">
        <w:rPr>
          <w:rFonts w:asciiTheme="majorBidi" w:hAnsiTheme="majorBidi" w:cstheme="majorBidi"/>
        </w:rPr>
        <w:t>included</w:t>
      </w:r>
      <w:r w:rsidR="000D4516" w:rsidRPr="000D4516">
        <w:rPr>
          <w:rFonts w:asciiTheme="majorBidi" w:hAnsiTheme="majorBidi" w:cstheme="majorBidi"/>
        </w:rPr>
        <w:t xml:space="preserve"> </w:t>
      </w:r>
      <w:r w:rsidR="000D4516" w:rsidRPr="0058408D">
        <w:rPr>
          <w:rFonts w:asciiTheme="majorBidi" w:hAnsiTheme="majorBidi" w:cstheme="majorBidi"/>
        </w:rPr>
        <w:t>physically calming oneself (‘exercised, meditate</w:t>
      </w:r>
      <w:r w:rsidR="000D4516">
        <w:rPr>
          <w:rFonts w:asciiTheme="majorBidi" w:hAnsiTheme="majorBidi" w:cstheme="majorBidi"/>
        </w:rPr>
        <w:t>d or did a breathing exercise’),</w:t>
      </w:r>
      <w:r w:rsidR="000D4516" w:rsidRPr="0058408D">
        <w:rPr>
          <w:rFonts w:asciiTheme="majorBidi" w:hAnsiTheme="majorBidi" w:cstheme="majorBidi"/>
        </w:rPr>
        <w:t xml:space="preserve"> self-harm</w:t>
      </w:r>
      <w:r w:rsidR="000D4516">
        <w:rPr>
          <w:rFonts w:asciiTheme="majorBidi" w:hAnsiTheme="majorBidi" w:cstheme="majorBidi"/>
        </w:rPr>
        <w:t>ing</w:t>
      </w:r>
      <w:r w:rsidR="000D4516" w:rsidRPr="0058408D">
        <w:rPr>
          <w:rFonts w:asciiTheme="majorBidi" w:hAnsiTheme="majorBidi" w:cstheme="majorBidi"/>
        </w:rPr>
        <w:t xml:space="preserve"> (‘hurt myself on purpose’)</w:t>
      </w:r>
      <w:r w:rsidR="000D4516">
        <w:rPr>
          <w:rFonts w:asciiTheme="majorBidi" w:hAnsiTheme="majorBidi" w:cstheme="majorBidi"/>
        </w:rPr>
        <w:t xml:space="preserve"> and binge/purge behaviours (‘ate until I felt uncomfortable and/or threw up’)</w:t>
      </w:r>
      <w:r w:rsidR="00943215">
        <w:rPr>
          <w:rFonts w:asciiTheme="majorBidi" w:hAnsiTheme="majorBidi" w:cstheme="majorBidi"/>
        </w:rPr>
        <w:t>.</w:t>
      </w:r>
      <w:r w:rsidR="00537C20" w:rsidRPr="0058408D">
        <w:rPr>
          <w:rFonts w:asciiTheme="majorBidi" w:hAnsiTheme="majorBidi" w:cstheme="majorBidi"/>
        </w:rPr>
        <w:t xml:space="preserve"> </w:t>
      </w:r>
      <w:r w:rsidR="00795B0D">
        <w:rPr>
          <w:rFonts w:asciiTheme="majorBidi" w:hAnsiTheme="majorBidi" w:cstheme="majorBidi"/>
        </w:rPr>
        <w:t>W</w:t>
      </w:r>
      <w:r w:rsidR="00537C20" w:rsidRPr="0058408D">
        <w:rPr>
          <w:rFonts w:asciiTheme="majorBidi" w:hAnsiTheme="majorBidi" w:cstheme="majorBidi"/>
        </w:rPr>
        <w:t xml:space="preserve">ording of </w:t>
      </w:r>
      <w:r w:rsidR="00943215">
        <w:rPr>
          <w:rFonts w:asciiTheme="majorBidi" w:hAnsiTheme="majorBidi" w:cstheme="majorBidi"/>
        </w:rPr>
        <w:t xml:space="preserve">both covert and </w:t>
      </w:r>
      <w:r w:rsidR="00943215">
        <w:rPr>
          <w:rFonts w:asciiTheme="majorBidi" w:hAnsiTheme="majorBidi" w:cstheme="majorBidi"/>
        </w:rPr>
        <w:lastRenderedPageBreak/>
        <w:t xml:space="preserve">overt </w:t>
      </w:r>
      <w:r w:rsidR="00537C20" w:rsidRPr="0058408D">
        <w:rPr>
          <w:rFonts w:asciiTheme="majorBidi" w:hAnsiTheme="majorBidi" w:cstheme="majorBidi"/>
        </w:rPr>
        <w:t xml:space="preserve">ER strategies </w:t>
      </w:r>
      <w:proofErr w:type="gramStart"/>
      <w:r w:rsidR="00795B0D">
        <w:rPr>
          <w:rFonts w:asciiTheme="majorBidi" w:hAnsiTheme="majorBidi" w:cstheme="majorBidi"/>
        </w:rPr>
        <w:t>w</w:t>
      </w:r>
      <w:r w:rsidR="00537C20" w:rsidRPr="0058408D">
        <w:rPr>
          <w:rFonts w:asciiTheme="majorBidi" w:hAnsiTheme="majorBidi" w:cstheme="majorBidi"/>
        </w:rPr>
        <w:t xml:space="preserve">ere </w:t>
      </w:r>
      <w:r w:rsidR="00812EE9" w:rsidRPr="0058408D">
        <w:rPr>
          <w:rFonts w:asciiTheme="majorBidi" w:hAnsiTheme="majorBidi" w:cstheme="majorBidi"/>
        </w:rPr>
        <w:t>amended</w:t>
      </w:r>
      <w:proofErr w:type="gramEnd"/>
      <w:r w:rsidR="00812EE9" w:rsidRPr="0058408D">
        <w:rPr>
          <w:rFonts w:asciiTheme="majorBidi" w:hAnsiTheme="majorBidi" w:cstheme="majorBidi"/>
        </w:rPr>
        <w:t xml:space="preserve"> to</w:t>
      </w:r>
      <w:r w:rsidR="004746BE">
        <w:rPr>
          <w:rFonts w:asciiTheme="majorBidi" w:hAnsiTheme="majorBidi" w:cstheme="majorBidi"/>
        </w:rPr>
        <w:t xml:space="preserve"> ensure </w:t>
      </w:r>
      <w:r w:rsidR="00812EE9" w:rsidRPr="0058408D">
        <w:rPr>
          <w:rFonts w:asciiTheme="majorBidi" w:hAnsiTheme="majorBidi" w:cstheme="majorBidi"/>
        </w:rPr>
        <w:t xml:space="preserve">literacy level </w:t>
      </w:r>
      <w:r w:rsidR="004746BE">
        <w:rPr>
          <w:rFonts w:asciiTheme="majorBidi" w:hAnsiTheme="majorBidi" w:cstheme="majorBidi"/>
        </w:rPr>
        <w:t>was appropriate for the sample po</w:t>
      </w:r>
      <w:r w:rsidR="00812EE9" w:rsidRPr="0058408D">
        <w:rPr>
          <w:rFonts w:asciiTheme="majorBidi" w:hAnsiTheme="majorBidi" w:cstheme="majorBidi"/>
        </w:rPr>
        <w:t>pulation</w:t>
      </w:r>
      <w:r w:rsidR="000270AC">
        <w:rPr>
          <w:rFonts w:asciiTheme="majorBidi" w:hAnsiTheme="majorBidi" w:cstheme="majorBidi"/>
        </w:rPr>
        <w:t xml:space="preserve">. </w:t>
      </w:r>
    </w:p>
    <w:p w14:paraId="7570E555" w14:textId="77777777" w:rsidR="0081289D" w:rsidRPr="003E6491" w:rsidRDefault="00330741" w:rsidP="0081289D">
      <w:pPr>
        <w:spacing w:line="480" w:lineRule="auto"/>
        <w:rPr>
          <w:rFonts w:asciiTheme="majorBidi" w:hAnsiTheme="majorBidi" w:cstheme="majorBidi"/>
          <w:b/>
          <w:bCs/>
          <w:i/>
          <w:iCs/>
        </w:rPr>
      </w:pPr>
      <w:r w:rsidRPr="003E6491">
        <w:rPr>
          <w:rFonts w:asciiTheme="majorBidi" w:hAnsiTheme="majorBidi" w:cstheme="majorBidi"/>
          <w:b/>
          <w:bCs/>
          <w:i/>
          <w:iCs/>
        </w:rPr>
        <w:t>2.</w:t>
      </w:r>
      <w:r w:rsidR="00CC4ED1" w:rsidRPr="003E6491">
        <w:rPr>
          <w:rFonts w:asciiTheme="majorBidi" w:hAnsiTheme="majorBidi" w:cstheme="majorBidi"/>
          <w:b/>
          <w:bCs/>
          <w:i/>
          <w:iCs/>
        </w:rPr>
        <w:t>3</w:t>
      </w:r>
      <w:r w:rsidR="001B212E" w:rsidRPr="003E6491">
        <w:rPr>
          <w:rFonts w:asciiTheme="majorBidi" w:hAnsiTheme="majorBidi" w:cstheme="majorBidi"/>
          <w:b/>
          <w:bCs/>
          <w:i/>
          <w:iCs/>
        </w:rPr>
        <w:t xml:space="preserve">. </w:t>
      </w:r>
      <w:r w:rsidR="0081289D" w:rsidRPr="003E6491">
        <w:rPr>
          <w:rFonts w:asciiTheme="majorBidi" w:hAnsiTheme="majorBidi" w:cstheme="majorBidi"/>
          <w:b/>
          <w:bCs/>
          <w:i/>
          <w:iCs/>
        </w:rPr>
        <w:t xml:space="preserve">Psychopathology </w:t>
      </w:r>
      <w:r w:rsidR="000D03B4" w:rsidRPr="003E6491">
        <w:rPr>
          <w:rFonts w:asciiTheme="majorBidi" w:hAnsiTheme="majorBidi" w:cstheme="majorBidi"/>
          <w:b/>
          <w:bCs/>
          <w:i/>
          <w:iCs/>
        </w:rPr>
        <w:t xml:space="preserve">Symptom </w:t>
      </w:r>
      <w:r w:rsidR="0081289D" w:rsidRPr="003E6491">
        <w:rPr>
          <w:rFonts w:asciiTheme="majorBidi" w:hAnsiTheme="majorBidi" w:cstheme="majorBidi"/>
          <w:b/>
          <w:bCs/>
          <w:i/>
          <w:iCs/>
        </w:rPr>
        <w:t xml:space="preserve">Measures </w:t>
      </w:r>
    </w:p>
    <w:p w14:paraId="071AD489" w14:textId="77777777" w:rsidR="001B212E" w:rsidRPr="0058408D" w:rsidRDefault="00330741" w:rsidP="00DA2FB6">
      <w:pPr>
        <w:spacing w:line="480" w:lineRule="auto"/>
        <w:ind w:firstLine="720"/>
        <w:rPr>
          <w:rFonts w:asciiTheme="majorBidi" w:hAnsiTheme="majorBidi" w:cstheme="majorBidi"/>
        </w:rPr>
      </w:pPr>
      <w:r w:rsidRPr="003E6491">
        <w:rPr>
          <w:rFonts w:asciiTheme="majorBidi" w:hAnsiTheme="majorBidi" w:cstheme="majorBidi"/>
          <w:bCs/>
          <w:i/>
          <w:iCs/>
        </w:rPr>
        <w:t>2.</w:t>
      </w:r>
      <w:r w:rsidR="00CC4ED1" w:rsidRPr="003E6491">
        <w:rPr>
          <w:rFonts w:asciiTheme="majorBidi" w:hAnsiTheme="majorBidi" w:cstheme="majorBidi"/>
          <w:bCs/>
          <w:i/>
          <w:iCs/>
        </w:rPr>
        <w:t>3</w:t>
      </w:r>
      <w:r w:rsidR="001B212E" w:rsidRPr="003E6491">
        <w:rPr>
          <w:rFonts w:asciiTheme="majorBidi" w:hAnsiTheme="majorBidi" w:cstheme="majorBidi"/>
          <w:bCs/>
          <w:i/>
          <w:iCs/>
        </w:rPr>
        <w:t>.1. Depression, Anxiety and Stress Scale (DASS-21).</w:t>
      </w:r>
      <w:r w:rsidR="001B212E" w:rsidRPr="0058408D">
        <w:rPr>
          <w:rFonts w:asciiTheme="majorBidi" w:hAnsiTheme="majorBidi" w:cstheme="majorBidi"/>
          <w:b/>
          <w:bCs/>
          <w:iCs/>
        </w:rPr>
        <w:t xml:space="preserve"> </w:t>
      </w:r>
      <w:r w:rsidR="001B212E" w:rsidRPr="00EF3E45">
        <w:rPr>
          <w:rFonts w:asciiTheme="majorBidi" w:hAnsiTheme="majorBidi" w:cstheme="majorBidi"/>
          <w:iCs/>
        </w:rPr>
        <w:t>The DASS</w:t>
      </w:r>
      <w:r w:rsidR="00203487">
        <w:rPr>
          <w:rFonts w:asciiTheme="majorBidi" w:hAnsiTheme="majorBidi" w:cstheme="majorBidi"/>
          <w:iCs/>
        </w:rPr>
        <w:t>-</w:t>
      </w:r>
      <w:r w:rsidR="001B212E" w:rsidRPr="00EF3E45">
        <w:rPr>
          <w:rFonts w:asciiTheme="majorBidi" w:hAnsiTheme="majorBidi" w:cstheme="majorBidi"/>
          <w:iCs/>
        </w:rPr>
        <w:t>21</w:t>
      </w:r>
      <w:r w:rsidR="001B212E" w:rsidRPr="0058408D">
        <w:rPr>
          <w:rFonts w:asciiTheme="majorBidi" w:hAnsiTheme="majorBidi" w:cstheme="majorBidi"/>
          <w:b/>
          <w:bCs/>
          <w:iCs/>
        </w:rPr>
        <w:t xml:space="preserve"> </w:t>
      </w:r>
      <w:r w:rsidR="00EF3E45">
        <w:rPr>
          <w:rFonts w:asciiTheme="majorBidi" w:hAnsiTheme="majorBidi" w:cstheme="majorBidi"/>
        </w:rPr>
        <w:t>is a</w:t>
      </w:r>
      <w:r w:rsidR="00E90D89">
        <w:rPr>
          <w:rFonts w:asciiTheme="majorBidi" w:hAnsiTheme="majorBidi" w:cstheme="majorBidi"/>
        </w:rPr>
        <w:t xml:space="preserve"> self</w:t>
      </w:r>
      <w:r w:rsidR="000B5114">
        <w:rPr>
          <w:rFonts w:asciiTheme="majorBidi" w:hAnsiTheme="majorBidi" w:cstheme="majorBidi"/>
        </w:rPr>
        <w:t>-</w:t>
      </w:r>
      <w:r w:rsidR="001B212E" w:rsidRPr="0058408D">
        <w:rPr>
          <w:rFonts w:asciiTheme="majorBidi" w:hAnsiTheme="majorBidi" w:cstheme="majorBidi"/>
        </w:rPr>
        <w:t xml:space="preserve">report questionnaire used to assesses symptoms of depression, anxiety and </w:t>
      </w:r>
      <w:r w:rsidR="001B212E" w:rsidRPr="000D4A10">
        <w:rPr>
          <w:rFonts w:asciiTheme="majorBidi" w:hAnsiTheme="majorBidi" w:cstheme="majorBidi"/>
        </w:rPr>
        <w:t>stress</w:t>
      </w:r>
      <w:r w:rsidR="008C3E45" w:rsidRPr="00E971D1">
        <w:rPr>
          <w:rFonts w:asciiTheme="majorBidi" w:hAnsiTheme="majorBidi" w:cstheme="majorBidi"/>
          <w:bCs/>
          <w:iCs/>
        </w:rPr>
        <w:t xml:space="preserve"> </w:t>
      </w:r>
      <w:r w:rsidR="000D4A10" w:rsidRPr="00E971D1">
        <w:rPr>
          <w:rFonts w:asciiTheme="majorBidi" w:hAnsiTheme="majorBidi" w:cstheme="majorBidi"/>
          <w:bCs/>
          <w:iCs/>
        </w:rPr>
        <w:t xml:space="preserve">which are </w:t>
      </w:r>
      <w:r w:rsidR="000D4A10" w:rsidRPr="0058408D">
        <w:rPr>
          <w:rFonts w:asciiTheme="majorBidi" w:hAnsiTheme="majorBidi" w:cstheme="majorBidi"/>
          <w:kern w:val="2"/>
        </w:rPr>
        <w:t xml:space="preserve">rated on a </w:t>
      </w:r>
      <w:r w:rsidR="000D4A10">
        <w:rPr>
          <w:rFonts w:asciiTheme="majorBidi" w:hAnsiTheme="majorBidi" w:cstheme="majorBidi"/>
        </w:rPr>
        <w:t xml:space="preserve">four </w:t>
      </w:r>
      <w:r w:rsidR="000D4A10" w:rsidRPr="0058408D">
        <w:rPr>
          <w:rFonts w:asciiTheme="majorBidi" w:hAnsiTheme="majorBidi" w:cstheme="majorBidi"/>
        </w:rPr>
        <w:t xml:space="preserve">point Likert scale </w:t>
      </w:r>
      <w:r w:rsidR="000D4A10" w:rsidRPr="0058408D">
        <w:rPr>
          <w:rFonts w:asciiTheme="majorBidi" w:hAnsiTheme="majorBidi" w:cstheme="majorBidi"/>
          <w:kern w:val="2"/>
        </w:rPr>
        <w:t>ranging from 0 (</w:t>
      </w:r>
      <w:r w:rsidR="000D4A10" w:rsidRPr="0058408D">
        <w:rPr>
          <w:rFonts w:asciiTheme="majorBidi" w:hAnsiTheme="majorBidi" w:cstheme="majorBidi"/>
          <w:i/>
          <w:kern w:val="2"/>
        </w:rPr>
        <w:t>did not apply to me at all</w:t>
      </w:r>
      <w:r w:rsidR="000D4A10" w:rsidRPr="0058408D">
        <w:rPr>
          <w:rFonts w:asciiTheme="majorBidi" w:hAnsiTheme="majorBidi" w:cstheme="majorBidi"/>
          <w:kern w:val="2"/>
        </w:rPr>
        <w:t>) to 3 (</w:t>
      </w:r>
      <w:r w:rsidR="000D4A10" w:rsidRPr="0058408D">
        <w:rPr>
          <w:rFonts w:asciiTheme="majorBidi" w:hAnsiTheme="majorBidi" w:cstheme="majorBidi"/>
          <w:i/>
          <w:kern w:val="2"/>
        </w:rPr>
        <w:t>applied to me very much, or most of the time</w:t>
      </w:r>
      <w:r w:rsidR="000D4A10" w:rsidRPr="0058408D">
        <w:rPr>
          <w:rFonts w:asciiTheme="majorBidi" w:hAnsiTheme="majorBidi" w:cstheme="majorBidi"/>
          <w:kern w:val="2"/>
        </w:rPr>
        <w:t>)</w:t>
      </w:r>
      <w:r w:rsidR="000D4A10">
        <w:rPr>
          <w:rFonts w:asciiTheme="majorBidi" w:hAnsiTheme="majorBidi" w:cstheme="majorBidi"/>
          <w:kern w:val="2"/>
        </w:rPr>
        <w:t xml:space="preserve"> </w:t>
      </w:r>
      <w:r w:rsidR="001B212E" w:rsidRPr="000D4A10">
        <w:rPr>
          <w:rFonts w:asciiTheme="majorBidi" w:hAnsiTheme="majorBidi" w:cstheme="majorBidi"/>
        </w:rPr>
        <w:fldChar w:fldCharType="begin"/>
      </w:r>
      <w:r w:rsidR="00124FC1">
        <w:rPr>
          <w:rFonts w:asciiTheme="majorBidi" w:hAnsiTheme="majorBidi" w:cstheme="majorBidi"/>
        </w:rPr>
        <w:instrText xml:space="preserve"> ADDIN EN.CITE &lt;EndNote&gt;&lt;Cite&gt;&lt;Author&gt;Lovibond&lt;/Author&gt;&lt;Year&gt;1995&lt;/Year&gt;&lt;RecNum&gt;1575&lt;/RecNum&gt;&lt;DisplayText&gt;(Lovibond &amp;amp; Lovibond, 1995)&lt;/DisplayText&gt;&lt;record&gt;&lt;rec-number&gt;1575&lt;/rec-number&gt;&lt;foreign-keys&gt;&lt;key app="EN" db-id="52fzz9v2itrvfweafdrvvwpotewsa9vwsdzt" timestamp="1447977088"&gt;1575&lt;/key&gt;&lt;/foreign-keys&gt;&lt;ref-type name="Journal Article"&gt;17&lt;/ref-type&gt;&lt;contributors&gt;&lt;authors&gt;&lt;author&gt;Lovibond, P. F.&lt;/author&gt;&lt;author&gt;Lovibond, S. H.&lt;/author&gt;&lt;/authors&gt;&lt;/contributors&gt;&lt;titles&gt;&lt;title&gt;The structure of negative emotional states: Comparison of the Depression Anxiety Stress Scales (DASS) with the Beck Depression and Anxiety Inventories&lt;/title&gt;&lt;secondary-title&gt;Behaviour Research and Therapy&lt;/secondary-title&gt;&lt;/titles&gt;&lt;periodical&gt;&lt;full-title&gt;Behaviour Research and Therapy&lt;/full-title&gt;&lt;/periodical&gt;&lt;pages&gt;335-343&lt;/pages&gt;&lt;volume&gt;33&lt;/volume&gt;&lt;number&gt;3&lt;/number&gt;&lt;dates&gt;&lt;year&gt;1995&lt;/year&gt;&lt;pub-dates&gt;&lt;date&gt;3//&lt;/date&gt;&lt;/pub-dates&gt;&lt;/dates&gt;&lt;isbn&gt;0005-7967&lt;/isbn&gt;&lt;urls&gt;&lt;related-urls&gt;&lt;url&gt;&lt;style face="underline" font="default" size="100%"&gt;http://www.sciencedirect.com/science/article/pii/000579679400075U&lt;/style&gt;&lt;/url&gt;&lt;/related-urls&gt;&lt;/urls&gt;&lt;electronic-resource-num&gt;10.1016/0005-7967(94)00075-U&lt;/electronic-resource-num&gt;&lt;/record&gt;&lt;/Cite&gt;&lt;/EndNote&gt;</w:instrText>
      </w:r>
      <w:r w:rsidR="001B212E" w:rsidRPr="000D4A10">
        <w:rPr>
          <w:rFonts w:asciiTheme="majorBidi" w:hAnsiTheme="majorBidi" w:cstheme="majorBidi"/>
        </w:rPr>
        <w:fldChar w:fldCharType="separate"/>
      </w:r>
      <w:r w:rsidR="00124FC1">
        <w:rPr>
          <w:rFonts w:asciiTheme="majorBidi" w:hAnsiTheme="majorBidi" w:cstheme="majorBidi"/>
          <w:noProof/>
        </w:rPr>
        <w:t>(Lovibond &amp; Lovibond, 1995)</w:t>
      </w:r>
      <w:r w:rsidR="001B212E" w:rsidRPr="000D4A10">
        <w:rPr>
          <w:rFonts w:asciiTheme="majorBidi" w:hAnsiTheme="majorBidi" w:cstheme="majorBidi"/>
        </w:rPr>
        <w:fldChar w:fldCharType="end"/>
      </w:r>
      <w:r w:rsidR="001B212E" w:rsidRPr="000D4A10">
        <w:rPr>
          <w:rFonts w:asciiTheme="majorBidi" w:hAnsiTheme="majorBidi" w:cstheme="majorBidi"/>
        </w:rPr>
        <w:t xml:space="preserve">. The current study utilised the depression and anxiety </w:t>
      </w:r>
      <w:r w:rsidR="001B212E" w:rsidRPr="0058408D">
        <w:rPr>
          <w:rFonts w:asciiTheme="majorBidi" w:hAnsiTheme="majorBidi" w:cstheme="majorBidi"/>
        </w:rPr>
        <w:t xml:space="preserve">subscale of this </w:t>
      </w:r>
      <w:r w:rsidR="00B117D6">
        <w:rPr>
          <w:rFonts w:asciiTheme="majorBidi" w:hAnsiTheme="majorBidi" w:cstheme="majorBidi"/>
        </w:rPr>
        <w:t xml:space="preserve">measure </w:t>
      </w:r>
      <w:r w:rsidR="002724EE">
        <w:rPr>
          <w:rFonts w:asciiTheme="majorBidi" w:hAnsiTheme="majorBidi" w:cstheme="majorBidi"/>
        </w:rPr>
        <w:t>(</w:t>
      </w:r>
      <w:r w:rsidR="001B212E" w:rsidRPr="0058408D">
        <w:rPr>
          <w:rFonts w:asciiTheme="majorBidi" w:hAnsiTheme="majorBidi" w:cstheme="majorBidi"/>
        </w:rPr>
        <w:t>14 items</w:t>
      </w:r>
      <w:r w:rsidR="002724EE">
        <w:rPr>
          <w:rFonts w:asciiTheme="majorBidi" w:hAnsiTheme="majorBidi" w:cstheme="majorBidi"/>
        </w:rPr>
        <w:t>)</w:t>
      </w:r>
      <w:r w:rsidR="001B212E" w:rsidRPr="0058408D">
        <w:rPr>
          <w:rFonts w:asciiTheme="majorBidi" w:hAnsiTheme="majorBidi" w:cstheme="majorBidi"/>
        </w:rPr>
        <w:t>.</w:t>
      </w:r>
      <w:r w:rsidR="00A227C1">
        <w:rPr>
          <w:rFonts w:asciiTheme="majorBidi" w:hAnsiTheme="majorBidi" w:cstheme="majorBidi"/>
        </w:rPr>
        <w:t xml:space="preserve"> </w:t>
      </w:r>
      <w:r w:rsidR="004A5273">
        <w:rPr>
          <w:rFonts w:asciiTheme="majorBidi" w:hAnsiTheme="majorBidi" w:cstheme="majorBidi"/>
        </w:rPr>
        <w:t xml:space="preserve">These subscales have good reliability, with Cronbach’s alphas of .94 for Depression and .87 for Anxiety </w:t>
      </w:r>
      <w:r w:rsidR="004A5273">
        <w:rPr>
          <w:rFonts w:asciiTheme="majorBidi" w:hAnsiTheme="majorBidi" w:cstheme="majorBidi"/>
        </w:rPr>
        <w:fldChar w:fldCharType="begin"/>
      </w:r>
      <w:r w:rsidR="00124FC1">
        <w:rPr>
          <w:rFonts w:asciiTheme="majorBidi" w:hAnsiTheme="majorBidi" w:cstheme="majorBidi"/>
        </w:rPr>
        <w:instrText xml:space="preserve"> ADDIN EN.CITE &lt;EndNote&gt;&lt;Cite&gt;&lt;Author&gt;Antony&lt;/Author&gt;&lt;Year&gt;1998&lt;/Year&gt;&lt;RecNum&gt;1941&lt;/RecNum&gt;&lt;DisplayText&gt;(Antony, Bieling, Cox, Ennis, &amp;amp; Swinson, 1998)&lt;/DisplayText&gt;&lt;record&gt;&lt;rec-number&gt;1941&lt;/rec-number&gt;&lt;foreign-keys&gt;&lt;key app="EN" db-id="52fzz9v2itrvfweafdrvvwpotewsa9vwsdzt" timestamp="1496034676"&gt;1941&lt;/key&gt;&lt;/foreign-keys&gt;&lt;ref-type name="Journal Article"&gt;17&lt;/ref-type&gt;&lt;contributors&gt;&lt;authors&gt;&lt;author&gt;Antony, M. M.&lt;/author&gt;&lt;author&gt;Bieling, P.J.&lt;/author&gt;&lt;author&gt;Cox, B.&lt;/author&gt;&lt;author&gt;Ennis, D.&lt;/author&gt;&lt;author&gt;Swinson, W.&lt;/author&gt;&lt;/authors&gt;&lt;/contributors&gt;&lt;titles&gt;&lt;title&gt;Psychometric properties of the 42-item and 21-item versions of the Depression Anxiety Stress Scales in clinical groups and a community sample&lt;/title&gt;&lt;secondary-title&gt;Psychological Assessment&lt;/secondary-title&gt;&lt;/titles&gt;&lt;periodical&gt;&lt;full-title&gt;Psychological Assessment&lt;/full-title&gt;&lt;abbr-1&gt;Psychological assessment&lt;/abbr-1&gt;&lt;/periodical&gt;&lt;pages&gt;176-181&lt;/pages&gt;&lt;volume&gt;10&lt;/volume&gt;&lt;number&gt;2&lt;/number&gt;&lt;dates&gt;&lt;year&gt;1998&lt;/year&gt;&lt;/dates&gt;&lt;urls&gt;&lt;/urls&gt;&lt;electronic-resource-num&gt;10.1037/1040-3590.10.2.176&lt;/electronic-resource-num&gt;&lt;/record&gt;&lt;/Cite&gt;&lt;/EndNote&gt;</w:instrText>
      </w:r>
      <w:r w:rsidR="004A5273">
        <w:rPr>
          <w:rFonts w:asciiTheme="majorBidi" w:hAnsiTheme="majorBidi" w:cstheme="majorBidi"/>
        </w:rPr>
        <w:fldChar w:fldCharType="separate"/>
      </w:r>
      <w:r w:rsidR="00124FC1">
        <w:rPr>
          <w:rFonts w:asciiTheme="majorBidi" w:hAnsiTheme="majorBidi" w:cstheme="majorBidi"/>
          <w:noProof/>
        </w:rPr>
        <w:t>(Antony, Bieling, Cox, Ennis, &amp; Swinson, 1998)</w:t>
      </w:r>
      <w:r w:rsidR="004A5273">
        <w:rPr>
          <w:rFonts w:asciiTheme="majorBidi" w:hAnsiTheme="majorBidi" w:cstheme="majorBidi"/>
        </w:rPr>
        <w:fldChar w:fldCharType="end"/>
      </w:r>
      <w:r w:rsidR="004A5273">
        <w:rPr>
          <w:rFonts w:asciiTheme="majorBidi" w:hAnsiTheme="majorBidi" w:cstheme="majorBidi"/>
        </w:rPr>
        <w:t xml:space="preserve">  </w:t>
      </w:r>
    </w:p>
    <w:p w14:paraId="2B58398D" w14:textId="77777777" w:rsidR="0081289D" w:rsidRPr="0058408D" w:rsidRDefault="00330741" w:rsidP="00724D05">
      <w:pPr>
        <w:spacing w:line="480" w:lineRule="auto"/>
        <w:ind w:firstLine="720"/>
        <w:rPr>
          <w:rFonts w:asciiTheme="majorBidi" w:hAnsiTheme="majorBidi" w:cstheme="majorBidi"/>
          <w:kern w:val="2"/>
        </w:rPr>
      </w:pPr>
      <w:r w:rsidRPr="003E6491">
        <w:rPr>
          <w:rFonts w:asciiTheme="majorBidi" w:hAnsiTheme="majorBidi" w:cstheme="majorBidi"/>
          <w:bCs/>
          <w:i/>
        </w:rPr>
        <w:t>2.</w:t>
      </w:r>
      <w:r w:rsidR="00CC4ED1" w:rsidRPr="003E6491">
        <w:rPr>
          <w:rFonts w:asciiTheme="majorBidi" w:hAnsiTheme="majorBidi" w:cstheme="majorBidi"/>
          <w:bCs/>
          <w:i/>
        </w:rPr>
        <w:t>3</w:t>
      </w:r>
      <w:r w:rsidR="001B212E" w:rsidRPr="003E6491">
        <w:rPr>
          <w:rFonts w:asciiTheme="majorBidi" w:hAnsiTheme="majorBidi" w:cstheme="majorBidi"/>
          <w:bCs/>
          <w:i/>
        </w:rPr>
        <w:t xml:space="preserve">.2. Borderline Evaluation of Severity </w:t>
      </w:r>
      <w:proofErr w:type="gramStart"/>
      <w:r w:rsidR="001B212E" w:rsidRPr="003E6491">
        <w:rPr>
          <w:rFonts w:asciiTheme="majorBidi" w:hAnsiTheme="majorBidi" w:cstheme="majorBidi"/>
          <w:bCs/>
          <w:i/>
        </w:rPr>
        <w:t>Over</w:t>
      </w:r>
      <w:proofErr w:type="gramEnd"/>
      <w:r w:rsidR="001B212E" w:rsidRPr="003E6491">
        <w:rPr>
          <w:rFonts w:asciiTheme="majorBidi" w:hAnsiTheme="majorBidi" w:cstheme="majorBidi"/>
          <w:bCs/>
          <w:i/>
        </w:rPr>
        <w:t xml:space="preserve"> Time (BEST).</w:t>
      </w:r>
      <w:r w:rsidR="001B212E" w:rsidRPr="0058408D">
        <w:rPr>
          <w:rFonts w:asciiTheme="majorBidi" w:hAnsiTheme="majorBidi" w:cstheme="majorBidi"/>
        </w:rPr>
        <w:t xml:space="preserve"> The BEST </w:t>
      </w:r>
      <w:r w:rsidR="001B212E" w:rsidRPr="0058408D">
        <w:rPr>
          <w:rFonts w:asciiTheme="majorBidi" w:hAnsiTheme="majorBidi" w:cstheme="majorBidi"/>
        </w:rPr>
        <w:fldChar w:fldCharType="begin"/>
      </w:r>
      <w:r w:rsidR="00124FC1">
        <w:rPr>
          <w:rFonts w:asciiTheme="majorBidi" w:hAnsiTheme="majorBidi" w:cstheme="majorBidi"/>
        </w:rPr>
        <w:instrText xml:space="preserve"> ADDIN EN.CITE &lt;EndNote&gt;&lt;Cite&gt;&lt;Author&gt;Pfohl&lt;/Author&gt;&lt;Year&gt;2009&lt;/Year&gt;&lt;RecNum&gt;1675&lt;/RecNum&gt;&lt;DisplayText&gt;(Pfohl et al., 2009)&lt;/DisplayText&gt;&lt;record&gt;&lt;rec-number&gt;1675&lt;/rec-number&gt;&lt;foreign-keys&gt;&lt;key app="EN" db-id="52fzz9v2itrvfweafdrvvwpotewsa9vwsdzt" timestamp="1467001156"&gt;1675&lt;/key&gt;&lt;/foreign-keys&gt;&lt;ref-type name="Journal Article"&gt;17&lt;/ref-type&gt;&lt;contributors&gt;&lt;authors&gt;&lt;author&gt;Pfohl, B.&lt;/author&gt;&lt;author&gt;Blum, N.&lt;/author&gt;&lt;author&gt;St. John, D.&lt;/author&gt;&lt;author&gt;McCormick, B.&lt;/author&gt;&lt;author&gt;Allen, J.&lt;/author&gt;&lt;author&gt;Black, D.W.&lt;/author&gt;&lt;/authors&gt;&lt;/contributors&gt;&lt;titles&gt;&lt;title&gt;Reliability and validity of the Borderline Evaluation of Severity Over Time (BEST): A self-rated scale to measure severity and change in persons with borderline personality disorder&lt;/title&gt;&lt;secondary-title&gt;Journal of Personality Disorders&lt;/secondary-title&gt;&lt;/titles&gt;&lt;periodical&gt;&lt;full-title&gt;Journal of Personality Disorders&lt;/full-title&gt;&lt;/periodical&gt;&lt;volume&gt;281-293&lt;/volume&gt;&lt;dates&gt;&lt;year&gt;2009&lt;/year&gt;&lt;/dates&gt;&lt;urls&gt;&lt;/urls&gt;&lt;electronic-resource-num&gt;10.1521/pedi.2009.23.3.281&lt;/electronic-resource-num&gt;&lt;/record&gt;&lt;/Cite&gt;&lt;/EndNote&gt;</w:instrText>
      </w:r>
      <w:r w:rsidR="001B212E" w:rsidRPr="0058408D">
        <w:rPr>
          <w:rFonts w:asciiTheme="majorBidi" w:hAnsiTheme="majorBidi" w:cstheme="majorBidi"/>
        </w:rPr>
        <w:fldChar w:fldCharType="separate"/>
      </w:r>
      <w:r w:rsidR="00124FC1">
        <w:rPr>
          <w:rFonts w:asciiTheme="majorBidi" w:hAnsiTheme="majorBidi" w:cstheme="majorBidi"/>
          <w:noProof/>
        </w:rPr>
        <w:t>(Pfohl et al., 2009)</w:t>
      </w:r>
      <w:r w:rsidR="001B212E" w:rsidRPr="0058408D">
        <w:rPr>
          <w:rFonts w:asciiTheme="majorBidi" w:hAnsiTheme="majorBidi" w:cstheme="majorBidi"/>
        </w:rPr>
        <w:fldChar w:fldCharType="end"/>
      </w:r>
      <w:r w:rsidR="001B212E" w:rsidRPr="0058408D">
        <w:rPr>
          <w:rFonts w:asciiTheme="majorBidi" w:hAnsiTheme="majorBidi" w:cstheme="majorBidi"/>
          <w:kern w:val="2"/>
        </w:rPr>
        <w:t xml:space="preserve"> is a </w:t>
      </w:r>
      <w:r w:rsidR="0081289D" w:rsidRPr="0058408D">
        <w:rPr>
          <w:rFonts w:asciiTheme="majorBidi" w:hAnsiTheme="majorBidi" w:cstheme="majorBidi"/>
          <w:kern w:val="2"/>
        </w:rPr>
        <w:t xml:space="preserve">15-item self-report measure of </w:t>
      </w:r>
      <w:r w:rsidR="001B212E" w:rsidRPr="0058408D">
        <w:rPr>
          <w:rFonts w:asciiTheme="majorBidi" w:hAnsiTheme="majorBidi" w:cstheme="majorBidi"/>
          <w:kern w:val="2"/>
        </w:rPr>
        <w:t>BPD</w:t>
      </w:r>
      <w:r w:rsidR="0081289D" w:rsidRPr="0058408D">
        <w:rPr>
          <w:rFonts w:asciiTheme="majorBidi" w:hAnsiTheme="majorBidi" w:cstheme="majorBidi"/>
          <w:kern w:val="2"/>
        </w:rPr>
        <w:t xml:space="preserve"> symptom severity</w:t>
      </w:r>
      <w:r w:rsidR="002724EE">
        <w:rPr>
          <w:rFonts w:asciiTheme="majorBidi" w:hAnsiTheme="majorBidi" w:cstheme="majorBidi"/>
          <w:kern w:val="2"/>
        </w:rPr>
        <w:t>, measuring</w:t>
      </w:r>
      <w:r w:rsidR="0081289D" w:rsidRPr="0058408D">
        <w:rPr>
          <w:rFonts w:asciiTheme="majorBidi" w:hAnsiTheme="majorBidi" w:cstheme="majorBidi"/>
          <w:kern w:val="2"/>
        </w:rPr>
        <w:t xml:space="preserve"> BPD-related thoughts, feelings and behaviours </w:t>
      </w:r>
      <w:r w:rsidR="002724EE">
        <w:rPr>
          <w:rFonts w:asciiTheme="majorBidi" w:hAnsiTheme="majorBidi" w:cstheme="majorBidi"/>
          <w:kern w:val="2"/>
        </w:rPr>
        <w:t>and</w:t>
      </w:r>
      <w:r w:rsidR="0081289D" w:rsidRPr="0058408D">
        <w:rPr>
          <w:rFonts w:asciiTheme="majorBidi" w:hAnsiTheme="majorBidi" w:cstheme="majorBidi"/>
          <w:kern w:val="2"/>
        </w:rPr>
        <w:t xml:space="preserve"> </w:t>
      </w:r>
      <w:r w:rsidR="002724EE">
        <w:rPr>
          <w:rFonts w:asciiTheme="majorBidi" w:hAnsiTheme="majorBidi" w:cstheme="majorBidi"/>
          <w:kern w:val="2"/>
        </w:rPr>
        <w:t xml:space="preserve">resulting </w:t>
      </w:r>
      <w:r w:rsidR="0081289D" w:rsidRPr="0058408D">
        <w:rPr>
          <w:rFonts w:asciiTheme="majorBidi" w:hAnsiTheme="majorBidi" w:cstheme="majorBidi"/>
          <w:kern w:val="2"/>
        </w:rPr>
        <w:t>dysfunction, on a scale from 1 (</w:t>
      </w:r>
      <w:r w:rsidR="0081289D" w:rsidRPr="0058408D">
        <w:rPr>
          <w:rFonts w:asciiTheme="majorBidi" w:hAnsiTheme="majorBidi" w:cstheme="majorBidi"/>
          <w:i/>
          <w:kern w:val="2"/>
        </w:rPr>
        <w:t xml:space="preserve">none/slight) </w:t>
      </w:r>
      <w:r w:rsidR="0081289D" w:rsidRPr="0058408D">
        <w:rPr>
          <w:rFonts w:asciiTheme="majorBidi" w:hAnsiTheme="majorBidi" w:cstheme="majorBidi"/>
          <w:kern w:val="2"/>
        </w:rPr>
        <w:t xml:space="preserve">to 5 </w:t>
      </w:r>
      <w:r w:rsidR="00DA2FB6">
        <w:rPr>
          <w:rFonts w:asciiTheme="majorBidi" w:hAnsiTheme="majorBidi" w:cstheme="majorBidi"/>
          <w:i/>
          <w:kern w:val="2"/>
        </w:rPr>
        <w:t>(extreme).</w:t>
      </w:r>
      <w:r w:rsidR="0081289D" w:rsidRPr="0058408D">
        <w:rPr>
          <w:rFonts w:asciiTheme="majorBidi" w:hAnsiTheme="majorBidi" w:cstheme="majorBidi"/>
          <w:kern w:val="2"/>
        </w:rPr>
        <w:t xml:space="preserve"> </w:t>
      </w:r>
      <w:r w:rsidR="004A5273">
        <w:rPr>
          <w:rFonts w:asciiTheme="majorBidi" w:hAnsiTheme="majorBidi" w:cstheme="majorBidi"/>
          <w:kern w:val="2"/>
        </w:rPr>
        <w:t>The BEST has excellent psychometric proper</w:t>
      </w:r>
      <w:r w:rsidR="005E5EA3">
        <w:rPr>
          <w:rFonts w:asciiTheme="majorBidi" w:hAnsiTheme="majorBidi" w:cstheme="majorBidi"/>
          <w:kern w:val="2"/>
        </w:rPr>
        <w:t xml:space="preserve">ties </w:t>
      </w:r>
      <w:r w:rsidR="005E5EA3">
        <w:rPr>
          <w:rFonts w:asciiTheme="majorBidi" w:hAnsiTheme="majorBidi" w:cstheme="majorBidi"/>
          <w:kern w:val="2"/>
        </w:rPr>
        <w:fldChar w:fldCharType="begin"/>
      </w:r>
      <w:r w:rsidR="005E5EA3">
        <w:rPr>
          <w:rFonts w:asciiTheme="majorBidi" w:hAnsiTheme="majorBidi" w:cstheme="majorBidi"/>
          <w:kern w:val="2"/>
        </w:rPr>
        <w:instrText xml:space="preserve"> ADDIN EN.CITE &lt;EndNote&gt;&lt;Cite&gt;&lt;Author&gt;Pfohl&lt;/Author&gt;&lt;Year&gt;2009&lt;/Year&gt;&lt;RecNum&gt;1675&lt;/RecNum&gt;&lt;DisplayText&gt;(Pfohl et al., 2009)&lt;/DisplayText&gt;&lt;record&gt;&lt;rec-number&gt;1675&lt;/rec-number&gt;&lt;foreign-keys&gt;&lt;key app="EN" db-id="52fzz9v2itrvfweafdrvvwpotewsa9vwsdzt" timestamp="1467001156"&gt;1675&lt;/key&gt;&lt;/foreign-keys&gt;&lt;ref-type name="Journal Article"&gt;17&lt;/ref-type&gt;&lt;contributors&gt;&lt;authors&gt;&lt;author&gt;Pfohl, B.&lt;/author&gt;&lt;author&gt;Blum, N.&lt;/author&gt;&lt;author&gt;St. John, D.&lt;/author&gt;&lt;author&gt;McCormick, B.&lt;/author&gt;&lt;author&gt;Allen, J.&lt;/author&gt;&lt;author&gt;Black, D.W.&lt;/author&gt;&lt;/authors&gt;&lt;/contributors&gt;&lt;titles&gt;&lt;title&gt;Reliability and validity of the Borderline Evaluation of Severity Over Time (BEST): A self-rated scale to measure severity and change in persons with borderline personality disorder&lt;/title&gt;&lt;secondary-title&gt;Journal of Personality Disorders&lt;/secondary-title&gt;&lt;/titles&gt;&lt;periodical&gt;&lt;full-title&gt;Journal of Personality Disorders&lt;/full-title&gt;&lt;/periodical&gt;&lt;volume&gt;281-293&lt;/volume&gt;&lt;dates&gt;&lt;year&gt;2009&lt;/year&gt;&lt;/dates&gt;&lt;urls&gt;&lt;/urls&gt;&lt;electronic-resource-num&gt;10.1521/pedi.2009.23.3.281&lt;/electronic-resource-num&gt;&lt;/record&gt;&lt;/Cite&gt;&lt;/EndNote&gt;</w:instrText>
      </w:r>
      <w:r w:rsidR="005E5EA3">
        <w:rPr>
          <w:rFonts w:asciiTheme="majorBidi" w:hAnsiTheme="majorBidi" w:cstheme="majorBidi"/>
          <w:kern w:val="2"/>
        </w:rPr>
        <w:fldChar w:fldCharType="separate"/>
      </w:r>
      <w:r w:rsidR="005E5EA3">
        <w:rPr>
          <w:rFonts w:asciiTheme="majorBidi" w:hAnsiTheme="majorBidi" w:cstheme="majorBidi"/>
          <w:noProof/>
          <w:kern w:val="2"/>
        </w:rPr>
        <w:t>(Pfohl et al., 2009)</w:t>
      </w:r>
      <w:r w:rsidR="005E5EA3">
        <w:rPr>
          <w:rFonts w:asciiTheme="majorBidi" w:hAnsiTheme="majorBidi" w:cstheme="majorBidi"/>
          <w:kern w:val="2"/>
        </w:rPr>
        <w:fldChar w:fldCharType="end"/>
      </w:r>
      <w:r w:rsidR="004A5273">
        <w:rPr>
          <w:rFonts w:asciiTheme="majorBidi" w:hAnsiTheme="majorBidi" w:cstheme="majorBidi"/>
          <w:kern w:val="2"/>
        </w:rPr>
        <w:t xml:space="preserve"> </w:t>
      </w:r>
    </w:p>
    <w:p w14:paraId="72A4AF62" w14:textId="77777777" w:rsidR="0081289D" w:rsidRPr="0058408D" w:rsidRDefault="00330741" w:rsidP="00DA2FB6">
      <w:pPr>
        <w:spacing w:line="480" w:lineRule="auto"/>
        <w:ind w:firstLine="720"/>
        <w:rPr>
          <w:rFonts w:asciiTheme="majorBidi" w:hAnsiTheme="majorBidi" w:cstheme="majorBidi"/>
          <w:b/>
          <w:bCs/>
          <w:iCs/>
          <w:kern w:val="2"/>
        </w:rPr>
      </w:pPr>
      <w:r w:rsidRPr="003E6491">
        <w:rPr>
          <w:rFonts w:asciiTheme="majorBidi" w:hAnsiTheme="majorBidi" w:cstheme="majorBidi"/>
          <w:bCs/>
          <w:i/>
          <w:iCs/>
          <w:kern w:val="2"/>
        </w:rPr>
        <w:t>2.</w:t>
      </w:r>
      <w:r w:rsidR="00CC4ED1" w:rsidRPr="003E6491">
        <w:rPr>
          <w:rFonts w:asciiTheme="majorBidi" w:hAnsiTheme="majorBidi" w:cstheme="majorBidi"/>
          <w:bCs/>
          <w:i/>
          <w:iCs/>
          <w:kern w:val="2"/>
        </w:rPr>
        <w:t>3</w:t>
      </w:r>
      <w:r w:rsidR="001B212E" w:rsidRPr="003E6491">
        <w:rPr>
          <w:rFonts w:asciiTheme="majorBidi" w:hAnsiTheme="majorBidi" w:cstheme="majorBidi"/>
          <w:bCs/>
          <w:i/>
          <w:iCs/>
          <w:kern w:val="2"/>
        </w:rPr>
        <w:t>.3. Severity of Dependence Scale (SDS)</w:t>
      </w:r>
      <w:r w:rsidR="00B8539C" w:rsidRPr="003E6491">
        <w:rPr>
          <w:rFonts w:asciiTheme="majorBidi" w:hAnsiTheme="majorBidi" w:cstheme="majorBidi"/>
          <w:bCs/>
          <w:i/>
          <w:iCs/>
          <w:kern w:val="2"/>
        </w:rPr>
        <w:t>.</w:t>
      </w:r>
      <w:r w:rsidR="00B8539C" w:rsidRPr="0058408D">
        <w:rPr>
          <w:rFonts w:asciiTheme="majorBidi" w:hAnsiTheme="majorBidi" w:cstheme="majorBidi"/>
          <w:b/>
          <w:bCs/>
          <w:iCs/>
          <w:kern w:val="2"/>
        </w:rPr>
        <w:t xml:space="preserve"> </w:t>
      </w:r>
      <w:r w:rsidR="0081289D" w:rsidRPr="0058408D">
        <w:rPr>
          <w:rFonts w:asciiTheme="majorBidi" w:hAnsiTheme="majorBidi" w:cstheme="majorBidi"/>
          <w:kern w:val="2"/>
        </w:rPr>
        <w:t xml:space="preserve">The </w:t>
      </w:r>
      <w:r w:rsidR="001B212E" w:rsidRPr="0058408D">
        <w:rPr>
          <w:rFonts w:asciiTheme="majorBidi" w:hAnsiTheme="majorBidi" w:cstheme="majorBidi"/>
          <w:kern w:val="2"/>
        </w:rPr>
        <w:t xml:space="preserve">SDS </w:t>
      </w:r>
      <w:r w:rsidR="001B212E" w:rsidRPr="0058408D">
        <w:rPr>
          <w:rFonts w:asciiTheme="majorBidi" w:hAnsiTheme="majorBidi" w:cstheme="majorBidi"/>
          <w:kern w:val="2"/>
        </w:rPr>
        <w:fldChar w:fldCharType="begin"/>
      </w:r>
      <w:r w:rsidR="00124FC1">
        <w:rPr>
          <w:rFonts w:asciiTheme="majorBidi" w:hAnsiTheme="majorBidi" w:cstheme="majorBidi"/>
          <w:kern w:val="2"/>
        </w:rPr>
        <w:instrText xml:space="preserve"> ADDIN EN.CITE &lt;EndNote&gt;&lt;Cite&gt;&lt;Author&gt;Gossop&lt;/Author&gt;&lt;Year&gt;1992&lt;/Year&gt;&lt;RecNum&gt;1677&lt;/RecNum&gt;&lt;DisplayText&gt;(Gossop, Griffiths, Powis, &amp;amp; Strang, 1992)&lt;/DisplayText&gt;&lt;record&gt;&lt;rec-number&gt;1677&lt;/rec-number&gt;&lt;foreign-keys&gt;&lt;key app="EN" db-id="52fzz9v2itrvfweafdrvvwpotewsa9vwsdzt" timestamp="1467002772"&gt;1677&lt;/key&gt;&lt;/foreign-keys&gt;&lt;ref-type name="Journal Article"&gt;17&lt;/ref-type&gt;&lt;contributors&gt;&lt;authors&gt;&lt;author&gt;Gossop, M.&lt;/author&gt;&lt;author&gt;Griffiths, P.&lt;/author&gt;&lt;author&gt;Powis, B.&lt;/author&gt;&lt;author&gt;Strang, J.&lt;/author&gt;&lt;/authors&gt;&lt;/contributors&gt;&lt;titles&gt;&lt;title&gt;Severity of dependence and route of administration of heroin, cocaine and amphetamines&lt;/title&gt;&lt;secondary-title&gt;British Journal of Addiction&lt;/secondary-title&gt;&lt;/titles&gt;&lt;periodical&gt;&lt;full-title&gt;British Journal of Addiction&lt;/full-title&gt;&lt;/periodical&gt;&lt;pages&gt;1527-1536&lt;/pages&gt;&lt;volume&gt;87&lt;/volume&gt;&lt;dates&gt;&lt;year&gt;1992&lt;/year&gt;&lt;/dates&gt;&lt;urls&gt;&lt;/urls&gt;&lt;/record&gt;&lt;/Cite&gt;&lt;/EndNote&gt;</w:instrText>
      </w:r>
      <w:r w:rsidR="001B212E" w:rsidRPr="0058408D">
        <w:rPr>
          <w:rFonts w:asciiTheme="majorBidi" w:hAnsiTheme="majorBidi" w:cstheme="majorBidi"/>
          <w:kern w:val="2"/>
        </w:rPr>
        <w:fldChar w:fldCharType="separate"/>
      </w:r>
      <w:r w:rsidR="00124FC1">
        <w:rPr>
          <w:rFonts w:asciiTheme="majorBidi" w:hAnsiTheme="majorBidi" w:cstheme="majorBidi"/>
          <w:noProof/>
          <w:kern w:val="2"/>
        </w:rPr>
        <w:t>(Gossop, Griffiths, Powis, &amp; Strang, 1992)</w:t>
      </w:r>
      <w:r w:rsidR="001B212E" w:rsidRPr="0058408D">
        <w:rPr>
          <w:rFonts w:asciiTheme="majorBidi" w:hAnsiTheme="majorBidi" w:cstheme="majorBidi"/>
          <w:kern w:val="2"/>
        </w:rPr>
        <w:fldChar w:fldCharType="end"/>
      </w:r>
      <w:r w:rsidR="00A80657" w:rsidRPr="0058408D">
        <w:rPr>
          <w:rFonts w:asciiTheme="majorBidi" w:hAnsiTheme="majorBidi" w:cstheme="majorBidi"/>
          <w:kern w:val="2"/>
        </w:rPr>
        <w:t xml:space="preserve"> is a </w:t>
      </w:r>
      <w:r w:rsidR="00234FBB">
        <w:rPr>
          <w:rFonts w:asciiTheme="majorBidi" w:hAnsiTheme="majorBidi" w:cstheme="majorBidi"/>
          <w:kern w:val="2"/>
        </w:rPr>
        <w:t>five</w:t>
      </w:r>
      <w:r w:rsidR="000B5114">
        <w:rPr>
          <w:rFonts w:asciiTheme="majorBidi" w:hAnsiTheme="majorBidi" w:cstheme="majorBidi"/>
          <w:kern w:val="2"/>
        </w:rPr>
        <w:t>-</w:t>
      </w:r>
      <w:r w:rsidR="00A80657" w:rsidRPr="0058408D">
        <w:rPr>
          <w:rFonts w:asciiTheme="majorBidi" w:hAnsiTheme="majorBidi" w:cstheme="majorBidi"/>
          <w:kern w:val="2"/>
        </w:rPr>
        <w:t>item</w:t>
      </w:r>
      <w:r w:rsidR="00764490" w:rsidRPr="0058408D">
        <w:rPr>
          <w:rFonts w:asciiTheme="majorBidi" w:hAnsiTheme="majorBidi" w:cstheme="majorBidi"/>
          <w:kern w:val="2"/>
        </w:rPr>
        <w:t xml:space="preserve"> self</w:t>
      </w:r>
      <w:r w:rsidR="000B5114">
        <w:rPr>
          <w:rFonts w:asciiTheme="majorBidi" w:hAnsiTheme="majorBidi" w:cstheme="majorBidi"/>
          <w:kern w:val="2"/>
        </w:rPr>
        <w:t>-</w:t>
      </w:r>
      <w:r w:rsidR="00764490" w:rsidRPr="0058408D">
        <w:rPr>
          <w:rFonts w:asciiTheme="majorBidi" w:hAnsiTheme="majorBidi" w:cstheme="majorBidi"/>
          <w:kern w:val="2"/>
        </w:rPr>
        <w:t>report scale which measures</w:t>
      </w:r>
      <w:r w:rsidR="0081289D" w:rsidRPr="0058408D">
        <w:rPr>
          <w:rFonts w:asciiTheme="majorBidi" w:hAnsiTheme="majorBidi" w:cstheme="majorBidi"/>
          <w:kern w:val="2"/>
        </w:rPr>
        <w:t xml:space="preserve"> </w:t>
      </w:r>
      <w:r w:rsidR="00A80657" w:rsidRPr="0058408D">
        <w:rPr>
          <w:rFonts w:asciiTheme="majorBidi" w:hAnsiTheme="majorBidi" w:cstheme="majorBidi"/>
          <w:kern w:val="2"/>
        </w:rPr>
        <w:t xml:space="preserve">the </w:t>
      </w:r>
      <w:r w:rsidR="0081289D" w:rsidRPr="0058408D">
        <w:rPr>
          <w:rFonts w:asciiTheme="majorBidi" w:hAnsiTheme="majorBidi" w:cstheme="majorBidi"/>
          <w:kern w:val="2"/>
        </w:rPr>
        <w:t>degree of</w:t>
      </w:r>
      <w:r w:rsidR="00A80657" w:rsidRPr="0058408D">
        <w:rPr>
          <w:rFonts w:asciiTheme="majorBidi" w:hAnsiTheme="majorBidi" w:cstheme="majorBidi"/>
          <w:kern w:val="2"/>
        </w:rPr>
        <w:t xml:space="preserve"> dependence on illicit drugs</w:t>
      </w:r>
      <w:r w:rsidR="00BF2FCA" w:rsidRPr="0058408D">
        <w:rPr>
          <w:rFonts w:asciiTheme="majorBidi" w:hAnsiTheme="majorBidi" w:cstheme="majorBidi"/>
          <w:kern w:val="2"/>
        </w:rPr>
        <w:t xml:space="preserve"> (</w:t>
      </w:r>
      <w:r w:rsidR="008C3E45">
        <w:rPr>
          <w:rFonts w:asciiTheme="majorBidi" w:hAnsiTheme="majorBidi" w:cstheme="majorBidi"/>
          <w:kern w:val="2"/>
        </w:rPr>
        <w:t xml:space="preserve">i.e., </w:t>
      </w:r>
      <w:r w:rsidR="00BF2FCA" w:rsidRPr="0058408D">
        <w:rPr>
          <w:rFonts w:asciiTheme="majorBidi" w:hAnsiTheme="majorBidi" w:cstheme="majorBidi"/>
          <w:kern w:val="2"/>
        </w:rPr>
        <w:t xml:space="preserve">control of drug use, concern over drug use). Items are rated using a </w:t>
      </w:r>
      <w:r w:rsidR="00DD2D2E">
        <w:rPr>
          <w:rFonts w:asciiTheme="majorBidi" w:hAnsiTheme="majorBidi" w:cstheme="majorBidi"/>
          <w:kern w:val="2"/>
        </w:rPr>
        <w:t>four-</w:t>
      </w:r>
      <w:r w:rsidR="00BF2FCA" w:rsidRPr="0058408D">
        <w:rPr>
          <w:rFonts w:asciiTheme="majorBidi" w:hAnsiTheme="majorBidi" w:cstheme="majorBidi"/>
          <w:kern w:val="2"/>
        </w:rPr>
        <w:t xml:space="preserve">point Likert scale </w:t>
      </w:r>
      <w:r w:rsidR="00D85A2A">
        <w:rPr>
          <w:rFonts w:asciiTheme="majorBidi" w:hAnsiTheme="majorBidi" w:cstheme="majorBidi"/>
          <w:kern w:val="2"/>
        </w:rPr>
        <w:t xml:space="preserve">from </w:t>
      </w:r>
      <w:proofErr w:type="gramStart"/>
      <w:r w:rsidR="00BF2FCA" w:rsidRPr="0058408D">
        <w:rPr>
          <w:rFonts w:asciiTheme="majorBidi" w:hAnsiTheme="majorBidi" w:cstheme="majorBidi"/>
          <w:kern w:val="2"/>
        </w:rPr>
        <w:t>0</w:t>
      </w:r>
      <w:proofErr w:type="gramEnd"/>
      <w:r w:rsidR="00D85A2A">
        <w:rPr>
          <w:rFonts w:asciiTheme="majorBidi" w:hAnsiTheme="majorBidi" w:cstheme="majorBidi"/>
          <w:kern w:val="2"/>
        </w:rPr>
        <w:t xml:space="preserve"> to </w:t>
      </w:r>
      <w:r w:rsidR="00BF2FCA" w:rsidRPr="0058408D">
        <w:rPr>
          <w:rFonts w:asciiTheme="majorBidi" w:hAnsiTheme="majorBidi" w:cstheme="majorBidi"/>
          <w:kern w:val="2"/>
        </w:rPr>
        <w:t>3</w:t>
      </w:r>
      <w:r w:rsidR="005E5EA3">
        <w:rPr>
          <w:rFonts w:asciiTheme="majorBidi" w:hAnsiTheme="majorBidi" w:cstheme="majorBidi"/>
          <w:kern w:val="2"/>
        </w:rPr>
        <w:t xml:space="preserve">. The SDS has been found to have sound psychometric properties across five samples of drug users </w:t>
      </w:r>
      <w:r w:rsidR="005E5EA3">
        <w:rPr>
          <w:rFonts w:asciiTheme="majorBidi" w:hAnsiTheme="majorBidi" w:cstheme="majorBidi"/>
          <w:kern w:val="2"/>
        </w:rPr>
        <w:fldChar w:fldCharType="begin"/>
      </w:r>
      <w:r w:rsidR="00124FC1">
        <w:rPr>
          <w:rFonts w:asciiTheme="majorBidi" w:hAnsiTheme="majorBidi" w:cstheme="majorBidi"/>
          <w:kern w:val="2"/>
        </w:rPr>
        <w:instrText xml:space="preserve"> ADDIN EN.CITE &lt;EndNote&gt;&lt;Cite&gt;&lt;Author&gt;Gossop&lt;/Author&gt;&lt;Year&gt;1995&lt;/Year&gt;&lt;RecNum&gt;2753&lt;/RecNum&gt;&lt;DisplayText&gt;(Gossop et al., 1995)&lt;/DisplayText&gt;&lt;record&gt;&lt;rec-number&gt;2753&lt;/rec-number&gt;&lt;foreign-keys&gt;&lt;key app="EN" db-id="52fzz9v2itrvfweafdrvvwpotewsa9vwsdzt" timestamp="1529735819"&gt;2753&lt;/key&gt;&lt;/foreign-keys&gt;&lt;ref-type name="Journal Article"&gt;17&lt;/ref-type&gt;&lt;contributors&gt;&lt;authors&gt;&lt;author&gt;Gossop, M.&lt;/author&gt;&lt;author&gt;Darke, S.&lt;/author&gt;&lt;author&gt;Griffiths, P.&lt;/author&gt;&lt;author&gt;Hando, J.&lt;/author&gt;&lt;author&gt;Powis, B.&lt;/author&gt;&lt;author&gt;Hall, W&lt;/author&gt;&lt;author&gt;Strang, J.&lt;/author&gt;&lt;/authors&gt;&lt;/contributors&gt;&lt;titles&gt;&lt;title&gt;The Severity of Dependence Scale (SDS): psychometric properties of the SDS in English and Australian samples of heroin, cocaine and amphetamine users&lt;/title&gt;&lt;secondary-title&gt;Society for the Study of Addiction&lt;/secondary-title&gt;&lt;/titles&gt;&lt;periodical&gt;&lt;full-title&gt;Society for the Study of Addiction&lt;/full-title&gt;&lt;/periodical&gt;&lt;pages&gt;607-614&lt;/pages&gt;&lt;volume&gt;90&lt;/volume&gt;&lt;number&gt;5&lt;/number&gt;&lt;dates&gt;&lt;year&gt;1995&lt;/year&gt;&lt;/dates&gt;&lt;urls&gt;&lt;/urls&gt;&lt;electronic-resource-num&gt;10.1046/j.1360-0443.1995.9056072.x&lt;/electronic-resource-num&gt;&lt;/record&gt;&lt;/Cite&gt;&lt;/EndNote&gt;</w:instrText>
      </w:r>
      <w:r w:rsidR="005E5EA3">
        <w:rPr>
          <w:rFonts w:asciiTheme="majorBidi" w:hAnsiTheme="majorBidi" w:cstheme="majorBidi"/>
          <w:kern w:val="2"/>
        </w:rPr>
        <w:fldChar w:fldCharType="separate"/>
      </w:r>
      <w:r w:rsidR="00124FC1">
        <w:rPr>
          <w:rFonts w:asciiTheme="majorBidi" w:hAnsiTheme="majorBidi" w:cstheme="majorBidi"/>
          <w:noProof/>
          <w:kern w:val="2"/>
        </w:rPr>
        <w:t>(Gossop et al., 1995)</w:t>
      </w:r>
      <w:r w:rsidR="005E5EA3">
        <w:rPr>
          <w:rFonts w:asciiTheme="majorBidi" w:hAnsiTheme="majorBidi" w:cstheme="majorBidi"/>
          <w:kern w:val="2"/>
        </w:rPr>
        <w:fldChar w:fldCharType="end"/>
      </w:r>
      <w:r w:rsidR="005E5EA3">
        <w:rPr>
          <w:rFonts w:asciiTheme="majorBidi" w:hAnsiTheme="majorBidi" w:cstheme="majorBidi"/>
          <w:kern w:val="2"/>
        </w:rPr>
        <w:t xml:space="preserve"> </w:t>
      </w:r>
    </w:p>
    <w:p w14:paraId="32E948A6" w14:textId="77777777" w:rsidR="00B8539C" w:rsidRPr="0058408D" w:rsidRDefault="00330741" w:rsidP="002631A9">
      <w:pPr>
        <w:spacing w:before="120" w:line="480" w:lineRule="auto"/>
        <w:ind w:firstLine="720"/>
        <w:rPr>
          <w:rFonts w:asciiTheme="majorBidi" w:hAnsiTheme="majorBidi" w:cstheme="majorBidi"/>
        </w:rPr>
      </w:pPr>
      <w:r w:rsidRPr="003E6491">
        <w:rPr>
          <w:rFonts w:asciiTheme="majorBidi" w:hAnsiTheme="majorBidi" w:cstheme="majorBidi"/>
          <w:bCs/>
          <w:i/>
          <w:kern w:val="2"/>
        </w:rPr>
        <w:t>2.</w:t>
      </w:r>
      <w:r w:rsidR="00CC4ED1" w:rsidRPr="003E6491">
        <w:rPr>
          <w:rFonts w:asciiTheme="majorBidi" w:hAnsiTheme="majorBidi" w:cstheme="majorBidi"/>
          <w:bCs/>
          <w:i/>
          <w:kern w:val="2"/>
        </w:rPr>
        <w:t>3</w:t>
      </w:r>
      <w:r w:rsidR="00B8539C" w:rsidRPr="003E6491">
        <w:rPr>
          <w:rFonts w:asciiTheme="majorBidi" w:hAnsiTheme="majorBidi" w:cstheme="majorBidi"/>
          <w:bCs/>
          <w:i/>
          <w:kern w:val="2"/>
        </w:rPr>
        <w:t>.4. The Alcohol Use Disorder Identification Test Consumption (AUDIT-C)</w:t>
      </w:r>
      <w:r w:rsidR="009E2BC8" w:rsidRPr="003E6491">
        <w:rPr>
          <w:rFonts w:asciiTheme="majorBidi" w:hAnsiTheme="majorBidi" w:cstheme="majorBidi"/>
          <w:i/>
          <w:kern w:val="2"/>
        </w:rPr>
        <w:t xml:space="preserve">. </w:t>
      </w:r>
      <w:r w:rsidR="009E2BC8">
        <w:rPr>
          <w:rFonts w:asciiTheme="majorBidi" w:hAnsiTheme="majorBidi" w:cstheme="majorBidi"/>
          <w:kern w:val="2"/>
        </w:rPr>
        <w:t>The</w:t>
      </w:r>
      <w:r w:rsidR="00B8539C" w:rsidRPr="0058408D">
        <w:rPr>
          <w:rFonts w:asciiTheme="majorBidi" w:hAnsiTheme="majorBidi" w:cstheme="majorBidi"/>
        </w:rPr>
        <w:t xml:space="preserve"> AUDIT-C </w:t>
      </w:r>
      <w:r w:rsidR="00B8539C" w:rsidRPr="0058408D">
        <w:rPr>
          <w:rFonts w:asciiTheme="majorBidi" w:hAnsiTheme="majorBidi" w:cstheme="majorBidi"/>
        </w:rPr>
        <w:fldChar w:fldCharType="begin"/>
      </w:r>
      <w:r w:rsidR="00124FC1">
        <w:rPr>
          <w:rFonts w:asciiTheme="majorBidi" w:hAnsiTheme="majorBidi" w:cstheme="majorBidi"/>
        </w:rPr>
        <w:instrText xml:space="preserve"> ADDIN EN.CITE &lt;EndNote&gt;&lt;Cite&gt;&lt;Author&gt;Bush&lt;/Author&gt;&lt;Year&gt;1998&lt;/Year&gt;&lt;RecNum&gt;1863&lt;/RecNum&gt;&lt;DisplayText&gt;(Bush, Kivlahan, &amp;amp; McDonell, 1998)&lt;/DisplayText&gt;&lt;record&gt;&lt;rec-number&gt;1863&lt;/rec-number&gt;&lt;foreign-keys&gt;&lt;key app="EN" db-id="52fzz9v2itrvfweafdrvvwpotewsa9vwsdzt" timestamp="1493349384"&gt;1863&lt;/key&gt;&lt;/foreign-keys&gt;&lt;ref-type name="Journal Article"&gt;17&lt;/ref-type&gt;&lt;contributors&gt;&lt;authors&gt;&lt;author&gt;Bush, K.&lt;/author&gt;&lt;author&gt;Kivlahan, D.R.&lt;/author&gt;&lt;author&gt;McDonell, M.B.&lt;/author&gt;&lt;/authors&gt;&lt;/contributors&gt;&lt;titles&gt;&lt;title&gt;The AUDIT Alcohol Consumption Questions (AUDIT-C): An effective brief screening test for problem drinking&lt;/title&gt;&lt;secondary-title&gt;Archives of Internal Medicine&lt;/secondary-title&gt;&lt;/titles&gt;&lt;periodical&gt;&lt;full-title&gt;Archives of Internal Medicine&lt;/full-title&gt;&lt;/periodical&gt;&lt;pages&gt;1789-1795&lt;/pages&gt;&lt;volume&gt;3&lt;/volume&gt;&lt;dates&gt;&lt;year&gt;1998&lt;/year&gt;&lt;/dates&gt;&lt;urls&gt;&lt;/urls&gt;&lt;/record&gt;&lt;/Cite&gt;&lt;/EndNote&gt;</w:instrText>
      </w:r>
      <w:r w:rsidR="00B8539C" w:rsidRPr="0058408D">
        <w:rPr>
          <w:rFonts w:asciiTheme="majorBidi" w:hAnsiTheme="majorBidi" w:cstheme="majorBidi"/>
        </w:rPr>
        <w:fldChar w:fldCharType="separate"/>
      </w:r>
      <w:r w:rsidR="00124FC1">
        <w:rPr>
          <w:rFonts w:asciiTheme="majorBidi" w:hAnsiTheme="majorBidi" w:cstheme="majorBidi"/>
          <w:noProof/>
        </w:rPr>
        <w:t>(Bush, Kivlahan, &amp; McDonell, 1998)</w:t>
      </w:r>
      <w:r w:rsidR="00B8539C" w:rsidRPr="0058408D">
        <w:rPr>
          <w:rFonts w:asciiTheme="majorBidi" w:hAnsiTheme="majorBidi" w:cstheme="majorBidi"/>
        </w:rPr>
        <w:fldChar w:fldCharType="end"/>
      </w:r>
      <w:r w:rsidR="00B8539C" w:rsidRPr="0058408D">
        <w:rPr>
          <w:rFonts w:asciiTheme="majorBidi" w:hAnsiTheme="majorBidi" w:cstheme="majorBidi"/>
        </w:rPr>
        <w:t xml:space="preserve"> is a three</w:t>
      </w:r>
      <w:r w:rsidR="00170289">
        <w:rPr>
          <w:rFonts w:asciiTheme="majorBidi" w:hAnsiTheme="majorBidi" w:cstheme="majorBidi"/>
        </w:rPr>
        <w:t>-</w:t>
      </w:r>
      <w:r w:rsidR="00B8539C" w:rsidRPr="0058408D">
        <w:rPr>
          <w:rFonts w:asciiTheme="majorBidi" w:hAnsiTheme="majorBidi" w:cstheme="majorBidi"/>
        </w:rPr>
        <w:t>item instrument for identifying hazardous and harmful drinking consumption</w:t>
      </w:r>
      <w:r w:rsidR="00D85A2A">
        <w:rPr>
          <w:rFonts w:asciiTheme="majorBidi" w:hAnsiTheme="majorBidi" w:cstheme="majorBidi"/>
        </w:rPr>
        <w:t xml:space="preserve">. The </w:t>
      </w:r>
      <w:r w:rsidR="00D85A2A" w:rsidRPr="0058408D">
        <w:rPr>
          <w:rFonts w:asciiTheme="majorBidi" w:hAnsiTheme="majorBidi" w:cstheme="majorBidi"/>
        </w:rPr>
        <w:t xml:space="preserve">total score ranges from 0-12 </w:t>
      </w:r>
      <w:r w:rsidR="00D85A2A">
        <w:rPr>
          <w:rFonts w:asciiTheme="majorBidi" w:hAnsiTheme="majorBidi" w:cstheme="majorBidi"/>
        </w:rPr>
        <w:t>and i</w:t>
      </w:r>
      <w:r w:rsidR="00B8539C" w:rsidRPr="0058408D">
        <w:rPr>
          <w:rFonts w:asciiTheme="majorBidi" w:hAnsiTheme="majorBidi" w:cstheme="majorBidi"/>
        </w:rPr>
        <w:t xml:space="preserve">tems are scored on a </w:t>
      </w:r>
      <w:r w:rsidR="00632295">
        <w:rPr>
          <w:rFonts w:asciiTheme="majorBidi" w:hAnsiTheme="majorBidi" w:cstheme="majorBidi"/>
        </w:rPr>
        <w:t>five</w:t>
      </w:r>
      <w:r w:rsidR="00D76A2A">
        <w:rPr>
          <w:rFonts w:asciiTheme="majorBidi" w:hAnsiTheme="majorBidi" w:cstheme="majorBidi"/>
        </w:rPr>
        <w:t>-</w:t>
      </w:r>
      <w:r w:rsidR="00B8539C" w:rsidRPr="0058408D">
        <w:rPr>
          <w:rFonts w:asciiTheme="majorBidi" w:hAnsiTheme="majorBidi" w:cstheme="majorBidi"/>
        </w:rPr>
        <w:t xml:space="preserve">point Likert scale </w:t>
      </w:r>
      <w:r w:rsidR="00D85A2A">
        <w:rPr>
          <w:rFonts w:asciiTheme="majorBidi" w:hAnsiTheme="majorBidi" w:cstheme="majorBidi"/>
        </w:rPr>
        <w:t xml:space="preserve">from </w:t>
      </w:r>
      <w:r w:rsidR="00E35CEE">
        <w:rPr>
          <w:rFonts w:asciiTheme="majorBidi" w:hAnsiTheme="majorBidi" w:cstheme="majorBidi"/>
        </w:rPr>
        <w:t>0</w:t>
      </w:r>
      <w:r w:rsidR="00E971D1">
        <w:rPr>
          <w:rFonts w:asciiTheme="majorBidi" w:hAnsiTheme="majorBidi" w:cstheme="majorBidi"/>
        </w:rPr>
        <w:t xml:space="preserve"> </w:t>
      </w:r>
      <w:r w:rsidR="00D85A2A">
        <w:rPr>
          <w:rFonts w:asciiTheme="majorBidi" w:hAnsiTheme="majorBidi" w:cstheme="majorBidi"/>
        </w:rPr>
        <w:t xml:space="preserve">to </w:t>
      </w:r>
      <w:r w:rsidR="00E35CEE">
        <w:rPr>
          <w:rFonts w:asciiTheme="majorBidi" w:hAnsiTheme="majorBidi" w:cstheme="majorBidi"/>
        </w:rPr>
        <w:t>4</w:t>
      </w:r>
      <w:r w:rsidR="00B8539C" w:rsidRPr="0058408D">
        <w:rPr>
          <w:rFonts w:asciiTheme="majorBidi" w:hAnsiTheme="majorBidi" w:cstheme="majorBidi"/>
        </w:rPr>
        <w:t xml:space="preserve"> </w:t>
      </w:r>
      <w:r w:rsidR="00E971D1">
        <w:rPr>
          <w:rFonts w:asciiTheme="majorBidi" w:hAnsiTheme="majorBidi" w:cstheme="majorBidi"/>
        </w:rPr>
        <w:t>to</w:t>
      </w:r>
      <w:r w:rsidR="00B8539C" w:rsidRPr="0058408D">
        <w:rPr>
          <w:rFonts w:asciiTheme="majorBidi" w:hAnsiTheme="majorBidi" w:cstheme="majorBidi"/>
        </w:rPr>
        <w:t xml:space="preserve"> </w:t>
      </w:r>
      <w:r w:rsidR="008003AD" w:rsidRPr="0058408D">
        <w:rPr>
          <w:rFonts w:asciiTheme="majorBidi" w:hAnsiTheme="majorBidi" w:cstheme="majorBidi"/>
        </w:rPr>
        <w:t>measure</w:t>
      </w:r>
      <w:r w:rsidR="008003AD">
        <w:rPr>
          <w:rFonts w:asciiTheme="majorBidi" w:hAnsiTheme="majorBidi" w:cstheme="majorBidi"/>
        </w:rPr>
        <w:t xml:space="preserve"> </w:t>
      </w:r>
      <w:r w:rsidR="00B8539C" w:rsidRPr="0058408D">
        <w:rPr>
          <w:rFonts w:asciiTheme="majorBidi" w:hAnsiTheme="majorBidi" w:cstheme="majorBidi"/>
        </w:rPr>
        <w:t xml:space="preserve">frequency, quantity and binge </w:t>
      </w:r>
      <w:r w:rsidR="00B61824">
        <w:rPr>
          <w:rFonts w:asciiTheme="majorBidi" w:hAnsiTheme="majorBidi" w:cstheme="majorBidi"/>
        </w:rPr>
        <w:t>use of alcohol</w:t>
      </w:r>
      <w:r w:rsidR="00B8539C" w:rsidRPr="0058408D">
        <w:rPr>
          <w:rFonts w:asciiTheme="majorBidi" w:hAnsiTheme="majorBidi" w:cstheme="majorBidi"/>
        </w:rPr>
        <w:t xml:space="preserve">.  </w:t>
      </w:r>
      <w:r w:rsidR="004A5273">
        <w:rPr>
          <w:rFonts w:asciiTheme="majorBidi" w:hAnsiTheme="majorBidi" w:cstheme="majorBidi"/>
        </w:rPr>
        <w:t>The AUDIT-C has evidenced sound psychometric properties</w:t>
      </w:r>
      <w:r w:rsidR="00A227C1">
        <w:rPr>
          <w:rFonts w:asciiTheme="majorBidi" w:hAnsiTheme="majorBidi" w:cstheme="majorBidi"/>
        </w:rPr>
        <w:t xml:space="preserve"> </w:t>
      </w:r>
      <w:r w:rsidR="004A5273">
        <w:rPr>
          <w:rFonts w:asciiTheme="majorBidi" w:hAnsiTheme="majorBidi" w:cstheme="majorBidi"/>
        </w:rPr>
        <w:fldChar w:fldCharType="begin"/>
      </w:r>
      <w:r w:rsidR="00124FC1">
        <w:rPr>
          <w:rFonts w:asciiTheme="majorBidi" w:hAnsiTheme="majorBidi" w:cstheme="majorBidi"/>
        </w:rPr>
        <w:instrText xml:space="preserve"> ADDIN EN.CITE &lt;EndNote&gt;&lt;Cite&gt;&lt;Author&gt;Barry&lt;/Author&gt;&lt;Year&gt;2013&lt;/Year&gt;&lt;RecNum&gt;1755&lt;/RecNum&gt;&lt;DisplayText&gt;(Barry, Chaney, Stellefson, &amp;amp; Dodd, 2013)&lt;/DisplayText&gt;&lt;record&gt;&lt;rec-number&gt;1755&lt;/rec-number&gt;&lt;foreign-keys&gt;&lt;key app="EN" db-id="52fzz9v2itrvfweafdrvvwpotewsa9vwsdzt" timestamp="1481165944"&gt;1755&lt;/key&gt;&lt;key app="ENWeb" db-id=""&gt;0&lt;/key&gt;&lt;/foreign-keys&gt;&lt;ref-type name="Journal Article"&gt;17&lt;/ref-type&gt;&lt;contributors&gt;&lt;authors&gt;&lt;author&gt;Barry, Adam E.&lt;/author&gt;&lt;author&gt;Chaney, Beth H.&lt;/author&gt;&lt;author&gt;Stellefson, Michael L.&lt;/author&gt;&lt;author&gt;Dodd, Virginia&lt;/author&gt;&lt;/authors&gt;&lt;/contributors&gt;&lt;titles&gt;&lt;title&gt;Evaluating the psychometric properties of the AUDIT-C among college students&lt;/title&gt;&lt;secondary-title&gt;Journal of Substance Use&lt;/secondary-title&gt;&lt;/titles&gt;&lt;periodical&gt;&lt;full-title&gt;Journal of Substance Use&lt;/full-title&gt;&lt;/periodical&gt;&lt;pages&gt;1-5&lt;/pages&gt;&lt;volume&gt;20&lt;/volume&gt;&lt;number&gt;1&lt;/number&gt;&lt;dates&gt;&lt;year&gt;2013&lt;/year&gt;&lt;/dates&gt;&lt;isbn&gt;1465-9891&amp;#xD;1475-9942&lt;/isbn&gt;&lt;urls&gt;&lt;/urls&gt;&lt;electronic-resource-num&gt;10.3109/14659891.2013.856479&lt;/electronic-resource-num&gt;&lt;/record&gt;&lt;/Cite&gt;&lt;/EndNote&gt;</w:instrText>
      </w:r>
      <w:r w:rsidR="004A5273">
        <w:rPr>
          <w:rFonts w:asciiTheme="majorBidi" w:hAnsiTheme="majorBidi" w:cstheme="majorBidi"/>
        </w:rPr>
        <w:fldChar w:fldCharType="separate"/>
      </w:r>
      <w:r w:rsidR="00124FC1">
        <w:rPr>
          <w:rFonts w:asciiTheme="majorBidi" w:hAnsiTheme="majorBidi" w:cstheme="majorBidi"/>
          <w:noProof/>
        </w:rPr>
        <w:t>(Barry, Chaney, Stellefson, &amp; Dodd, 2013)</w:t>
      </w:r>
      <w:r w:rsidR="004A5273">
        <w:rPr>
          <w:rFonts w:asciiTheme="majorBidi" w:hAnsiTheme="majorBidi" w:cstheme="majorBidi"/>
        </w:rPr>
        <w:fldChar w:fldCharType="end"/>
      </w:r>
      <w:r w:rsidR="004A5273">
        <w:rPr>
          <w:rFonts w:asciiTheme="majorBidi" w:hAnsiTheme="majorBidi" w:cstheme="majorBidi"/>
        </w:rPr>
        <w:t xml:space="preserve"> </w:t>
      </w:r>
    </w:p>
    <w:p w14:paraId="3A94E07F" w14:textId="77777777" w:rsidR="005E5EA3" w:rsidRPr="002E7AF0" w:rsidRDefault="00330741" w:rsidP="002631A9">
      <w:pPr>
        <w:spacing w:line="480" w:lineRule="auto"/>
        <w:ind w:firstLine="720"/>
        <w:rPr>
          <w:rFonts w:ascii="Times New Roman" w:eastAsia="Times New Roman" w:hAnsi="Times New Roman" w:cs="Times New Roman"/>
          <w:lang w:eastAsia="en-AU"/>
        </w:rPr>
      </w:pPr>
      <w:r w:rsidRPr="003E6491">
        <w:rPr>
          <w:rFonts w:asciiTheme="majorBidi" w:hAnsiTheme="majorBidi" w:cstheme="majorBidi"/>
          <w:bCs/>
          <w:i/>
          <w:kern w:val="2"/>
        </w:rPr>
        <w:lastRenderedPageBreak/>
        <w:t>2.</w:t>
      </w:r>
      <w:r w:rsidR="00CC4ED1" w:rsidRPr="003E6491">
        <w:rPr>
          <w:rFonts w:asciiTheme="majorBidi" w:hAnsiTheme="majorBidi" w:cstheme="majorBidi"/>
          <w:bCs/>
          <w:i/>
          <w:kern w:val="2"/>
        </w:rPr>
        <w:t>3</w:t>
      </w:r>
      <w:r w:rsidR="007D27FE" w:rsidRPr="003E6491">
        <w:rPr>
          <w:rFonts w:asciiTheme="majorBidi" w:hAnsiTheme="majorBidi" w:cstheme="majorBidi"/>
          <w:bCs/>
          <w:i/>
          <w:kern w:val="2"/>
        </w:rPr>
        <w:t xml:space="preserve">.5. </w:t>
      </w:r>
      <w:r w:rsidR="0081289D" w:rsidRPr="003E6491">
        <w:rPr>
          <w:rFonts w:asciiTheme="majorBidi" w:hAnsiTheme="majorBidi" w:cstheme="majorBidi"/>
          <w:bCs/>
          <w:i/>
          <w:kern w:val="2"/>
        </w:rPr>
        <w:t>The Eating Disorders Attitude Test (EAT-26</w:t>
      </w:r>
      <w:r w:rsidR="007D27FE" w:rsidRPr="003E6491">
        <w:rPr>
          <w:rFonts w:asciiTheme="majorBidi" w:hAnsiTheme="majorBidi" w:cstheme="majorBidi"/>
          <w:bCs/>
          <w:i/>
          <w:kern w:val="2"/>
        </w:rPr>
        <w:t>).</w:t>
      </w:r>
      <w:r w:rsidR="007D27FE" w:rsidRPr="0058408D">
        <w:rPr>
          <w:rFonts w:asciiTheme="majorBidi" w:hAnsiTheme="majorBidi" w:cstheme="majorBidi"/>
          <w:kern w:val="2"/>
        </w:rPr>
        <w:t xml:space="preserve"> The EAT-26 </w:t>
      </w:r>
      <w:r w:rsidR="007D27FE" w:rsidRPr="0058408D">
        <w:rPr>
          <w:rFonts w:asciiTheme="majorBidi" w:hAnsiTheme="majorBidi" w:cstheme="majorBidi"/>
          <w:kern w:val="2"/>
        </w:rPr>
        <w:fldChar w:fldCharType="begin"/>
      </w:r>
      <w:r w:rsidR="00124FC1">
        <w:rPr>
          <w:rFonts w:asciiTheme="majorBidi" w:hAnsiTheme="majorBidi" w:cstheme="majorBidi"/>
          <w:kern w:val="2"/>
        </w:rPr>
        <w:instrText xml:space="preserve"> ADDIN EN.CITE &lt;EndNote&gt;&lt;Cite&gt;&lt;Author&gt;Garner&lt;/Author&gt;&lt;Year&gt;1982&lt;/Year&gt;&lt;RecNum&gt;1673&lt;/RecNum&gt;&lt;DisplayText&gt;(Garner, Olmsted, Bohr, &amp;amp; Garfinkle, 1982)&lt;/DisplayText&gt;&lt;record&gt;&lt;rec-number&gt;1673&lt;/rec-number&gt;&lt;foreign-keys&gt;&lt;key app="EN" db-id="52fzz9v2itrvfweafdrvvwpotewsa9vwsdzt" timestamp="1466983755"&gt;1673&lt;/key&gt;&lt;/foreign-keys&gt;&lt;ref-type name="Journal Article"&gt;17&lt;/ref-type&gt;&lt;contributors&gt;&lt;authors&gt;&lt;author&gt;Garner, D.M.&lt;/author&gt;&lt;author&gt;Olmsted, M.P.&lt;/author&gt;&lt;author&gt;Bohr, Y&lt;/author&gt;&lt;author&gt;Garfinkle, P.E.&lt;/author&gt;&lt;/authors&gt;&lt;/contributors&gt;&lt;titles&gt;&lt;title&gt;The eating attitudes test: Psychometric features and clinical correlates&lt;/title&gt;&lt;secondary-title&gt;Psychological Medicine&lt;/secondary-title&gt;&lt;/titles&gt;&lt;periodical&gt;&lt;full-title&gt;Psychological Medicine&lt;/full-title&gt;&lt;/periodical&gt;&lt;pages&gt;871-878&lt;/pages&gt;&lt;volume&gt;12&lt;/volume&gt;&lt;dates&gt;&lt;year&gt;1982&lt;/year&gt;&lt;/dates&gt;&lt;urls&gt;&lt;/urls&gt;&lt;electronic-resource-num&gt;10.1017/S0033291700049163&lt;/electronic-resource-num&gt;&lt;/record&gt;&lt;/Cite&gt;&lt;/EndNote&gt;</w:instrText>
      </w:r>
      <w:r w:rsidR="007D27FE" w:rsidRPr="0058408D">
        <w:rPr>
          <w:rFonts w:asciiTheme="majorBidi" w:hAnsiTheme="majorBidi" w:cstheme="majorBidi"/>
          <w:kern w:val="2"/>
        </w:rPr>
        <w:fldChar w:fldCharType="separate"/>
      </w:r>
      <w:r w:rsidR="00124FC1">
        <w:rPr>
          <w:rFonts w:asciiTheme="majorBidi" w:hAnsiTheme="majorBidi" w:cstheme="majorBidi"/>
          <w:noProof/>
          <w:kern w:val="2"/>
        </w:rPr>
        <w:t>(Garner, Olmsted, Bohr, &amp; Garfinkle, 1982)</w:t>
      </w:r>
      <w:r w:rsidR="007D27FE" w:rsidRPr="0058408D">
        <w:rPr>
          <w:rFonts w:asciiTheme="majorBidi" w:hAnsiTheme="majorBidi" w:cstheme="majorBidi"/>
          <w:kern w:val="2"/>
        </w:rPr>
        <w:fldChar w:fldCharType="end"/>
      </w:r>
      <w:r w:rsidR="007D27FE" w:rsidRPr="0058408D">
        <w:rPr>
          <w:rFonts w:asciiTheme="majorBidi" w:hAnsiTheme="majorBidi" w:cstheme="majorBidi"/>
          <w:kern w:val="2"/>
        </w:rPr>
        <w:t xml:space="preserve"> is </w:t>
      </w:r>
      <w:r w:rsidR="00B61824">
        <w:rPr>
          <w:rFonts w:asciiTheme="majorBidi" w:hAnsiTheme="majorBidi" w:cstheme="majorBidi"/>
          <w:kern w:val="2"/>
        </w:rPr>
        <w:t>a</w:t>
      </w:r>
      <w:r w:rsidR="0081289D" w:rsidRPr="0058408D">
        <w:rPr>
          <w:rFonts w:asciiTheme="majorBidi" w:hAnsiTheme="majorBidi" w:cstheme="majorBidi"/>
          <w:kern w:val="2"/>
        </w:rPr>
        <w:t xml:space="preserve"> widely cited standardized screening </w:t>
      </w:r>
      <w:r w:rsidR="00B61824">
        <w:rPr>
          <w:rFonts w:asciiTheme="majorBidi" w:hAnsiTheme="majorBidi" w:cstheme="majorBidi"/>
          <w:kern w:val="2"/>
        </w:rPr>
        <w:t xml:space="preserve">tool </w:t>
      </w:r>
      <w:r w:rsidR="00765E64">
        <w:rPr>
          <w:rFonts w:asciiTheme="majorBidi" w:hAnsiTheme="majorBidi" w:cstheme="majorBidi"/>
          <w:kern w:val="2"/>
        </w:rPr>
        <w:t xml:space="preserve">for </w:t>
      </w:r>
      <w:r w:rsidR="00581E94">
        <w:rPr>
          <w:rFonts w:asciiTheme="majorBidi" w:hAnsiTheme="majorBidi" w:cstheme="majorBidi"/>
          <w:kern w:val="2"/>
        </w:rPr>
        <w:t>eating disorder</w:t>
      </w:r>
      <w:r w:rsidR="00B61824">
        <w:rPr>
          <w:rFonts w:asciiTheme="majorBidi" w:hAnsiTheme="majorBidi" w:cstheme="majorBidi"/>
          <w:kern w:val="2"/>
        </w:rPr>
        <w:t>s</w:t>
      </w:r>
      <w:r w:rsidR="00581E94">
        <w:rPr>
          <w:rFonts w:asciiTheme="majorBidi" w:hAnsiTheme="majorBidi" w:cstheme="majorBidi"/>
          <w:kern w:val="2"/>
        </w:rPr>
        <w:t xml:space="preserve">. </w:t>
      </w:r>
      <w:r w:rsidR="0081289D" w:rsidRPr="0058408D">
        <w:rPr>
          <w:rFonts w:asciiTheme="majorBidi" w:hAnsiTheme="majorBidi" w:cstheme="majorBidi"/>
          <w:kern w:val="2"/>
        </w:rPr>
        <w:t xml:space="preserve">Respondents are asked to indicate how true each statement is for them on a </w:t>
      </w:r>
      <w:r w:rsidR="00B7264F">
        <w:rPr>
          <w:rFonts w:asciiTheme="majorBidi" w:hAnsiTheme="majorBidi" w:cstheme="majorBidi"/>
          <w:kern w:val="2"/>
        </w:rPr>
        <w:t>six</w:t>
      </w:r>
      <w:r w:rsidR="0081289D" w:rsidRPr="0058408D">
        <w:rPr>
          <w:rFonts w:asciiTheme="majorBidi" w:hAnsiTheme="majorBidi" w:cstheme="majorBidi"/>
          <w:kern w:val="2"/>
        </w:rPr>
        <w:t>-point Likert scale</w:t>
      </w:r>
      <w:r w:rsidR="00AB52CE">
        <w:rPr>
          <w:rFonts w:asciiTheme="majorBidi" w:hAnsiTheme="majorBidi" w:cstheme="majorBidi"/>
          <w:kern w:val="2"/>
        </w:rPr>
        <w:t xml:space="preserve"> where </w:t>
      </w:r>
      <w:proofErr w:type="gramStart"/>
      <w:r w:rsidR="00AB52CE">
        <w:rPr>
          <w:rFonts w:asciiTheme="majorBidi" w:hAnsiTheme="majorBidi" w:cstheme="majorBidi"/>
          <w:kern w:val="2"/>
        </w:rPr>
        <w:t>0</w:t>
      </w:r>
      <w:proofErr w:type="gramEnd"/>
      <w:r w:rsidR="00AB52CE">
        <w:rPr>
          <w:rFonts w:asciiTheme="majorBidi" w:hAnsiTheme="majorBidi" w:cstheme="majorBidi"/>
          <w:kern w:val="2"/>
        </w:rPr>
        <w:t xml:space="preserve"> = never, rarely and sometimes; 1= often; 2=usually and 3=always.  </w:t>
      </w:r>
      <w:r w:rsidR="0081606D">
        <w:rPr>
          <w:rFonts w:asciiTheme="majorBidi" w:hAnsiTheme="majorBidi" w:cstheme="majorBidi"/>
          <w:kern w:val="2"/>
        </w:rPr>
        <w:t xml:space="preserve">A total of </w:t>
      </w:r>
      <w:r w:rsidR="0081606D" w:rsidRPr="0058408D">
        <w:rPr>
          <w:rFonts w:asciiTheme="majorBidi" w:hAnsiTheme="majorBidi" w:cstheme="majorBidi"/>
          <w:kern w:val="2"/>
        </w:rPr>
        <w:t>20</w:t>
      </w:r>
      <w:r w:rsidR="0081289D" w:rsidRPr="0058408D">
        <w:rPr>
          <w:rFonts w:asciiTheme="majorBidi" w:hAnsiTheme="majorBidi" w:cstheme="majorBidi"/>
          <w:kern w:val="2"/>
        </w:rPr>
        <w:t xml:space="preserve"> or above </w:t>
      </w:r>
      <w:r w:rsidR="00765E64">
        <w:rPr>
          <w:rFonts w:asciiTheme="majorBidi" w:hAnsiTheme="majorBidi" w:cstheme="majorBidi"/>
          <w:kern w:val="2"/>
        </w:rPr>
        <w:t xml:space="preserve">is </w:t>
      </w:r>
      <w:r w:rsidR="0081289D" w:rsidRPr="0058408D">
        <w:rPr>
          <w:rFonts w:asciiTheme="majorBidi" w:hAnsiTheme="majorBidi" w:cstheme="majorBidi"/>
          <w:kern w:val="2"/>
        </w:rPr>
        <w:t xml:space="preserve">indicative of an individual being at risk of an eating disorder. </w:t>
      </w:r>
      <w:r w:rsidR="005E5EA3">
        <w:rPr>
          <w:rFonts w:ascii="Times New Roman" w:hAnsi="Times New Roman" w:cs="Times New Roman"/>
          <w:kern w:val="2"/>
        </w:rPr>
        <w:t xml:space="preserve">The EAT-26 tool </w:t>
      </w:r>
      <w:r w:rsidR="00B83145">
        <w:rPr>
          <w:rFonts w:ascii="Times New Roman" w:hAnsi="Times New Roman" w:cs="Times New Roman"/>
          <w:kern w:val="2"/>
        </w:rPr>
        <w:t xml:space="preserve">has </w:t>
      </w:r>
      <w:r w:rsidR="005E5EA3">
        <w:rPr>
          <w:rFonts w:ascii="Times New Roman" w:hAnsi="Times New Roman" w:cs="Times New Roman"/>
          <w:kern w:val="2"/>
        </w:rPr>
        <w:t>strong internal reliability</w:t>
      </w:r>
      <w:r w:rsidR="00B83145">
        <w:rPr>
          <w:rFonts w:ascii="Times New Roman" w:hAnsi="Times New Roman" w:cs="Times New Roman"/>
          <w:kern w:val="2"/>
        </w:rPr>
        <w:t xml:space="preserve"> with a </w:t>
      </w:r>
      <w:proofErr w:type="spellStart"/>
      <w:r w:rsidR="00B83145">
        <w:rPr>
          <w:rFonts w:ascii="Times New Roman" w:hAnsi="Times New Roman" w:cs="Times New Roman"/>
          <w:kern w:val="2"/>
        </w:rPr>
        <w:t>c</w:t>
      </w:r>
      <w:r w:rsidR="005E5EA3">
        <w:rPr>
          <w:rFonts w:ascii="Times New Roman" w:hAnsi="Times New Roman" w:cs="Times New Roman"/>
          <w:kern w:val="2"/>
        </w:rPr>
        <w:t>ronbach’s</w:t>
      </w:r>
      <w:proofErr w:type="spellEnd"/>
      <w:r w:rsidR="005E5EA3" w:rsidRPr="00882AB3">
        <w:rPr>
          <w:rFonts w:ascii="Times New Roman" w:hAnsi="Times New Roman" w:cs="Times New Roman"/>
          <w:color w:val="000000" w:themeColor="text1"/>
        </w:rPr>
        <w:t xml:space="preserve"> </w:t>
      </w:r>
      <w:r w:rsidR="00A227C1">
        <w:rPr>
          <w:rFonts w:ascii="Times New Roman" w:hAnsi="Times New Roman" w:cs="Times New Roman"/>
          <w:kern w:val="2"/>
        </w:rPr>
        <w:t>a</w:t>
      </w:r>
      <w:r w:rsidR="00B83145">
        <w:rPr>
          <w:rFonts w:ascii="Times New Roman" w:hAnsi="Times New Roman" w:cs="Times New Roman"/>
          <w:kern w:val="2"/>
        </w:rPr>
        <w:t>lpha of .</w:t>
      </w:r>
      <w:r w:rsidR="005E5EA3">
        <w:rPr>
          <w:rFonts w:ascii="Times New Roman" w:hAnsi="Times New Roman" w:cs="Times New Roman"/>
          <w:kern w:val="2"/>
        </w:rPr>
        <w:t>91</w:t>
      </w:r>
      <w:r w:rsidR="005E5EA3">
        <w:rPr>
          <w:rFonts w:ascii="Times New Roman" w:eastAsia="Times New Roman" w:hAnsi="Times New Roman" w:cs="Times New Roman"/>
          <w:lang w:eastAsia="en-AU"/>
        </w:rPr>
        <w:t xml:space="preserve"> </w:t>
      </w:r>
      <w:r w:rsidR="00B83145">
        <w:rPr>
          <w:rFonts w:ascii="Times New Roman" w:eastAsia="Times New Roman" w:hAnsi="Times New Roman" w:cs="Times New Roman"/>
          <w:lang w:eastAsia="en-AU"/>
        </w:rPr>
        <w:fldChar w:fldCharType="begin"/>
      </w:r>
      <w:r w:rsidR="00124FC1">
        <w:rPr>
          <w:rFonts w:ascii="Times New Roman" w:eastAsia="Times New Roman" w:hAnsi="Times New Roman" w:cs="Times New Roman"/>
          <w:lang w:eastAsia="en-AU"/>
        </w:rPr>
        <w:instrText xml:space="preserve"> ADDIN EN.CITE &lt;EndNote&gt;&lt;Cite&gt;&lt;Author&gt;Gearhardt&lt;/Author&gt;&lt;Year&gt;2009&lt;/Year&gt;&lt;RecNum&gt;2754&lt;/RecNum&gt;&lt;DisplayText&gt;(Gearhardt, Corbin, &amp;amp; Brownell, 2009)&lt;/DisplayText&gt;&lt;record&gt;&lt;rec-number&gt;2754&lt;/rec-number&gt;&lt;foreign-keys&gt;&lt;key app="EN" db-id="52fzz9v2itrvfweafdrvvwpotewsa9vwsdzt" timestamp="1529736743"&gt;2754&lt;/key&gt;&lt;/foreign-keys&gt;&lt;ref-type name="Journal Article"&gt;17&lt;/ref-type&gt;&lt;contributors&gt;&lt;authors&gt;&lt;author&gt;Gearhardt, A.N.&lt;/author&gt;&lt;author&gt;Corbin, W.R.&lt;/author&gt;&lt;author&gt;Brownell, K.D.&lt;/author&gt;&lt;/authors&gt;&lt;/contributors&gt;&lt;titles&gt;&lt;title&gt;Preliminary validation of the Yale food addiction scale&lt;/title&gt;&lt;secondary-title&gt;Appetite&lt;/secondary-title&gt;&lt;/titles&gt;&lt;periodical&gt;&lt;full-title&gt;Appetite&lt;/full-title&gt;&lt;/periodical&gt;&lt;pages&gt;430-436&lt;/pages&gt;&lt;volume&gt;52&lt;/volume&gt;&lt;number&gt;2&lt;/number&gt;&lt;dates&gt;&lt;year&gt;2009&lt;/year&gt;&lt;/dates&gt;&lt;urls&gt;&lt;/urls&gt;&lt;electronic-resource-num&gt;10.1016/j.appet.2008.12.003&lt;/electronic-resource-num&gt;&lt;/record&gt;&lt;/Cite&gt;&lt;/EndNote&gt;</w:instrText>
      </w:r>
      <w:r w:rsidR="00B83145">
        <w:rPr>
          <w:rFonts w:ascii="Times New Roman" w:eastAsia="Times New Roman" w:hAnsi="Times New Roman" w:cs="Times New Roman"/>
          <w:lang w:eastAsia="en-AU"/>
        </w:rPr>
        <w:fldChar w:fldCharType="separate"/>
      </w:r>
      <w:r w:rsidR="00124FC1">
        <w:rPr>
          <w:rFonts w:ascii="Times New Roman" w:eastAsia="Times New Roman" w:hAnsi="Times New Roman" w:cs="Times New Roman"/>
          <w:noProof/>
          <w:lang w:eastAsia="en-AU"/>
        </w:rPr>
        <w:t>(Gearhardt, Corbin, &amp; Brownell, 2009)</w:t>
      </w:r>
      <w:r w:rsidR="00B83145">
        <w:rPr>
          <w:rFonts w:ascii="Times New Roman" w:eastAsia="Times New Roman" w:hAnsi="Times New Roman" w:cs="Times New Roman"/>
          <w:lang w:eastAsia="en-AU"/>
        </w:rPr>
        <w:fldChar w:fldCharType="end"/>
      </w:r>
      <w:r w:rsidR="00B83145">
        <w:rPr>
          <w:rFonts w:ascii="Times New Roman" w:eastAsia="Times New Roman" w:hAnsi="Times New Roman" w:cs="Times New Roman"/>
          <w:lang w:eastAsia="en-AU"/>
        </w:rPr>
        <w:t>.</w:t>
      </w:r>
    </w:p>
    <w:p w14:paraId="7C7539F4" w14:textId="77777777" w:rsidR="0058408D" w:rsidRPr="003E6491" w:rsidRDefault="00330741" w:rsidP="0058408D">
      <w:pPr>
        <w:spacing w:line="480" w:lineRule="auto"/>
        <w:jc w:val="both"/>
        <w:rPr>
          <w:rFonts w:asciiTheme="majorBidi" w:hAnsiTheme="majorBidi" w:cstheme="majorBidi"/>
          <w:b/>
          <w:bCs/>
          <w:i/>
          <w:kern w:val="2"/>
        </w:rPr>
      </w:pPr>
      <w:r w:rsidRPr="003E6491">
        <w:rPr>
          <w:rFonts w:asciiTheme="majorBidi" w:hAnsiTheme="majorBidi" w:cstheme="majorBidi"/>
          <w:b/>
          <w:bCs/>
          <w:i/>
          <w:kern w:val="2"/>
        </w:rPr>
        <w:t>2.</w:t>
      </w:r>
      <w:r w:rsidR="00CC4ED1" w:rsidRPr="003E6491">
        <w:rPr>
          <w:rFonts w:asciiTheme="majorBidi" w:hAnsiTheme="majorBidi" w:cstheme="majorBidi"/>
          <w:b/>
          <w:bCs/>
          <w:i/>
          <w:kern w:val="2"/>
        </w:rPr>
        <w:t>4</w:t>
      </w:r>
      <w:r w:rsidR="0058408D" w:rsidRPr="003E6491">
        <w:rPr>
          <w:rFonts w:asciiTheme="majorBidi" w:hAnsiTheme="majorBidi" w:cstheme="majorBidi"/>
          <w:b/>
          <w:bCs/>
          <w:i/>
          <w:kern w:val="2"/>
        </w:rPr>
        <w:t xml:space="preserve">. Data Analytic Plan </w:t>
      </w:r>
    </w:p>
    <w:p w14:paraId="383D5355" w14:textId="77777777" w:rsidR="0058408D" w:rsidRPr="0058408D" w:rsidRDefault="00E90D89" w:rsidP="00B117D6">
      <w:pPr>
        <w:spacing w:line="480" w:lineRule="auto"/>
        <w:ind w:firstLine="720"/>
        <w:rPr>
          <w:rFonts w:asciiTheme="majorBidi" w:hAnsiTheme="majorBidi" w:cstheme="majorBidi"/>
        </w:rPr>
      </w:pPr>
      <w:r>
        <w:rPr>
          <w:rFonts w:asciiTheme="majorBidi" w:hAnsiTheme="majorBidi" w:cstheme="majorBidi"/>
        </w:rPr>
        <w:t xml:space="preserve">Latent class analysis </w:t>
      </w:r>
      <w:proofErr w:type="gramStart"/>
      <w:r>
        <w:rPr>
          <w:rFonts w:asciiTheme="majorBidi" w:hAnsiTheme="majorBidi" w:cstheme="majorBidi"/>
        </w:rPr>
        <w:t>was used</w:t>
      </w:r>
      <w:proofErr w:type="gramEnd"/>
      <w:r>
        <w:rPr>
          <w:rFonts w:asciiTheme="majorBidi" w:hAnsiTheme="majorBidi" w:cstheme="majorBidi"/>
        </w:rPr>
        <w:t xml:space="preserve"> to </w:t>
      </w:r>
      <w:r w:rsidR="0058408D" w:rsidRPr="0058408D">
        <w:rPr>
          <w:rFonts w:asciiTheme="majorBidi" w:hAnsiTheme="majorBidi" w:cstheme="majorBidi"/>
        </w:rPr>
        <w:t>iden</w:t>
      </w:r>
      <w:r w:rsidR="000270AC">
        <w:rPr>
          <w:rFonts w:asciiTheme="majorBidi" w:hAnsiTheme="majorBidi" w:cstheme="majorBidi"/>
        </w:rPr>
        <w:t>tify classes of ER strategy use</w:t>
      </w:r>
      <w:r w:rsidR="0058408D" w:rsidRPr="0058408D">
        <w:rPr>
          <w:rFonts w:asciiTheme="majorBidi" w:hAnsiTheme="majorBidi" w:cstheme="majorBidi"/>
        </w:rPr>
        <w:t xml:space="preserve"> using </w:t>
      </w:r>
      <w:proofErr w:type="spellStart"/>
      <w:r w:rsidR="0058408D" w:rsidRPr="0058408D">
        <w:rPr>
          <w:rFonts w:asciiTheme="majorBidi" w:hAnsiTheme="majorBidi" w:cstheme="majorBidi"/>
        </w:rPr>
        <w:t>Mplus</w:t>
      </w:r>
      <w:proofErr w:type="spellEnd"/>
      <w:r w:rsidR="0058408D" w:rsidRPr="0058408D">
        <w:rPr>
          <w:rFonts w:asciiTheme="majorBidi" w:hAnsiTheme="majorBidi" w:cstheme="majorBidi"/>
        </w:rPr>
        <w:t xml:space="preserve"> version 7.</w:t>
      </w:r>
      <w:r w:rsidR="00047C91">
        <w:rPr>
          <w:rFonts w:asciiTheme="majorBidi" w:hAnsiTheme="majorBidi" w:cstheme="majorBidi"/>
        </w:rPr>
        <w:t>2</w:t>
      </w:r>
      <w:r w:rsidR="0058408D" w:rsidRPr="0058408D">
        <w:rPr>
          <w:rFonts w:asciiTheme="majorBidi" w:hAnsiTheme="majorBidi" w:cstheme="majorBidi"/>
        </w:rPr>
        <w:t xml:space="preserve">. </w:t>
      </w:r>
      <w:r w:rsidR="00B117D6">
        <w:rPr>
          <w:rFonts w:asciiTheme="majorBidi" w:hAnsiTheme="majorBidi" w:cstheme="majorBidi"/>
        </w:rPr>
        <w:t>Latent class analysis</w:t>
      </w:r>
      <w:r w:rsidR="00047C91">
        <w:rPr>
          <w:rFonts w:asciiTheme="majorBidi" w:hAnsiTheme="majorBidi" w:cstheme="majorBidi"/>
        </w:rPr>
        <w:t xml:space="preserve"> aims to </w:t>
      </w:r>
      <w:r w:rsidR="0058408D" w:rsidRPr="0058408D">
        <w:rPr>
          <w:rFonts w:asciiTheme="majorBidi" w:hAnsiTheme="majorBidi" w:cstheme="majorBidi"/>
        </w:rPr>
        <w:t xml:space="preserve">identify relatively homogenous and unobserved (latent) groups or classes of individuals with similar response patterns on a set of indicator variables. Several statistics </w:t>
      </w:r>
      <w:proofErr w:type="gramStart"/>
      <w:r w:rsidR="0058408D" w:rsidRPr="0058408D">
        <w:rPr>
          <w:rFonts w:asciiTheme="majorBidi" w:hAnsiTheme="majorBidi" w:cstheme="majorBidi"/>
        </w:rPr>
        <w:t>were used</w:t>
      </w:r>
      <w:proofErr w:type="gramEnd"/>
      <w:r w:rsidR="0058408D" w:rsidRPr="0058408D">
        <w:rPr>
          <w:rFonts w:asciiTheme="majorBidi" w:hAnsiTheme="majorBidi" w:cstheme="majorBidi"/>
        </w:rPr>
        <w:t xml:space="preserve"> to identify the </w:t>
      </w:r>
      <w:r w:rsidR="00720E87">
        <w:rPr>
          <w:rFonts w:asciiTheme="majorBidi" w:hAnsiTheme="majorBidi" w:cstheme="majorBidi"/>
        </w:rPr>
        <w:t xml:space="preserve">optimal </w:t>
      </w:r>
      <w:r w:rsidR="0058408D" w:rsidRPr="0058408D">
        <w:rPr>
          <w:rFonts w:asciiTheme="majorBidi" w:hAnsiTheme="majorBidi" w:cstheme="majorBidi"/>
        </w:rPr>
        <w:t>number of classes. Specifically, the model with the lowest Bayesian Information Criterion (BIC; Schwartz, 1978</w:t>
      </w:r>
      <w:r w:rsidR="0031283F">
        <w:rPr>
          <w:rFonts w:asciiTheme="majorBidi" w:hAnsiTheme="majorBidi" w:cstheme="majorBidi"/>
        </w:rPr>
        <w:fldChar w:fldCharType="begin"/>
      </w:r>
      <w:r w:rsidR="00526A16">
        <w:rPr>
          <w:rFonts w:asciiTheme="majorBidi" w:hAnsiTheme="majorBidi" w:cstheme="majorBidi"/>
        </w:rPr>
        <w:instrText xml:space="preserve"> ADDIN EN.CITE &lt;EndNote&gt;&lt;Cite Hidden="1"&gt;&lt;Author&gt;Schwartz&lt;/Author&gt;&lt;Year&gt;1978&lt;/Year&gt;&lt;RecNum&gt;1723&lt;/RecNum&gt;&lt;record&gt;&lt;rec-number&gt;1723&lt;/rec-number&gt;&lt;foreign-keys&gt;&lt;key app="EN" db-id="52fzz9v2itrvfweafdrvvwpotewsa9vwsdzt" timestamp="1478133993"&gt;1723&lt;/key&gt;&lt;/foreign-keys&gt;&lt;ref-type name="Journal Article"&gt;17&lt;/ref-type&gt;&lt;contributors&gt;&lt;authors&gt;&lt;author&gt;Schwartz, G.&lt;/author&gt;&lt;/authors&gt;&lt;/contributors&gt;&lt;titles&gt;&lt;title&gt;Estimating the dimension of a model&lt;/title&gt;&lt;secondary-title&gt;Annals of Statistics&lt;/secondary-title&gt;&lt;/titles&gt;&lt;periodical&gt;&lt;full-title&gt;Annals of Statistics&lt;/full-title&gt;&lt;/periodical&gt;&lt;pages&gt;461-464&lt;/pages&gt;&lt;volume&gt;6&lt;/volume&gt;&lt;dates&gt;&lt;year&gt;1978&lt;/year&gt;&lt;/dates&gt;&lt;urls&gt;&lt;/urls&gt;&lt;/record&gt;&lt;/Cite&gt;&lt;/EndNote&gt;</w:instrText>
      </w:r>
      <w:r w:rsidR="0031283F">
        <w:rPr>
          <w:rFonts w:asciiTheme="majorBidi" w:hAnsiTheme="majorBidi" w:cstheme="majorBidi"/>
        </w:rPr>
        <w:fldChar w:fldCharType="end"/>
      </w:r>
      <w:r w:rsidR="0058408D" w:rsidRPr="0058408D">
        <w:rPr>
          <w:rFonts w:asciiTheme="majorBidi" w:hAnsiTheme="majorBidi" w:cstheme="majorBidi"/>
        </w:rPr>
        <w:t xml:space="preserve">) and </w:t>
      </w:r>
      <w:proofErr w:type="spellStart"/>
      <w:r w:rsidR="0058408D" w:rsidRPr="0058408D">
        <w:rPr>
          <w:rFonts w:asciiTheme="majorBidi" w:hAnsiTheme="majorBidi" w:cstheme="majorBidi"/>
        </w:rPr>
        <w:t>Akaik</w:t>
      </w:r>
      <w:r w:rsidR="009B71B1">
        <w:rPr>
          <w:rFonts w:asciiTheme="majorBidi" w:hAnsiTheme="majorBidi" w:cstheme="majorBidi"/>
        </w:rPr>
        <w:t>e</w:t>
      </w:r>
      <w:proofErr w:type="spellEnd"/>
      <w:r w:rsidR="009B71B1">
        <w:rPr>
          <w:rFonts w:asciiTheme="majorBidi" w:hAnsiTheme="majorBidi" w:cstheme="majorBidi"/>
        </w:rPr>
        <w:t xml:space="preserve"> Information Criterion (AIC; </w:t>
      </w:r>
      <w:proofErr w:type="spellStart"/>
      <w:r w:rsidR="009B71B1">
        <w:rPr>
          <w:rFonts w:asciiTheme="majorBidi" w:hAnsiTheme="majorBidi" w:cstheme="majorBidi"/>
        </w:rPr>
        <w:t>A</w:t>
      </w:r>
      <w:r w:rsidR="0058408D" w:rsidRPr="0058408D">
        <w:rPr>
          <w:rFonts w:asciiTheme="majorBidi" w:hAnsiTheme="majorBidi" w:cstheme="majorBidi"/>
        </w:rPr>
        <w:t>kaike</w:t>
      </w:r>
      <w:proofErr w:type="spellEnd"/>
      <w:r w:rsidR="0058408D" w:rsidRPr="0058408D">
        <w:rPr>
          <w:rFonts w:asciiTheme="majorBidi" w:hAnsiTheme="majorBidi" w:cstheme="majorBidi"/>
        </w:rPr>
        <w:t>, 1973</w:t>
      </w:r>
      <w:r w:rsidR="009B71B1">
        <w:rPr>
          <w:rFonts w:asciiTheme="majorBidi" w:hAnsiTheme="majorBidi" w:cstheme="majorBidi"/>
        </w:rPr>
        <w:fldChar w:fldCharType="begin"/>
      </w:r>
      <w:r w:rsidR="009B71B1">
        <w:rPr>
          <w:rFonts w:asciiTheme="majorBidi" w:hAnsiTheme="majorBidi" w:cstheme="majorBidi"/>
        </w:rPr>
        <w:instrText xml:space="preserve"> ADDIN EN.CITE &lt;EndNote&gt;&lt;Cite Hidden="1"&gt;&lt;Author&gt;Akaike&lt;/Author&gt;&lt;Year&gt;1973&lt;/Year&gt;&lt;RecNum&gt;2354&lt;/RecNum&gt;&lt;record&gt;&lt;rec-number&gt;2354&lt;/rec-number&gt;&lt;foreign-keys&gt;&lt;key app="EN" db-id="52fzz9v2itrvfweafdrvvwpotewsa9vwsdzt" timestamp="1503196689"&gt;2354&lt;/key&gt;&lt;/foreign-keys&gt;&lt;ref-type name="Book Section"&gt;5&lt;/ref-type&gt;&lt;contributors&gt;&lt;authors&gt;&lt;author&gt;Akaike, H.&lt;/author&gt;&lt;/authors&gt;&lt;secondary-authors&gt;&lt;author&gt;Petrov, B.N.&lt;/author&gt;&lt;author&gt;Csaki, F.&lt;/author&gt;&lt;/secondary-authors&gt;&lt;/contributors&gt;&lt;titles&gt;&lt;title&gt;Information theory as an extension of the maximum likelihood principle&lt;/title&gt;&lt;secondary-title&gt;Second International Symposium on Information Theory&lt;/secondary-title&gt;&lt;/titles&gt;&lt;pages&gt;267-281&lt;/pages&gt;&lt;dates&gt;&lt;year&gt;1973&lt;/year&gt;&lt;/dates&gt;&lt;pub-location&gt;Budapest&lt;/pub-location&gt;&lt;publisher&gt;Akademiai Kiado&lt;/publisher&gt;&lt;urls&gt;&lt;/urls&gt;&lt;/record&gt;&lt;/Cite&gt;&lt;/EndNote&gt;</w:instrText>
      </w:r>
      <w:r w:rsidR="009B71B1">
        <w:rPr>
          <w:rFonts w:asciiTheme="majorBidi" w:hAnsiTheme="majorBidi" w:cstheme="majorBidi"/>
        </w:rPr>
        <w:fldChar w:fldCharType="end"/>
      </w:r>
      <w:r w:rsidR="0058408D" w:rsidRPr="0058408D">
        <w:rPr>
          <w:rFonts w:asciiTheme="majorBidi" w:hAnsiTheme="majorBidi" w:cstheme="majorBidi"/>
        </w:rPr>
        <w:t xml:space="preserve">) was deemed to have the more parsimonious fit </w:t>
      </w:r>
      <w:r w:rsidR="0058408D" w:rsidRPr="0058408D">
        <w:rPr>
          <w:rFonts w:asciiTheme="majorBidi" w:hAnsiTheme="majorBidi" w:cstheme="majorBidi"/>
        </w:rPr>
        <w:fldChar w:fldCharType="begin"/>
      </w:r>
      <w:r w:rsidR="00124FC1">
        <w:rPr>
          <w:rFonts w:asciiTheme="majorBidi" w:hAnsiTheme="majorBidi" w:cstheme="majorBidi"/>
        </w:rPr>
        <w:instrText xml:space="preserve"> ADDIN EN.CITE &lt;EndNote&gt;&lt;Cite&gt;&lt;Author&gt;Nylund&lt;/Author&gt;&lt;Year&gt;2007&lt;/Year&gt;&lt;RecNum&gt;1672&lt;/RecNum&gt;&lt;DisplayText&gt;(Nylund, Asparouhov, &amp;amp; Muthen, 2007)&lt;/DisplayText&gt;&lt;record&gt;&lt;rec-number&gt;1672&lt;/rec-number&gt;&lt;foreign-keys&gt;&lt;key app="EN" db-id="52fzz9v2itrvfweafdrvvwpotewsa9vwsdzt" timestamp="1466831765"&gt;1672&lt;/key&gt;&lt;/foreign-keys&gt;&lt;ref-type name="Journal Article"&gt;17&lt;/ref-type&gt;&lt;contributors&gt;&lt;authors&gt;&lt;author&gt;Nylund, K.L.&lt;/author&gt;&lt;author&gt;Asparouhov, T.&lt;/author&gt;&lt;author&gt;Muthen, B.O.&lt;/author&gt;&lt;/authors&gt;&lt;/contributors&gt;&lt;titles&gt;&lt;title&gt;Deciding on the number of classess in latent class analysis and growth mixtrure modelling: A Monte Carlo simulation study&lt;/title&gt;&lt;secondary-title&gt;Structural Equation Modelling&lt;/secondary-title&gt;&lt;/titles&gt;&lt;periodical&gt;&lt;full-title&gt;Structural Equation Modelling&lt;/full-title&gt;&lt;/periodical&gt;&lt;pages&gt;535-569&lt;/pages&gt;&lt;volume&gt;14&lt;/volume&gt;&lt;dates&gt;&lt;year&gt;2007&lt;/year&gt;&lt;/dates&gt;&lt;urls&gt;&lt;/urls&gt;&lt;/record&gt;&lt;/Cite&gt;&lt;/EndNote&gt;</w:instrText>
      </w:r>
      <w:r w:rsidR="0058408D" w:rsidRPr="0058408D">
        <w:rPr>
          <w:rFonts w:asciiTheme="majorBidi" w:hAnsiTheme="majorBidi" w:cstheme="majorBidi"/>
        </w:rPr>
        <w:fldChar w:fldCharType="separate"/>
      </w:r>
      <w:r w:rsidR="00124FC1">
        <w:rPr>
          <w:rFonts w:asciiTheme="majorBidi" w:hAnsiTheme="majorBidi" w:cstheme="majorBidi"/>
          <w:noProof/>
        </w:rPr>
        <w:t>(Nylund, Asparouhov, &amp; Muthen, 2007)</w:t>
      </w:r>
      <w:r w:rsidR="0058408D" w:rsidRPr="0058408D">
        <w:rPr>
          <w:rFonts w:asciiTheme="majorBidi" w:hAnsiTheme="majorBidi" w:cstheme="majorBidi"/>
        </w:rPr>
        <w:fldChar w:fldCharType="end"/>
      </w:r>
      <w:r w:rsidR="0058408D" w:rsidRPr="0058408D">
        <w:rPr>
          <w:rFonts w:asciiTheme="majorBidi" w:hAnsiTheme="majorBidi" w:cstheme="majorBidi"/>
        </w:rPr>
        <w:t>. The Lo-</w:t>
      </w:r>
      <w:proofErr w:type="spellStart"/>
      <w:r w:rsidR="0058408D" w:rsidRPr="0058408D">
        <w:rPr>
          <w:rFonts w:asciiTheme="majorBidi" w:hAnsiTheme="majorBidi" w:cstheme="majorBidi"/>
        </w:rPr>
        <w:t>Mendell</w:t>
      </w:r>
      <w:proofErr w:type="spellEnd"/>
      <w:r w:rsidR="0058408D" w:rsidRPr="0058408D">
        <w:rPr>
          <w:rFonts w:asciiTheme="majorBidi" w:hAnsiTheme="majorBidi" w:cstheme="majorBidi"/>
        </w:rPr>
        <w:t xml:space="preserve">- Rubin (LMR) likelihood ratio test and the </w:t>
      </w:r>
      <w:proofErr w:type="spellStart"/>
      <w:r w:rsidR="0058408D" w:rsidRPr="0058408D">
        <w:rPr>
          <w:rFonts w:asciiTheme="majorBidi" w:hAnsiTheme="majorBidi" w:cstheme="majorBidi"/>
        </w:rPr>
        <w:t>Vuong</w:t>
      </w:r>
      <w:proofErr w:type="spellEnd"/>
      <w:r w:rsidR="0058408D" w:rsidRPr="0058408D">
        <w:rPr>
          <w:rFonts w:asciiTheme="majorBidi" w:hAnsiTheme="majorBidi" w:cstheme="majorBidi"/>
        </w:rPr>
        <w:t>-Lo-</w:t>
      </w:r>
      <w:proofErr w:type="spellStart"/>
      <w:r w:rsidR="0058408D" w:rsidRPr="0058408D">
        <w:rPr>
          <w:rFonts w:asciiTheme="majorBidi" w:hAnsiTheme="majorBidi" w:cstheme="majorBidi"/>
        </w:rPr>
        <w:t>Mendell</w:t>
      </w:r>
      <w:proofErr w:type="spellEnd"/>
      <w:r w:rsidR="0058408D" w:rsidRPr="0058408D">
        <w:rPr>
          <w:rFonts w:asciiTheme="majorBidi" w:hAnsiTheme="majorBidi" w:cstheme="majorBidi"/>
        </w:rPr>
        <w:t xml:space="preserve">-Rubin (VMLR) likelihood ratio test were also used, which compare the fit of </w:t>
      </w:r>
      <w:r w:rsidR="00047C91">
        <w:rPr>
          <w:rFonts w:asciiTheme="majorBidi" w:hAnsiTheme="majorBidi" w:cstheme="majorBidi"/>
        </w:rPr>
        <w:t xml:space="preserve">the </w:t>
      </w:r>
      <w:r w:rsidR="0058408D" w:rsidRPr="0058408D">
        <w:rPr>
          <w:rFonts w:asciiTheme="majorBidi" w:hAnsiTheme="majorBidi" w:cstheme="majorBidi"/>
        </w:rPr>
        <w:t xml:space="preserve">estimated model </w:t>
      </w:r>
      <w:r w:rsidR="00047C91">
        <w:rPr>
          <w:rFonts w:asciiTheme="majorBidi" w:hAnsiTheme="majorBidi" w:cstheme="majorBidi"/>
        </w:rPr>
        <w:t>(H</w:t>
      </w:r>
      <w:r w:rsidR="00047C91">
        <w:rPr>
          <w:rFonts w:asciiTheme="majorBidi" w:hAnsiTheme="majorBidi" w:cstheme="majorBidi"/>
          <w:vertAlign w:val="subscript"/>
        </w:rPr>
        <w:t>1</w:t>
      </w:r>
      <w:r w:rsidR="00047C91">
        <w:rPr>
          <w:rFonts w:asciiTheme="majorBidi" w:hAnsiTheme="majorBidi" w:cstheme="majorBidi"/>
        </w:rPr>
        <w:t xml:space="preserve">) </w:t>
      </w:r>
      <w:r w:rsidR="0058408D" w:rsidRPr="0058408D">
        <w:rPr>
          <w:rFonts w:asciiTheme="majorBidi" w:hAnsiTheme="majorBidi" w:cstheme="majorBidi"/>
        </w:rPr>
        <w:t>with k classes to the null (H</w:t>
      </w:r>
      <w:r w:rsidR="0058408D" w:rsidRPr="0058408D">
        <w:rPr>
          <w:rFonts w:asciiTheme="majorBidi" w:hAnsiTheme="majorBidi" w:cstheme="majorBidi"/>
          <w:vertAlign w:val="subscript"/>
        </w:rPr>
        <w:t>0</w:t>
      </w:r>
      <w:r w:rsidR="0058408D" w:rsidRPr="0058408D">
        <w:rPr>
          <w:rFonts w:asciiTheme="majorBidi" w:hAnsiTheme="majorBidi" w:cstheme="majorBidi"/>
        </w:rPr>
        <w:t xml:space="preserve">) model with k-1 classes </w:t>
      </w:r>
      <w:r w:rsidR="0058408D" w:rsidRPr="0058408D">
        <w:rPr>
          <w:rFonts w:asciiTheme="majorBidi" w:hAnsiTheme="majorBidi" w:cstheme="majorBidi"/>
        </w:rPr>
        <w:fldChar w:fldCharType="begin"/>
      </w:r>
      <w:r w:rsidR="00124FC1">
        <w:rPr>
          <w:rFonts w:asciiTheme="majorBidi" w:hAnsiTheme="majorBidi" w:cstheme="majorBidi"/>
        </w:rPr>
        <w:instrText xml:space="preserve"> ADDIN EN.CITE &lt;EndNote&gt;&lt;Cite&gt;&lt;Author&gt;Nylund&lt;/Author&gt;&lt;Year&gt;2007&lt;/Year&gt;&lt;RecNum&gt;1722&lt;/RecNum&gt;&lt;DisplayText&gt;(Nylund, Apsarouhov, &amp;amp; Muthen, 2007)&lt;/DisplayText&gt;&lt;record&gt;&lt;rec-number&gt;1722&lt;/rec-number&gt;&lt;foreign-keys&gt;&lt;key app="EN" db-id="52fzz9v2itrvfweafdrvvwpotewsa9vwsdzt" timestamp="1478133957"&gt;1722&lt;/key&gt;&lt;/foreign-keys&gt;&lt;ref-type name="Journal Article"&gt;17&lt;/ref-type&gt;&lt;contributors&gt;&lt;authors&gt;&lt;author&gt;Nylund, K.L.&lt;/author&gt;&lt;author&gt;Apsarouhov, T.&lt;/author&gt;&lt;author&gt;Muthen, B.O.&lt;/author&gt;&lt;/authors&gt;&lt;/contributors&gt;&lt;titles&gt;&lt;title&gt;Deciding on the number of classes in latent class analysis and growth mixture modeling: A Monte Carlo simulation study&lt;/title&gt;&lt;secondary-title&gt;Structural Equation Modelling&lt;/secondary-title&gt;&lt;/titles&gt;&lt;periodical&gt;&lt;full-title&gt;Structural Equation Modelling&lt;/full-title&gt;&lt;/periodical&gt;&lt;pages&gt;535-569&lt;/pages&gt;&lt;volume&gt;14&lt;/volume&gt;&lt;dates&gt;&lt;year&gt;2007&lt;/year&gt;&lt;/dates&gt;&lt;urls&gt;&lt;/urls&gt;&lt;/record&gt;&lt;/Cite&gt;&lt;/EndNote&gt;</w:instrText>
      </w:r>
      <w:r w:rsidR="0058408D" w:rsidRPr="0058408D">
        <w:rPr>
          <w:rFonts w:asciiTheme="majorBidi" w:hAnsiTheme="majorBidi" w:cstheme="majorBidi"/>
        </w:rPr>
        <w:fldChar w:fldCharType="separate"/>
      </w:r>
      <w:r w:rsidR="00124FC1">
        <w:rPr>
          <w:rFonts w:asciiTheme="majorBidi" w:hAnsiTheme="majorBidi" w:cstheme="majorBidi"/>
          <w:noProof/>
        </w:rPr>
        <w:t>(Nylund, Apsarouhov, &amp; Muthen, 2007)</w:t>
      </w:r>
      <w:r w:rsidR="0058408D" w:rsidRPr="0058408D">
        <w:rPr>
          <w:rFonts w:asciiTheme="majorBidi" w:hAnsiTheme="majorBidi" w:cstheme="majorBidi"/>
        </w:rPr>
        <w:fldChar w:fldCharType="end"/>
      </w:r>
      <w:r w:rsidR="0058408D" w:rsidRPr="0058408D">
        <w:rPr>
          <w:rFonts w:asciiTheme="majorBidi" w:hAnsiTheme="majorBidi" w:cstheme="majorBidi"/>
        </w:rPr>
        <w:t>. In addition, the entropy statistic</w:t>
      </w:r>
      <w:r w:rsidR="002572EA">
        <w:rPr>
          <w:rFonts w:asciiTheme="majorBidi" w:hAnsiTheme="majorBidi" w:cstheme="majorBidi"/>
        </w:rPr>
        <w:t xml:space="preserve"> (</w:t>
      </w:r>
      <w:r w:rsidR="0058408D" w:rsidRPr="0058408D">
        <w:rPr>
          <w:rFonts w:asciiTheme="majorBidi" w:hAnsiTheme="majorBidi" w:cstheme="majorBidi"/>
        </w:rPr>
        <w:t>the extent to which class membership is discriminated</w:t>
      </w:r>
      <w:r w:rsidR="00765E64">
        <w:rPr>
          <w:rFonts w:asciiTheme="majorBidi" w:hAnsiTheme="majorBidi" w:cstheme="majorBidi"/>
        </w:rPr>
        <w:t>)</w:t>
      </w:r>
      <w:r w:rsidR="0058408D" w:rsidRPr="0058408D">
        <w:rPr>
          <w:rFonts w:asciiTheme="majorBidi" w:hAnsiTheme="majorBidi" w:cstheme="majorBidi"/>
        </w:rPr>
        <w:t xml:space="preserve">, was also examined with values approaching 1 suggesting greater discrimination between classes </w:t>
      </w:r>
      <w:r w:rsidR="0058408D" w:rsidRPr="0058408D">
        <w:rPr>
          <w:rFonts w:asciiTheme="majorBidi" w:hAnsiTheme="majorBidi" w:cstheme="majorBidi"/>
        </w:rPr>
        <w:fldChar w:fldCharType="begin"/>
      </w:r>
      <w:r w:rsidR="00124FC1">
        <w:rPr>
          <w:rFonts w:asciiTheme="majorBidi" w:hAnsiTheme="majorBidi" w:cstheme="majorBidi"/>
        </w:rPr>
        <w:instrText xml:space="preserve"> ADDIN EN.CITE &lt;EndNote&gt;&lt;Cite&gt;&lt;Author&gt;Celeux&lt;/Author&gt;&lt;Year&gt;1996&lt;/Year&gt;&lt;RecNum&gt;1724&lt;/RecNum&gt;&lt;DisplayText&gt;(Celeux &amp;amp; Soromenho, 1996)&lt;/DisplayText&gt;&lt;record&gt;&lt;rec-number&gt;1724&lt;/rec-number&gt;&lt;foreign-keys&gt;&lt;key app="EN" db-id="52fzz9v2itrvfweafdrvvwpotewsa9vwsdzt" timestamp="1478134208"&gt;1724&lt;/key&gt;&lt;/foreign-keys&gt;&lt;ref-type name="Journal Article"&gt;17&lt;/ref-type&gt;&lt;contributors&gt;&lt;authors&gt;&lt;author&gt;Celeux, G.&lt;/author&gt;&lt;author&gt;Soromenho, G.&lt;/author&gt;&lt;/authors&gt;&lt;/contributors&gt;&lt;titles&gt;&lt;title&gt;An entropy criterion for assessing the number of clusters in a mixture model&lt;/title&gt;&lt;secondary-title&gt;Journal of Classification&lt;/secondary-title&gt;&lt;/titles&gt;&lt;periodical&gt;&lt;full-title&gt;Journal of Classification&lt;/full-title&gt;&lt;/periodical&gt;&lt;pages&gt;195-212&lt;/pages&gt;&lt;volume&gt;13&lt;/volume&gt;&lt;dates&gt;&lt;year&gt;1996&lt;/year&gt;&lt;/dates&gt;&lt;urls&gt;&lt;/urls&gt;&lt;/record&gt;&lt;/Cite&gt;&lt;/EndNote&gt;</w:instrText>
      </w:r>
      <w:r w:rsidR="0058408D" w:rsidRPr="0058408D">
        <w:rPr>
          <w:rFonts w:asciiTheme="majorBidi" w:hAnsiTheme="majorBidi" w:cstheme="majorBidi"/>
        </w:rPr>
        <w:fldChar w:fldCharType="separate"/>
      </w:r>
      <w:r w:rsidR="00124FC1">
        <w:rPr>
          <w:rFonts w:asciiTheme="majorBidi" w:hAnsiTheme="majorBidi" w:cstheme="majorBidi"/>
          <w:noProof/>
        </w:rPr>
        <w:t>(Celeux &amp; Soromenho, 1996)</w:t>
      </w:r>
      <w:r w:rsidR="0058408D" w:rsidRPr="0058408D">
        <w:rPr>
          <w:rFonts w:asciiTheme="majorBidi" w:hAnsiTheme="majorBidi" w:cstheme="majorBidi"/>
        </w:rPr>
        <w:fldChar w:fldCharType="end"/>
      </w:r>
      <w:r w:rsidR="0058408D" w:rsidRPr="0058408D">
        <w:rPr>
          <w:rFonts w:asciiTheme="majorBidi" w:hAnsiTheme="majorBidi" w:cstheme="majorBidi"/>
        </w:rPr>
        <w:t xml:space="preserve">. When entropy is greater than .80, it is appropriate to retain the most likely class membership for each participant to use as an observed variable in subsequent analyses </w:t>
      </w:r>
      <w:r w:rsidR="0058408D" w:rsidRPr="0058408D">
        <w:rPr>
          <w:rFonts w:asciiTheme="majorBidi" w:hAnsiTheme="majorBidi" w:cstheme="majorBidi"/>
        </w:rPr>
        <w:fldChar w:fldCharType="begin"/>
      </w:r>
      <w:r w:rsidR="00124FC1">
        <w:rPr>
          <w:rFonts w:asciiTheme="majorBidi" w:hAnsiTheme="majorBidi" w:cstheme="majorBidi"/>
        </w:rPr>
        <w:instrText xml:space="preserve"> ADDIN EN.CITE &lt;EndNote&gt;&lt;Cite&gt;&lt;Author&gt;Clark&lt;/Author&gt;&lt;Year&gt;2009&lt;/Year&gt;&lt;RecNum&gt;1753&lt;/RecNum&gt;&lt;DisplayText&gt;(Clark &amp;amp; Muthen, 2009)&lt;/DisplayText&gt;&lt;record&gt;&lt;rec-number&gt;1753&lt;/rec-number&gt;&lt;foreign-keys&gt;&lt;key app="EN" db-id="52fzz9v2itrvfweafdrvvwpotewsa9vwsdzt" timestamp="1481154828"&gt;1753&lt;/key&gt;&lt;/foreign-keys&gt;&lt;ref-type name="Electronic Article"&gt;43&lt;/ref-type&gt;&lt;contributors&gt;&lt;authors&gt;&lt;author&gt;Clark, S.&lt;/author&gt;&lt;author&gt;Muthen, B.O.&lt;/author&gt;&lt;/authors&gt;&lt;/contributors&gt;&lt;titles&gt;&lt;title&gt;Relating latent class analysis results to variables not included in the analysis&lt;/title&gt;&lt;/titles&gt;&lt;dates&gt;&lt;year&gt;2009&lt;/year&gt;&lt;/dates&gt;&lt;urls&gt;&lt;related-urls&gt;&lt;url&gt;Retrieved from www.statmodel.com/download/relatinglca.pd &lt;/url&gt;&lt;/related-urls&gt;&lt;/urls&gt;&lt;/record&gt;&lt;/Cite&gt;&lt;/EndNote&gt;</w:instrText>
      </w:r>
      <w:r w:rsidR="0058408D" w:rsidRPr="0058408D">
        <w:rPr>
          <w:rFonts w:asciiTheme="majorBidi" w:hAnsiTheme="majorBidi" w:cstheme="majorBidi"/>
        </w:rPr>
        <w:fldChar w:fldCharType="separate"/>
      </w:r>
      <w:r w:rsidR="00124FC1">
        <w:rPr>
          <w:rFonts w:asciiTheme="majorBidi" w:hAnsiTheme="majorBidi" w:cstheme="majorBidi"/>
          <w:noProof/>
        </w:rPr>
        <w:t>(Clark &amp; Muthen, 2009)</w:t>
      </w:r>
      <w:r w:rsidR="0058408D" w:rsidRPr="0058408D">
        <w:rPr>
          <w:rFonts w:asciiTheme="majorBidi" w:hAnsiTheme="majorBidi" w:cstheme="majorBidi"/>
        </w:rPr>
        <w:fldChar w:fldCharType="end"/>
      </w:r>
      <w:r w:rsidR="00A311A1">
        <w:rPr>
          <w:rFonts w:asciiTheme="majorBidi" w:hAnsiTheme="majorBidi" w:cstheme="majorBidi"/>
        </w:rPr>
        <w:t>.</w:t>
      </w:r>
      <w:r w:rsidR="0058408D" w:rsidRPr="0058408D">
        <w:rPr>
          <w:rFonts w:asciiTheme="majorBidi" w:hAnsiTheme="majorBidi" w:cstheme="majorBidi"/>
        </w:rPr>
        <w:t xml:space="preserve"> </w:t>
      </w:r>
      <w:r w:rsidR="008C3E45">
        <w:rPr>
          <w:rFonts w:asciiTheme="majorBidi" w:hAnsiTheme="majorBidi" w:cstheme="majorBidi"/>
        </w:rPr>
        <w:t xml:space="preserve"> </w:t>
      </w:r>
    </w:p>
    <w:p w14:paraId="23B2A9F0" w14:textId="77777777" w:rsidR="00934662" w:rsidRDefault="0058408D" w:rsidP="00F04BD1">
      <w:pPr>
        <w:spacing w:line="480" w:lineRule="auto"/>
        <w:rPr>
          <w:rFonts w:asciiTheme="majorBidi" w:hAnsiTheme="majorBidi" w:cstheme="majorBidi"/>
        </w:rPr>
      </w:pPr>
      <w:r w:rsidRPr="0058408D">
        <w:rPr>
          <w:rFonts w:asciiTheme="majorBidi" w:hAnsiTheme="majorBidi" w:cstheme="majorBidi"/>
        </w:rPr>
        <w:tab/>
        <w:t>To examine the associations between ER classes and symptoms of psychopathology</w:t>
      </w:r>
      <w:r w:rsidR="00765E64">
        <w:rPr>
          <w:rFonts w:asciiTheme="majorBidi" w:hAnsiTheme="majorBidi" w:cstheme="majorBidi"/>
        </w:rPr>
        <w:t>,</w:t>
      </w:r>
      <w:r w:rsidRPr="0058408D">
        <w:rPr>
          <w:rFonts w:asciiTheme="majorBidi" w:hAnsiTheme="majorBidi" w:cstheme="majorBidi"/>
        </w:rPr>
        <w:t xml:space="preserve"> a linear mixed effects regression model with random intercept to account for within participant </w:t>
      </w:r>
      <w:r w:rsidRPr="0058408D">
        <w:rPr>
          <w:rFonts w:asciiTheme="majorBidi" w:hAnsiTheme="majorBidi" w:cstheme="majorBidi"/>
        </w:rPr>
        <w:lastRenderedPageBreak/>
        <w:t>correlation</w:t>
      </w:r>
      <w:r w:rsidR="00A748B5">
        <w:rPr>
          <w:rFonts w:asciiTheme="majorBidi" w:hAnsiTheme="majorBidi" w:cstheme="majorBidi"/>
        </w:rPr>
        <w:t xml:space="preserve"> </w:t>
      </w:r>
      <w:r w:rsidR="004B2C3E">
        <w:rPr>
          <w:rFonts w:asciiTheme="majorBidi" w:hAnsiTheme="majorBidi" w:cstheme="majorBidi"/>
        </w:rPr>
        <w:t>was conducted</w:t>
      </w:r>
      <w:r w:rsidR="00A748B5" w:rsidRPr="0058408D">
        <w:rPr>
          <w:rFonts w:asciiTheme="majorBidi" w:hAnsiTheme="majorBidi" w:cstheme="majorBidi"/>
        </w:rPr>
        <w:t xml:space="preserve"> using Stata 13</w:t>
      </w:r>
      <w:r w:rsidRPr="0058408D">
        <w:rPr>
          <w:rFonts w:asciiTheme="majorBidi" w:hAnsiTheme="majorBidi" w:cstheme="majorBidi"/>
        </w:rPr>
        <w:t xml:space="preserve">. Specifically, participants’ scores across the different psychopathology variables were regressed onto the ER classes variable (identified in the LCA), </w:t>
      </w:r>
      <w:r w:rsidR="006024D6">
        <w:rPr>
          <w:rFonts w:asciiTheme="majorBidi" w:hAnsiTheme="majorBidi" w:cstheme="majorBidi"/>
        </w:rPr>
        <w:t xml:space="preserve">an indicator variable which denoted </w:t>
      </w:r>
      <w:r w:rsidRPr="0058408D">
        <w:rPr>
          <w:rFonts w:asciiTheme="majorBidi" w:hAnsiTheme="majorBidi" w:cstheme="majorBidi"/>
        </w:rPr>
        <w:t xml:space="preserve">psychopathology symptom type (depression, anxiety, alcohol use, disordered eating and BPD), and their interaction. We also </w:t>
      </w:r>
      <w:proofErr w:type="spellStart"/>
      <w:r w:rsidRPr="0058408D">
        <w:rPr>
          <w:rFonts w:asciiTheme="majorBidi" w:hAnsiTheme="majorBidi" w:cstheme="majorBidi"/>
        </w:rPr>
        <w:t>covaried</w:t>
      </w:r>
      <w:proofErr w:type="spellEnd"/>
      <w:r w:rsidRPr="0058408D">
        <w:rPr>
          <w:rFonts w:asciiTheme="majorBidi" w:hAnsiTheme="majorBidi" w:cstheme="majorBidi"/>
        </w:rPr>
        <w:t xml:space="preserve"> for age and gender</w:t>
      </w:r>
      <w:r w:rsidR="00131048">
        <w:rPr>
          <w:rFonts w:asciiTheme="majorBidi" w:hAnsiTheme="majorBidi" w:cstheme="majorBidi"/>
        </w:rPr>
        <w:t>.</w:t>
      </w:r>
    </w:p>
    <w:p w14:paraId="182E2FA9" w14:textId="77777777" w:rsidR="008B4675" w:rsidRPr="00F04BD1" w:rsidRDefault="00D20B39" w:rsidP="004746BE">
      <w:pPr>
        <w:spacing w:line="480" w:lineRule="auto"/>
        <w:ind w:firstLine="360"/>
        <w:rPr>
          <w:rFonts w:asciiTheme="majorBidi" w:hAnsiTheme="majorBidi" w:cstheme="majorBidi"/>
        </w:rPr>
      </w:pPr>
      <w:r>
        <w:rPr>
          <w:rFonts w:asciiTheme="majorBidi" w:hAnsiTheme="majorBidi" w:cstheme="majorBidi"/>
        </w:rPr>
        <w:t xml:space="preserve">This analysis allowed for examination of whether the ER classes differed in their scores on the different psychopathology variables. </w:t>
      </w:r>
      <w:r w:rsidR="0058408D" w:rsidRPr="0058408D">
        <w:rPr>
          <w:rFonts w:asciiTheme="majorBidi" w:hAnsiTheme="majorBidi" w:cstheme="majorBidi"/>
        </w:rPr>
        <w:t xml:space="preserve">Given significant skew in the data, each psychopathology variable was zero-skew Box-Cox transformed prior to analysis, and then </w:t>
      </w:r>
      <w:proofErr w:type="gramStart"/>
      <w:r w:rsidR="0058408D" w:rsidRPr="0058408D">
        <w:rPr>
          <w:rFonts w:asciiTheme="majorBidi" w:hAnsiTheme="majorBidi" w:cstheme="majorBidi"/>
        </w:rPr>
        <w:t>z-score</w:t>
      </w:r>
      <w:proofErr w:type="gramEnd"/>
      <w:r w:rsidR="0058408D" w:rsidRPr="0058408D">
        <w:rPr>
          <w:rFonts w:asciiTheme="majorBidi" w:hAnsiTheme="majorBidi" w:cstheme="majorBidi"/>
        </w:rPr>
        <w:t xml:space="preserve"> standardized to assist in interpretability. Post hoc examinations </w:t>
      </w:r>
      <w:proofErr w:type="gramStart"/>
      <w:r w:rsidR="0058408D" w:rsidRPr="0058408D">
        <w:rPr>
          <w:rFonts w:asciiTheme="majorBidi" w:hAnsiTheme="majorBidi" w:cstheme="majorBidi"/>
        </w:rPr>
        <w:t>were undertaken</w:t>
      </w:r>
      <w:proofErr w:type="gramEnd"/>
      <w:r w:rsidR="0058408D" w:rsidRPr="0058408D">
        <w:rPr>
          <w:rFonts w:asciiTheme="majorBidi" w:hAnsiTheme="majorBidi" w:cstheme="majorBidi"/>
        </w:rPr>
        <w:t xml:space="preserve"> to compare the marginal mean effects across the different classes and types of psychopathologies. Given </w:t>
      </w:r>
      <w:r w:rsidR="006A00C2">
        <w:rPr>
          <w:rFonts w:asciiTheme="majorBidi" w:hAnsiTheme="majorBidi" w:cstheme="majorBidi"/>
        </w:rPr>
        <w:t xml:space="preserve">severe skew </w:t>
      </w:r>
      <w:r w:rsidR="0058408D" w:rsidRPr="0058408D">
        <w:rPr>
          <w:rFonts w:asciiTheme="majorBidi" w:hAnsiTheme="majorBidi" w:cstheme="majorBidi"/>
        </w:rPr>
        <w:t xml:space="preserve">of the </w:t>
      </w:r>
      <w:proofErr w:type="gramStart"/>
      <w:r w:rsidR="0058408D" w:rsidRPr="0058408D">
        <w:rPr>
          <w:rFonts w:asciiTheme="majorBidi" w:hAnsiTheme="majorBidi" w:cstheme="majorBidi"/>
        </w:rPr>
        <w:t>substance use symptom variable</w:t>
      </w:r>
      <w:proofErr w:type="gramEnd"/>
      <w:r w:rsidR="0058408D" w:rsidRPr="0058408D">
        <w:rPr>
          <w:rFonts w:asciiTheme="majorBidi" w:hAnsiTheme="majorBidi" w:cstheme="majorBidi"/>
        </w:rPr>
        <w:t xml:space="preserve">, the relationship between this variable and ER class was done separately using negative binomial regression </w:t>
      </w:r>
      <w:r w:rsidR="00397189">
        <w:rPr>
          <w:rFonts w:asciiTheme="majorBidi" w:hAnsiTheme="majorBidi" w:cstheme="majorBidi"/>
        </w:rPr>
        <w:t xml:space="preserve">as </w:t>
      </w:r>
      <w:r w:rsidR="0058408D" w:rsidRPr="0058408D">
        <w:rPr>
          <w:rFonts w:asciiTheme="majorBidi" w:hAnsiTheme="majorBidi" w:cstheme="majorBidi"/>
        </w:rPr>
        <w:t>the zero-skew Box-Cox transformation could not correct for non-normality.</w:t>
      </w:r>
      <w:r w:rsidR="0015524D">
        <w:rPr>
          <w:rFonts w:asciiTheme="majorBidi" w:hAnsiTheme="majorBidi" w:cstheme="majorBidi"/>
        </w:rPr>
        <w:t xml:space="preserve"> All regression analyses were preformed using a robust variance estimator. </w:t>
      </w:r>
    </w:p>
    <w:p w14:paraId="3EE72735" w14:textId="77777777" w:rsidR="0058408D" w:rsidRPr="004B01CA" w:rsidRDefault="004B01CA" w:rsidP="004B01CA">
      <w:pPr>
        <w:spacing w:line="480" w:lineRule="auto"/>
        <w:ind w:left="360"/>
        <w:jc w:val="center"/>
        <w:rPr>
          <w:rFonts w:asciiTheme="majorBidi" w:hAnsiTheme="majorBidi" w:cstheme="majorBidi"/>
          <w:b/>
          <w:bCs/>
        </w:rPr>
      </w:pPr>
      <w:r>
        <w:rPr>
          <w:rFonts w:asciiTheme="majorBidi" w:hAnsiTheme="majorBidi" w:cstheme="majorBidi"/>
          <w:b/>
          <w:bCs/>
        </w:rPr>
        <w:t xml:space="preserve">3. </w:t>
      </w:r>
      <w:r w:rsidR="0058408D" w:rsidRPr="004B01CA">
        <w:rPr>
          <w:rFonts w:asciiTheme="majorBidi" w:hAnsiTheme="majorBidi" w:cstheme="majorBidi"/>
          <w:b/>
          <w:bCs/>
        </w:rPr>
        <w:t>Results</w:t>
      </w:r>
    </w:p>
    <w:p w14:paraId="44D7FAAA" w14:textId="77777777" w:rsidR="008B1DA9" w:rsidRPr="003E6491" w:rsidRDefault="0058408D" w:rsidP="0058408D">
      <w:pPr>
        <w:spacing w:line="480" w:lineRule="auto"/>
        <w:rPr>
          <w:rFonts w:asciiTheme="majorBidi" w:hAnsiTheme="majorBidi" w:cstheme="majorBidi"/>
          <w:b/>
          <w:bCs/>
          <w:i/>
        </w:rPr>
      </w:pPr>
      <w:r w:rsidRPr="003E6491">
        <w:rPr>
          <w:rFonts w:asciiTheme="majorBidi" w:hAnsiTheme="majorBidi" w:cstheme="majorBidi"/>
          <w:b/>
          <w:bCs/>
          <w:i/>
        </w:rPr>
        <w:t xml:space="preserve">3.1. Preliminary Analysis </w:t>
      </w:r>
    </w:p>
    <w:p w14:paraId="2CB82081" w14:textId="77777777" w:rsidR="005842D0" w:rsidRDefault="0058408D" w:rsidP="008B4675">
      <w:pPr>
        <w:spacing w:line="480" w:lineRule="auto"/>
        <w:ind w:firstLine="720"/>
        <w:rPr>
          <w:rFonts w:asciiTheme="majorBidi" w:hAnsiTheme="majorBidi" w:cstheme="majorBidi"/>
        </w:rPr>
      </w:pPr>
      <w:r w:rsidRPr="003C7E7A">
        <w:rPr>
          <w:rFonts w:asciiTheme="majorBidi" w:hAnsiTheme="majorBidi" w:cstheme="majorBidi"/>
        </w:rPr>
        <w:t xml:space="preserve">Data was first examined for careless or purposeful erroneous responding, such as </w:t>
      </w:r>
      <w:r w:rsidR="00765E64">
        <w:rPr>
          <w:rFonts w:asciiTheme="majorBidi" w:hAnsiTheme="majorBidi" w:cstheme="majorBidi"/>
        </w:rPr>
        <w:t xml:space="preserve">identical </w:t>
      </w:r>
      <w:r w:rsidRPr="003C7E7A">
        <w:rPr>
          <w:rFonts w:asciiTheme="majorBidi" w:hAnsiTheme="majorBidi" w:cstheme="majorBidi"/>
        </w:rPr>
        <w:t>respon</w:t>
      </w:r>
      <w:r w:rsidR="00765E64">
        <w:rPr>
          <w:rFonts w:asciiTheme="majorBidi" w:hAnsiTheme="majorBidi" w:cstheme="majorBidi"/>
        </w:rPr>
        <w:t>ses</w:t>
      </w:r>
      <w:r w:rsidRPr="003C7E7A">
        <w:rPr>
          <w:rFonts w:asciiTheme="majorBidi" w:hAnsiTheme="majorBidi" w:cstheme="majorBidi"/>
        </w:rPr>
        <w:t xml:space="preserve"> to all items of a scale </w:t>
      </w:r>
      <w:r w:rsidRPr="003C7E7A">
        <w:rPr>
          <w:rFonts w:asciiTheme="majorBidi" w:hAnsiTheme="majorBidi" w:cstheme="majorBidi"/>
        </w:rPr>
        <w:fldChar w:fldCharType="begin"/>
      </w:r>
      <w:r w:rsidR="00124FC1">
        <w:rPr>
          <w:rFonts w:asciiTheme="majorBidi" w:hAnsiTheme="majorBidi" w:cstheme="majorBidi"/>
        </w:rPr>
        <w:instrText xml:space="preserve"> ADDIN EN.CITE &lt;EndNote&gt;&lt;Cite&gt;&lt;Author&gt;Godinho&lt;/Author&gt;&lt;Year&gt;2015&lt;/Year&gt;&lt;RecNum&gt;1679&lt;/RecNum&gt;&lt;DisplayText&gt;(Godinho, Kushnir, &amp;amp; Cunningham, 2015)&lt;/DisplayText&gt;&lt;record&gt;&lt;rec-number&gt;1679&lt;/rec-number&gt;&lt;foreign-keys&gt;&lt;key app="EN" db-id="52fzz9v2itrvfweafdrvvwpotewsa9vwsdzt" timestamp="1467158758"&gt;1679&lt;/key&gt;&lt;/foreign-keys&gt;&lt;ref-type name="Journal Article"&gt;17&lt;/ref-type&gt;&lt;contributors&gt;&lt;authors&gt;&lt;author&gt;Godinho, A.&lt;/author&gt;&lt;author&gt;Kushnir, V.&lt;/author&gt;&lt;author&gt;Cunningham, J.A.&lt;/author&gt;&lt;/authors&gt;&lt;/contributors&gt;&lt;titles&gt;&lt;title&gt;Unfaithful findings: identifying careless responding in addictions research&lt;/title&gt;&lt;secondary-title&gt;Addiction &lt;/secondary-title&gt;&lt;/titles&gt;&lt;periodical&gt;&lt;full-title&gt;Addiction&lt;/full-title&gt;&lt;/periodical&gt;&lt;pages&gt;955-956&lt;/pages&gt;&lt;volume&gt;111&lt;/volume&gt;&lt;number&gt;6&lt;/number&gt;&lt;dates&gt;&lt;year&gt;2015&lt;/year&gt;&lt;/dates&gt;&lt;urls&gt;&lt;/urls&gt;&lt;electronic-resource-num&gt;10.1111/add.13221&lt;/electronic-resource-num&gt;&lt;/record&gt;&lt;/Cite&gt;&lt;/EndNote&gt;</w:instrText>
      </w:r>
      <w:r w:rsidRPr="003C7E7A">
        <w:rPr>
          <w:rFonts w:asciiTheme="majorBidi" w:hAnsiTheme="majorBidi" w:cstheme="majorBidi"/>
        </w:rPr>
        <w:fldChar w:fldCharType="separate"/>
      </w:r>
      <w:r w:rsidR="00124FC1">
        <w:rPr>
          <w:rFonts w:asciiTheme="majorBidi" w:hAnsiTheme="majorBidi" w:cstheme="majorBidi"/>
          <w:noProof/>
        </w:rPr>
        <w:t>(Godinho, Kushnir, &amp; Cunningham, 2015)</w:t>
      </w:r>
      <w:r w:rsidRPr="003C7E7A">
        <w:rPr>
          <w:rFonts w:asciiTheme="majorBidi" w:hAnsiTheme="majorBidi" w:cstheme="majorBidi"/>
        </w:rPr>
        <w:fldChar w:fldCharType="end"/>
      </w:r>
      <w:r w:rsidRPr="003C7E7A">
        <w:rPr>
          <w:rFonts w:asciiTheme="majorBidi" w:hAnsiTheme="majorBidi" w:cstheme="majorBidi"/>
        </w:rPr>
        <w:t xml:space="preserve">. </w:t>
      </w:r>
      <w:r w:rsidR="00720E87">
        <w:rPr>
          <w:rFonts w:asciiTheme="majorBidi" w:hAnsiTheme="majorBidi" w:cstheme="majorBidi"/>
        </w:rPr>
        <w:t>Twenty</w:t>
      </w:r>
      <w:r w:rsidRPr="003C7E7A">
        <w:rPr>
          <w:rFonts w:asciiTheme="majorBidi" w:hAnsiTheme="majorBidi" w:cstheme="majorBidi"/>
        </w:rPr>
        <w:t xml:space="preserve"> participants were identified as ‘careless responders’</w:t>
      </w:r>
      <w:r w:rsidR="00613042">
        <w:rPr>
          <w:rFonts w:asciiTheme="majorBidi" w:hAnsiTheme="majorBidi" w:cstheme="majorBidi"/>
        </w:rPr>
        <w:t>,</w:t>
      </w:r>
      <w:r w:rsidR="008B4675">
        <w:rPr>
          <w:rFonts w:asciiTheme="majorBidi" w:hAnsiTheme="majorBidi" w:cstheme="majorBidi"/>
        </w:rPr>
        <w:t xml:space="preserve"> and their data was removed from the analysis </w:t>
      </w:r>
      <w:r w:rsidR="00613042">
        <w:rPr>
          <w:rFonts w:asciiTheme="majorBidi" w:hAnsiTheme="majorBidi" w:cstheme="majorBidi"/>
        </w:rPr>
        <w:t xml:space="preserve">leaving a total of 286 cases. </w:t>
      </w:r>
      <w:r w:rsidR="005842D0">
        <w:rPr>
          <w:rFonts w:asciiTheme="majorBidi" w:hAnsiTheme="majorBidi" w:cstheme="majorBidi"/>
        </w:rPr>
        <w:t xml:space="preserve">Clinical cut off scores for each of the five </w:t>
      </w:r>
      <w:r w:rsidR="00720E87">
        <w:rPr>
          <w:rFonts w:asciiTheme="majorBidi" w:hAnsiTheme="majorBidi" w:cstheme="majorBidi"/>
        </w:rPr>
        <w:t xml:space="preserve">groups of </w:t>
      </w:r>
      <w:r w:rsidR="009C0799">
        <w:rPr>
          <w:rFonts w:asciiTheme="majorBidi" w:hAnsiTheme="majorBidi" w:cstheme="majorBidi"/>
        </w:rPr>
        <w:t>psychopathology</w:t>
      </w:r>
      <w:r w:rsidR="005842D0">
        <w:rPr>
          <w:rFonts w:asciiTheme="majorBidi" w:hAnsiTheme="majorBidi" w:cstheme="majorBidi"/>
        </w:rPr>
        <w:t xml:space="preserve"> </w:t>
      </w:r>
      <w:proofErr w:type="gramStart"/>
      <w:r w:rsidR="00D25FEC">
        <w:rPr>
          <w:rFonts w:asciiTheme="majorBidi" w:hAnsiTheme="majorBidi" w:cstheme="majorBidi"/>
        </w:rPr>
        <w:t>were obtained</w:t>
      </w:r>
      <w:proofErr w:type="gramEnd"/>
      <w:r w:rsidR="00D25FEC">
        <w:rPr>
          <w:rFonts w:asciiTheme="majorBidi" w:hAnsiTheme="majorBidi" w:cstheme="majorBidi"/>
        </w:rPr>
        <w:t xml:space="preserve"> from </w:t>
      </w:r>
      <w:r w:rsidR="00BD44C1">
        <w:rPr>
          <w:rFonts w:asciiTheme="majorBidi" w:hAnsiTheme="majorBidi" w:cstheme="majorBidi"/>
        </w:rPr>
        <w:t>normative samples to characterise the</w:t>
      </w:r>
      <w:r w:rsidR="005842D0">
        <w:rPr>
          <w:rFonts w:asciiTheme="majorBidi" w:hAnsiTheme="majorBidi" w:cstheme="majorBidi"/>
        </w:rPr>
        <w:t xml:space="preserve"> </w:t>
      </w:r>
      <w:r w:rsidR="004746BE">
        <w:rPr>
          <w:rFonts w:asciiTheme="majorBidi" w:hAnsiTheme="majorBidi" w:cstheme="majorBidi"/>
        </w:rPr>
        <w:t xml:space="preserve">clinical features </w:t>
      </w:r>
      <w:r w:rsidR="00720E87">
        <w:rPr>
          <w:rFonts w:asciiTheme="majorBidi" w:hAnsiTheme="majorBidi" w:cstheme="majorBidi"/>
        </w:rPr>
        <w:t>of the</w:t>
      </w:r>
      <w:r w:rsidR="00BD44C1">
        <w:rPr>
          <w:rFonts w:asciiTheme="majorBidi" w:hAnsiTheme="majorBidi" w:cstheme="majorBidi"/>
        </w:rPr>
        <w:t xml:space="preserve"> current</w:t>
      </w:r>
      <w:r w:rsidR="00720E87">
        <w:rPr>
          <w:rFonts w:asciiTheme="majorBidi" w:hAnsiTheme="majorBidi" w:cstheme="majorBidi"/>
        </w:rPr>
        <w:t xml:space="preserve"> sample</w:t>
      </w:r>
      <w:r w:rsidR="00BD44C1">
        <w:rPr>
          <w:rFonts w:asciiTheme="majorBidi" w:hAnsiTheme="majorBidi" w:cstheme="majorBidi"/>
        </w:rPr>
        <w:t>.</w:t>
      </w:r>
      <w:r w:rsidR="003866BB">
        <w:rPr>
          <w:rFonts w:asciiTheme="majorBidi" w:hAnsiTheme="majorBidi" w:cstheme="majorBidi"/>
        </w:rPr>
        <w:t xml:space="preserve"> These </w:t>
      </w:r>
      <w:proofErr w:type="gramStart"/>
      <w:r w:rsidR="003866BB">
        <w:rPr>
          <w:rFonts w:asciiTheme="majorBidi" w:hAnsiTheme="majorBidi" w:cstheme="majorBidi"/>
        </w:rPr>
        <w:t>are presented</w:t>
      </w:r>
      <w:proofErr w:type="gramEnd"/>
      <w:r w:rsidR="003866BB">
        <w:rPr>
          <w:rFonts w:asciiTheme="majorBidi" w:hAnsiTheme="majorBidi" w:cstheme="majorBidi"/>
        </w:rPr>
        <w:t xml:space="preserve"> in Figure 1. Overall,</w:t>
      </w:r>
      <w:r w:rsidR="00613042">
        <w:rPr>
          <w:rFonts w:asciiTheme="majorBidi" w:hAnsiTheme="majorBidi" w:cstheme="majorBidi"/>
        </w:rPr>
        <w:t xml:space="preserve"> 89.2% of participants exceeded the clinical cut off for at least one disorder, 72.3% of participants for </w:t>
      </w:r>
      <w:proofErr w:type="gramStart"/>
      <w:r w:rsidR="00613042">
        <w:rPr>
          <w:rFonts w:asciiTheme="majorBidi" w:hAnsiTheme="majorBidi" w:cstheme="majorBidi"/>
        </w:rPr>
        <w:t>two</w:t>
      </w:r>
      <w:proofErr w:type="gramEnd"/>
      <w:r w:rsidR="00613042">
        <w:rPr>
          <w:rFonts w:asciiTheme="majorBidi" w:hAnsiTheme="majorBidi" w:cstheme="majorBidi"/>
        </w:rPr>
        <w:t xml:space="preserve"> or more disorders, 51.7% for three and 27.2% for four or more disorders. Only 10.2% of participants </w:t>
      </w:r>
      <w:r w:rsidR="00613042">
        <w:rPr>
          <w:rFonts w:asciiTheme="majorBidi" w:hAnsiTheme="majorBidi" w:cstheme="majorBidi"/>
        </w:rPr>
        <w:lastRenderedPageBreak/>
        <w:t xml:space="preserve">did not exceed the clinical cut off for a disorder of interest. </w:t>
      </w:r>
      <w:r w:rsidR="004A75AF">
        <w:rPr>
          <w:rFonts w:asciiTheme="majorBidi" w:hAnsiTheme="majorBidi" w:cstheme="majorBidi"/>
        </w:rPr>
        <w:t xml:space="preserve">Correlations between these five psychopathology groups </w:t>
      </w:r>
      <w:proofErr w:type="gramStart"/>
      <w:r w:rsidR="004A75AF">
        <w:rPr>
          <w:rFonts w:asciiTheme="majorBidi" w:hAnsiTheme="majorBidi" w:cstheme="majorBidi"/>
        </w:rPr>
        <w:t>are presented</w:t>
      </w:r>
      <w:proofErr w:type="gramEnd"/>
      <w:r w:rsidR="004A75AF">
        <w:rPr>
          <w:rFonts w:asciiTheme="majorBidi" w:hAnsiTheme="majorBidi" w:cstheme="majorBidi"/>
        </w:rPr>
        <w:t xml:space="preserve"> in Table 1.  </w:t>
      </w:r>
    </w:p>
    <w:p w14:paraId="2EC3B90D" w14:textId="77777777" w:rsidR="00365540" w:rsidRDefault="00365540" w:rsidP="00365540">
      <w:pPr>
        <w:spacing w:line="480" w:lineRule="auto"/>
        <w:ind w:firstLine="720"/>
        <w:jc w:val="center"/>
        <w:rPr>
          <w:rFonts w:asciiTheme="majorBidi" w:hAnsiTheme="majorBidi" w:cstheme="majorBidi"/>
          <w:i/>
          <w:iCs/>
        </w:rPr>
      </w:pPr>
      <w:r>
        <w:rPr>
          <w:rFonts w:asciiTheme="majorBidi" w:hAnsiTheme="majorBidi" w:cstheme="majorBidi"/>
          <w:i/>
          <w:iCs/>
        </w:rPr>
        <w:t>(Insert Figure 1</w:t>
      </w:r>
      <w:r w:rsidR="00415727">
        <w:rPr>
          <w:rFonts w:asciiTheme="majorBidi" w:hAnsiTheme="majorBidi" w:cstheme="majorBidi"/>
          <w:i/>
          <w:iCs/>
        </w:rPr>
        <w:t xml:space="preserve"> and Table 1</w:t>
      </w:r>
      <w:r>
        <w:rPr>
          <w:rFonts w:asciiTheme="majorBidi" w:hAnsiTheme="majorBidi" w:cstheme="majorBidi"/>
          <w:i/>
          <w:iCs/>
        </w:rPr>
        <w:t>)</w:t>
      </w:r>
    </w:p>
    <w:p w14:paraId="259EE671" w14:textId="77777777" w:rsidR="00614AFD" w:rsidRPr="003E6491" w:rsidRDefault="00034E53" w:rsidP="007750E9">
      <w:pPr>
        <w:spacing w:line="480" w:lineRule="auto"/>
        <w:rPr>
          <w:rFonts w:ascii="Times New Roman" w:hAnsi="Times New Roman" w:cs="Times New Roman"/>
          <w:b/>
          <w:i/>
        </w:rPr>
      </w:pPr>
      <w:r w:rsidDel="00034E53">
        <w:rPr>
          <w:rFonts w:asciiTheme="majorBidi" w:hAnsiTheme="majorBidi" w:cstheme="majorBidi"/>
        </w:rPr>
        <w:t xml:space="preserve"> </w:t>
      </w:r>
      <w:r w:rsidR="00614AFD" w:rsidRPr="003E6491">
        <w:rPr>
          <w:rFonts w:ascii="Times New Roman" w:hAnsi="Times New Roman" w:cs="Times New Roman"/>
          <w:b/>
          <w:i/>
        </w:rPr>
        <w:t xml:space="preserve">3.2. </w:t>
      </w:r>
      <w:r w:rsidR="000B0BA2">
        <w:rPr>
          <w:rFonts w:ascii="Times New Roman" w:hAnsi="Times New Roman" w:cs="Times New Roman"/>
          <w:b/>
          <w:i/>
        </w:rPr>
        <w:t>Class composition</w:t>
      </w:r>
    </w:p>
    <w:p w14:paraId="5BFB31CD" w14:textId="6479C94A" w:rsidR="00A44710" w:rsidRDefault="00614AFD" w:rsidP="00621FC2">
      <w:pPr>
        <w:spacing w:line="480" w:lineRule="auto"/>
        <w:ind w:firstLine="720"/>
        <w:rPr>
          <w:rFonts w:asciiTheme="majorBidi" w:eastAsia="Times New Roman" w:hAnsiTheme="majorBidi" w:cstheme="majorBidi"/>
          <w:shd w:val="clear" w:color="auto" w:fill="FFFFFF"/>
          <w:lang w:val="en-US" w:eastAsia="zh-CN"/>
        </w:rPr>
      </w:pPr>
      <w:r w:rsidRPr="003E1257">
        <w:rPr>
          <w:rFonts w:ascii="Times New Roman" w:hAnsi="Times New Roman" w:cs="Times New Roman"/>
        </w:rPr>
        <w:t xml:space="preserve">Table </w:t>
      </w:r>
      <w:r w:rsidR="00415727">
        <w:rPr>
          <w:rFonts w:ascii="Times New Roman" w:hAnsi="Times New Roman" w:cs="Times New Roman"/>
        </w:rPr>
        <w:t>2</w:t>
      </w:r>
      <w:r w:rsidR="00415727" w:rsidRPr="003E1257">
        <w:rPr>
          <w:rFonts w:ascii="Times New Roman" w:hAnsi="Times New Roman" w:cs="Times New Roman"/>
        </w:rPr>
        <w:t xml:space="preserve"> </w:t>
      </w:r>
      <w:r w:rsidRPr="003E1257">
        <w:rPr>
          <w:rFonts w:ascii="Times New Roman" w:hAnsi="Times New Roman" w:cs="Times New Roman"/>
        </w:rPr>
        <w:t xml:space="preserve">shows the fit statistics for the latent class models estimated. The VLMR and LMR </w:t>
      </w:r>
      <w:r w:rsidR="00482840">
        <w:rPr>
          <w:rFonts w:ascii="Times New Roman" w:hAnsi="Times New Roman" w:cs="Times New Roman"/>
        </w:rPr>
        <w:t xml:space="preserve">tests were </w:t>
      </w:r>
      <w:r w:rsidRPr="003E1257">
        <w:rPr>
          <w:rFonts w:ascii="Times New Roman" w:hAnsi="Times New Roman" w:cs="Times New Roman"/>
        </w:rPr>
        <w:t>not significan</w:t>
      </w:r>
      <w:r w:rsidR="00482840">
        <w:rPr>
          <w:rFonts w:ascii="Times New Roman" w:hAnsi="Times New Roman" w:cs="Times New Roman"/>
        </w:rPr>
        <w:t xml:space="preserve">t </w:t>
      </w:r>
      <w:r w:rsidRPr="003E1257">
        <w:rPr>
          <w:rFonts w:ascii="Times New Roman" w:hAnsi="Times New Roman" w:cs="Times New Roman"/>
        </w:rPr>
        <w:t>for any of the classes. The AIC value decreased as the number of classes increased</w:t>
      </w:r>
      <w:r w:rsidR="00180BEC">
        <w:rPr>
          <w:rFonts w:ascii="Times New Roman" w:hAnsi="Times New Roman" w:cs="Times New Roman"/>
        </w:rPr>
        <w:t xml:space="preserve"> and did not reach a low point. However</w:t>
      </w:r>
      <w:r w:rsidRPr="003E1257">
        <w:rPr>
          <w:rFonts w:ascii="Times New Roman" w:hAnsi="Times New Roman" w:cs="Times New Roman"/>
        </w:rPr>
        <w:t xml:space="preserve">, the BIC value </w:t>
      </w:r>
      <w:r w:rsidR="00180BEC">
        <w:rPr>
          <w:rFonts w:ascii="Times New Roman" w:hAnsi="Times New Roman" w:cs="Times New Roman"/>
        </w:rPr>
        <w:t xml:space="preserve">did reach a low point and </w:t>
      </w:r>
      <w:r w:rsidRPr="003E1257">
        <w:rPr>
          <w:rFonts w:ascii="Times New Roman" w:hAnsi="Times New Roman" w:cs="Times New Roman"/>
        </w:rPr>
        <w:t xml:space="preserve">was lowest for the three-class </w:t>
      </w:r>
      <w:proofErr w:type="gramStart"/>
      <w:r w:rsidRPr="003E1257">
        <w:rPr>
          <w:rFonts w:ascii="Times New Roman" w:hAnsi="Times New Roman" w:cs="Times New Roman"/>
        </w:rPr>
        <w:t>model</w:t>
      </w:r>
      <w:r w:rsidR="00E971D1">
        <w:rPr>
          <w:rFonts w:ascii="Times New Roman" w:hAnsi="Times New Roman" w:cs="Times New Roman"/>
        </w:rPr>
        <w:t xml:space="preserve"> </w:t>
      </w:r>
      <w:r w:rsidR="00121747">
        <w:rPr>
          <w:rFonts w:ascii="Times New Roman" w:hAnsi="Times New Roman" w:cs="Times New Roman"/>
        </w:rPr>
        <w:t>which</w:t>
      </w:r>
      <w:proofErr w:type="gramEnd"/>
      <w:r w:rsidRPr="003E1257">
        <w:rPr>
          <w:rFonts w:ascii="Times New Roman" w:hAnsi="Times New Roman" w:cs="Times New Roman"/>
        </w:rPr>
        <w:t xml:space="preserve"> was </w:t>
      </w:r>
      <w:r w:rsidR="00121747">
        <w:rPr>
          <w:rFonts w:ascii="Times New Roman" w:hAnsi="Times New Roman" w:cs="Times New Roman"/>
        </w:rPr>
        <w:t xml:space="preserve">thus </w:t>
      </w:r>
      <w:r w:rsidRPr="003E1257">
        <w:rPr>
          <w:rFonts w:ascii="Times New Roman" w:hAnsi="Times New Roman" w:cs="Times New Roman"/>
        </w:rPr>
        <w:t>retained for further analysis. It is noted that this model has strong entropy (.86), suggesting good discrimination between class membership.</w:t>
      </w:r>
      <w:r w:rsidR="008C3E45">
        <w:rPr>
          <w:rFonts w:ascii="Times New Roman" w:hAnsi="Times New Roman" w:cs="Times New Roman"/>
        </w:rPr>
        <w:t xml:space="preserve"> </w:t>
      </w:r>
      <w:proofErr w:type="gramStart"/>
      <w:r w:rsidRPr="00A44710">
        <w:rPr>
          <w:rFonts w:asciiTheme="majorBidi" w:hAnsiTheme="majorBidi" w:cstheme="majorBidi"/>
        </w:rPr>
        <w:t xml:space="preserve">Based on the pattern of responses across the ER strategies, </w:t>
      </w:r>
      <w:r w:rsidR="00A26222">
        <w:rPr>
          <w:rFonts w:asciiTheme="majorBidi" w:hAnsiTheme="majorBidi" w:cstheme="majorBidi"/>
        </w:rPr>
        <w:t xml:space="preserve">three profiles of ER were identified: </w:t>
      </w:r>
      <w:r w:rsidR="007843FE" w:rsidRPr="00A44710">
        <w:rPr>
          <w:rFonts w:asciiTheme="majorBidi" w:hAnsiTheme="majorBidi" w:cstheme="majorBidi"/>
          <w:i/>
        </w:rPr>
        <w:t>ruminators</w:t>
      </w:r>
      <w:r w:rsidR="00334CDC" w:rsidRPr="00A44710">
        <w:rPr>
          <w:rFonts w:asciiTheme="majorBidi" w:hAnsiTheme="majorBidi" w:cstheme="majorBidi"/>
          <w:i/>
        </w:rPr>
        <w:t>/</w:t>
      </w:r>
      <w:r w:rsidR="007843FE" w:rsidRPr="00A44710">
        <w:rPr>
          <w:rFonts w:asciiTheme="majorBidi" w:hAnsiTheme="majorBidi" w:cstheme="majorBidi"/>
          <w:i/>
        </w:rPr>
        <w:t>avoiders</w:t>
      </w:r>
      <w:r w:rsidR="002D255B">
        <w:rPr>
          <w:rFonts w:asciiTheme="majorBidi" w:hAnsiTheme="majorBidi" w:cstheme="majorBidi"/>
          <w:i/>
        </w:rPr>
        <w:t xml:space="preserve"> </w:t>
      </w:r>
      <w:r w:rsidR="002D255B">
        <w:rPr>
          <w:rFonts w:asciiTheme="majorBidi" w:hAnsiTheme="majorBidi" w:cstheme="majorBidi"/>
        </w:rPr>
        <w:t>(</w:t>
      </w:r>
      <w:r w:rsidR="002D255B">
        <w:rPr>
          <w:rFonts w:asciiTheme="majorBidi" w:hAnsiTheme="majorBidi" w:cstheme="majorBidi"/>
          <w:i/>
        </w:rPr>
        <w:t>n</w:t>
      </w:r>
      <w:r w:rsidR="002D255B">
        <w:rPr>
          <w:rFonts w:asciiTheme="majorBidi" w:hAnsiTheme="majorBidi" w:cstheme="majorBidi"/>
        </w:rPr>
        <w:t>=88)</w:t>
      </w:r>
      <w:r w:rsidR="00A26222">
        <w:rPr>
          <w:rFonts w:asciiTheme="majorBidi" w:hAnsiTheme="majorBidi" w:cstheme="majorBidi"/>
        </w:rPr>
        <w:t xml:space="preserve"> characterised by heightened use of rumination, avoidance and suppression and low use of adaptive ER strategies</w:t>
      </w:r>
      <w:r w:rsidR="007843FE" w:rsidRPr="00A44710">
        <w:rPr>
          <w:rFonts w:asciiTheme="majorBidi" w:hAnsiTheme="majorBidi" w:cstheme="majorBidi"/>
        </w:rPr>
        <w:t xml:space="preserve">, </w:t>
      </w:r>
      <w:r w:rsidR="008C6F66">
        <w:rPr>
          <w:rFonts w:asciiTheme="majorBidi" w:hAnsiTheme="majorBidi" w:cstheme="majorBidi"/>
          <w:i/>
        </w:rPr>
        <w:t>active</w:t>
      </w:r>
      <w:r w:rsidR="00A26222">
        <w:rPr>
          <w:rFonts w:asciiTheme="majorBidi" w:hAnsiTheme="majorBidi" w:cstheme="majorBidi"/>
          <w:i/>
        </w:rPr>
        <w:t xml:space="preserve"> </w:t>
      </w:r>
      <w:r w:rsidR="00F12081">
        <w:rPr>
          <w:rFonts w:asciiTheme="majorBidi" w:hAnsiTheme="majorBidi" w:cstheme="majorBidi"/>
          <w:i/>
        </w:rPr>
        <w:t>regulators</w:t>
      </w:r>
      <w:r w:rsidR="002D255B">
        <w:rPr>
          <w:rFonts w:asciiTheme="majorBidi" w:hAnsiTheme="majorBidi" w:cstheme="majorBidi"/>
          <w:i/>
        </w:rPr>
        <w:t xml:space="preserve"> </w:t>
      </w:r>
      <w:r w:rsidR="002D255B">
        <w:rPr>
          <w:rFonts w:asciiTheme="majorBidi" w:hAnsiTheme="majorBidi" w:cstheme="majorBidi"/>
        </w:rPr>
        <w:t>(</w:t>
      </w:r>
      <w:r w:rsidR="002D255B">
        <w:rPr>
          <w:rFonts w:asciiTheme="majorBidi" w:hAnsiTheme="majorBidi" w:cstheme="majorBidi"/>
          <w:i/>
        </w:rPr>
        <w:t>n</w:t>
      </w:r>
      <w:r w:rsidR="002D255B">
        <w:rPr>
          <w:rFonts w:asciiTheme="majorBidi" w:hAnsiTheme="majorBidi" w:cstheme="majorBidi"/>
        </w:rPr>
        <w:t xml:space="preserve">=76) </w:t>
      </w:r>
      <w:r w:rsidR="00A26222">
        <w:rPr>
          <w:rFonts w:asciiTheme="majorBidi" w:hAnsiTheme="majorBidi" w:cstheme="majorBidi"/>
        </w:rPr>
        <w:t>characterised by</w:t>
      </w:r>
      <w:r w:rsidR="00A26222" w:rsidRPr="00A26222">
        <w:rPr>
          <w:rFonts w:asciiTheme="majorBidi" w:hAnsiTheme="majorBidi" w:cstheme="majorBidi"/>
        </w:rPr>
        <w:t xml:space="preserve"> </w:t>
      </w:r>
      <w:r w:rsidR="00A26222">
        <w:rPr>
          <w:rFonts w:asciiTheme="majorBidi" w:hAnsiTheme="majorBidi" w:cstheme="majorBidi"/>
        </w:rPr>
        <w:t xml:space="preserve">relatively high engagement across all ER strategies </w:t>
      </w:r>
      <w:r w:rsidR="007843FE" w:rsidRPr="00A44710">
        <w:rPr>
          <w:rFonts w:asciiTheme="majorBidi" w:hAnsiTheme="majorBidi" w:cstheme="majorBidi"/>
        </w:rPr>
        <w:t xml:space="preserve">and </w:t>
      </w:r>
      <w:r w:rsidR="00F12081">
        <w:rPr>
          <w:rFonts w:asciiTheme="majorBidi" w:hAnsiTheme="majorBidi" w:cstheme="majorBidi"/>
          <w:i/>
        </w:rPr>
        <w:t>low</w:t>
      </w:r>
      <w:r w:rsidR="00334CDC" w:rsidRPr="00A44710">
        <w:rPr>
          <w:rFonts w:asciiTheme="majorBidi" w:hAnsiTheme="majorBidi" w:cstheme="majorBidi"/>
          <w:i/>
        </w:rPr>
        <w:t xml:space="preserve"> regulators</w:t>
      </w:r>
      <w:r w:rsidR="002D255B">
        <w:rPr>
          <w:rFonts w:asciiTheme="majorBidi" w:hAnsiTheme="majorBidi" w:cstheme="majorBidi"/>
          <w:i/>
        </w:rPr>
        <w:t xml:space="preserve"> (n</w:t>
      </w:r>
      <w:r w:rsidR="002D255B">
        <w:rPr>
          <w:rFonts w:asciiTheme="majorBidi" w:hAnsiTheme="majorBidi" w:cstheme="majorBidi"/>
        </w:rPr>
        <w:t>=129)</w:t>
      </w:r>
      <w:r w:rsidR="00A26222">
        <w:rPr>
          <w:rFonts w:asciiTheme="majorBidi" w:hAnsiTheme="majorBidi" w:cstheme="majorBidi"/>
        </w:rPr>
        <w:t xml:space="preserve"> a profile characterised by low use across all ER strategies.</w:t>
      </w:r>
      <w:proofErr w:type="gramEnd"/>
      <w:r w:rsidR="00A26222">
        <w:rPr>
          <w:rFonts w:asciiTheme="majorBidi" w:hAnsiTheme="majorBidi" w:cstheme="majorBidi"/>
        </w:rPr>
        <w:t xml:space="preserve"> </w:t>
      </w:r>
      <w:r w:rsidR="007843FE" w:rsidRPr="00A44710">
        <w:rPr>
          <w:rFonts w:asciiTheme="majorBidi" w:hAnsiTheme="majorBidi" w:cstheme="majorBidi"/>
        </w:rPr>
        <w:t xml:space="preserve"> </w:t>
      </w:r>
      <w:r w:rsidRPr="00A44710">
        <w:rPr>
          <w:rFonts w:asciiTheme="majorBidi" w:hAnsiTheme="majorBidi" w:cstheme="majorBidi"/>
        </w:rPr>
        <w:t xml:space="preserve">Figure </w:t>
      </w:r>
      <w:r w:rsidR="00621FC2">
        <w:rPr>
          <w:rFonts w:asciiTheme="majorBidi" w:hAnsiTheme="majorBidi" w:cstheme="majorBidi"/>
        </w:rPr>
        <w:t>2</w:t>
      </w:r>
      <w:r w:rsidRPr="00A44710">
        <w:rPr>
          <w:rFonts w:asciiTheme="majorBidi" w:hAnsiTheme="majorBidi" w:cstheme="majorBidi"/>
        </w:rPr>
        <w:t xml:space="preserve"> provides a schematic representation of the three class model</w:t>
      </w:r>
      <w:r w:rsidR="00701532" w:rsidRPr="00A44710">
        <w:rPr>
          <w:rFonts w:asciiTheme="majorBidi" w:hAnsiTheme="majorBidi" w:cstheme="majorBidi"/>
        </w:rPr>
        <w:t xml:space="preserve"> and for </w:t>
      </w:r>
      <w:r w:rsidRPr="00A44710">
        <w:rPr>
          <w:rFonts w:asciiTheme="majorBidi" w:hAnsiTheme="majorBidi" w:cstheme="majorBidi"/>
        </w:rPr>
        <w:t>convenience</w:t>
      </w:r>
      <w:r w:rsidR="00701532" w:rsidRPr="00A44710">
        <w:rPr>
          <w:rFonts w:asciiTheme="majorBidi" w:hAnsiTheme="majorBidi" w:cstheme="majorBidi"/>
        </w:rPr>
        <w:t xml:space="preserve">, the figure represents the probability than an individual in a particular class </w:t>
      </w:r>
      <w:r w:rsidRPr="00A44710">
        <w:rPr>
          <w:rFonts w:asciiTheme="majorBidi" w:hAnsiTheme="majorBidi" w:cstheme="majorBidi"/>
        </w:rPr>
        <w:t xml:space="preserve">endorsed </w:t>
      </w:r>
      <w:r w:rsidR="00701532" w:rsidRPr="00A44710">
        <w:rPr>
          <w:rFonts w:asciiTheme="majorBidi" w:hAnsiTheme="majorBidi" w:cstheme="majorBidi"/>
        </w:rPr>
        <w:t xml:space="preserve">either of </w:t>
      </w:r>
      <w:r w:rsidRPr="00A44710">
        <w:rPr>
          <w:rFonts w:asciiTheme="majorBidi" w:hAnsiTheme="majorBidi" w:cstheme="majorBidi"/>
        </w:rPr>
        <w:t>the highest</w:t>
      </w:r>
      <w:r w:rsidR="00BD44C1" w:rsidRPr="00A44710">
        <w:rPr>
          <w:rFonts w:asciiTheme="majorBidi" w:hAnsiTheme="majorBidi" w:cstheme="majorBidi"/>
        </w:rPr>
        <w:t xml:space="preserve"> two</w:t>
      </w:r>
      <w:r w:rsidRPr="00A44710">
        <w:rPr>
          <w:rFonts w:asciiTheme="majorBidi" w:hAnsiTheme="majorBidi" w:cstheme="majorBidi"/>
        </w:rPr>
        <w:t xml:space="preserve"> categories f</w:t>
      </w:r>
      <w:r w:rsidR="0031283F">
        <w:rPr>
          <w:rFonts w:asciiTheme="majorBidi" w:hAnsiTheme="majorBidi" w:cstheme="majorBidi"/>
        </w:rPr>
        <w:t>or each ER strategy indicator (</w:t>
      </w:r>
      <w:r w:rsidRPr="00A44710">
        <w:rPr>
          <w:rFonts w:asciiTheme="majorBidi" w:hAnsiTheme="majorBidi" w:cstheme="majorBidi"/>
        </w:rPr>
        <w:t xml:space="preserve">“quite a bit” </w:t>
      </w:r>
      <w:r w:rsidR="00701532" w:rsidRPr="00A44710">
        <w:rPr>
          <w:rFonts w:asciiTheme="majorBidi" w:hAnsiTheme="majorBidi" w:cstheme="majorBidi"/>
        </w:rPr>
        <w:t xml:space="preserve">or </w:t>
      </w:r>
      <w:r w:rsidRPr="00A44710">
        <w:rPr>
          <w:rFonts w:asciiTheme="majorBidi" w:hAnsiTheme="majorBidi" w:cstheme="majorBidi"/>
        </w:rPr>
        <w:t xml:space="preserve">“a lot”). Full results for the ordinal indicators </w:t>
      </w:r>
      <w:r w:rsidR="00121747">
        <w:rPr>
          <w:rFonts w:asciiTheme="majorBidi" w:hAnsiTheme="majorBidi" w:cstheme="majorBidi"/>
        </w:rPr>
        <w:t xml:space="preserve">and </w:t>
      </w:r>
      <w:r w:rsidRPr="00A44710">
        <w:rPr>
          <w:rFonts w:asciiTheme="majorBidi" w:hAnsiTheme="majorBidi" w:cstheme="majorBidi"/>
        </w:rPr>
        <w:t>mean score</w:t>
      </w:r>
      <w:r w:rsidR="00121747">
        <w:rPr>
          <w:rFonts w:asciiTheme="majorBidi" w:hAnsiTheme="majorBidi" w:cstheme="majorBidi"/>
        </w:rPr>
        <w:t>s</w:t>
      </w:r>
      <w:r w:rsidRPr="00A44710">
        <w:rPr>
          <w:rFonts w:asciiTheme="majorBidi" w:hAnsiTheme="majorBidi" w:cstheme="majorBidi"/>
        </w:rPr>
        <w:t xml:space="preserve"> for each ER strategy as a function of class</w:t>
      </w:r>
      <w:r w:rsidR="00121747">
        <w:rPr>
          <w:rFonts w:asciiTheme="majorBidi" w:hAnsiTheme="majorBidi" w:cstheme="majorBidi"/>
        </w:rPr>
        <w:t xml:space="preserve"> are </w:t>
      </w:r>
      <w:r w:rsidR="00121747" w:rsidRPr="00A44710">
        <w:rPr>
          <w:rFonts w:asciiTheme="majorBidi" w:hAnsiTheme="majorBidi" w:cstheme="majorBidi"/>
        </w:rPr>
        <w:t>in the supplementary material</w:t>
      </w:r>
      <w:r w:rsidRPr="00A44710">
        <w:rPr>
          <w:rFonts w:asciiTheme="majorBidi" w:hAnsiTheme="majorBidi" w:cstheme="majorBidi"/>
        </w:rPr>
        <w:t>.</w:t>
      </w:r>
      <w:r w:rsidR="008C3E45">
        <w:rPr>
          <w:rFonts w:asciiTheme="majorBidi" w:hAnsiTheme="majorBidi" w:cstheme="majorBidi"/>
        </w:rPr>
        <w:t xml:space="preserve"> </w:t>
      </w:r>
      <w:r w:rsidR="00A44710" w:rsidRPr="00A44710">
        <w:rPr>
          <w:rFonts w:asciiTheme="majorBidi" w:eastAsia="Times New Roman" w:hAnsiTheme="majorBidi" w:cstheme="majorBidi"/>
          <w:shd w:val="clear" w:color="auto" w:fill="FFFFFF"/>
          <w:lang w:eastAsia="zh-CN"/>
        </w:rPr>
        <w:t xml:space="preserve">Class membership was not associated with age, </w:t>
      </w:r>
      <w:proofErr w:type="gramStart"/>
      <w:r w:rsidR="00A44710" w:rsidRPr="00A44710">
        <w:rPr>
          <w:rFonts w:asciiTheme="majorBidi" w:eastAsia="Times New Roman" w:hAnsiTheme="majorBidi" w:cstheme="majorBidi"/>
          <w:i/>
          <w:iCs/>
          <w:shd w:val="clear" w:color="auto" w:fill="FFFFFF"/>
          <w:lang w:eastAsia="zh-CN"/>
        </w:rPr>
        <w:t>F</w:t>
      </w:r>
      <w:r w:rsidR="00A44710" w:rsidRPr="00A44710">
        <w:rPr>
          <w:rFonts w:asciiTheme="majorBidi" w:eastAsia="Times New Roman" w:hAnsiTheme="majorBidi" w:cstheme="majorBidi"/>
          <w:shd w:val="clear" w:color="auto" w:fill="FFFFFF"/>
          <w:lang w:eastAsia="zh-CN"/>
        </w:rPr>
        <w:t>(</w:t>
      </w:r>
      <w:proofErr w:type="gramEnd"/>
      <w:r w:rsidR="00A44710" w:rsidRPr="00A44710">
        <w:rPr>
          <w:rFonts w:asciiTheme="majorBidi" w:eastAsia="Times New Roman" w:hAnsiTheme="majorBidi" w:cstheme="majorBidi"/>
          <w:shd w:val="clear" w:color="auto" w:fill="FFFFFF"/>
          <w:lang w:eastAsia="zh-CN"/>
        </w:rPr>
        <w:t xml:space="preserve">2)=1.95, </w:t>
      </w:r>
      <w:r w:rsidR="00A44710" w:rsidRPr="00A44710">
        <w:rPr>
          <w:rFonts w:asciiTheme="majorBidi" w:eastAsia="Times New Roman" w:hAnsiTheme="majorBidi" w:cstheme="majorBidi"/>
          <w:i/>
          <w:iCs/>
          <w:shd w:val="clear" w:color="auto" w:fill="FFFFFF"/>
          <w:lang w:eastAsia="zh-CN"/>
        </w:rPr>
        <w:t>p</w:t>
      </w:r>
      <w:r w:rsidR="00A44710" w:rsidRPr="00A44710">
        <w:rPr>
          <w:rFonts w:asciiTheme="majorBidi" w:eastAsia="Times New Roman" w:hAnsiTheme="majorBidi" w:cstheme="majorBidi"/>
          <w:shd w:val="clear" w:color="auto" w:fill="FFFFFF"/>
          <w:lang w:eastAsia="zh-CN"/>
        </w:rPr>
        <w:t xml:space="preserve">=.14, or gender, </w:t>
      </w:r>
      <w:r w:rsidR="00A44710" w:rsidRPr="00A44710">
        <w:rPr>
          <w:rFonts w:asciiTheme="majorBidi" w:eastAsia="Times New Roman" w:hAnsiTheme="majorBidi" w:cstheme="majorBidi"/>
          <w:shd w:val="clear" w:color="auto" w:fill="FFFFFF"/>
          <w:lang w:val="en-US" w:eastAsia="zh-CN"/>
        </w:rPr>
        <w:t>χ2(</w:t>
      </w:r>
      <w:proofErr w:type="spellStart"/>
      <w:r w:rsidR="00A44710" w:rsidRPr="00A44710">
        <w:rPr>
          <w:rFonts w:asciiTheme="majorBidi" w:eastAsia="Times New Roman" w:hAnsiTheme="majorBidi" w:cstheme="majorBidi"/>
          <w:shd w:val="clear" w:color="auto" w:fill="FFFFFF"/>
          <w:lang w:val="en-US" w:eastAsia="zh-CN"/>
        </w:rPr>
        <w:t>df</w:t>
      </w:r>
      <w:proofErr w:type="spellEnd"/>
      <w:r w:rsidR="00A44710" w:rsidRPr="00A44710">
        <w:rPr>
          <w:rFonts w:asciiTheme="majorBidi" w:eastAsia="Times New Roman" w:hAnsiTheme="majorBidi" w:cstheme="majorBidi"/>
          <w:shd w:val="clear" w:color="auto" w:fill="FFFFFF"/>
          <w:lang w:val="en-US" w:eastAsia="zh-CN"/>
        </w:rPr>
        <w:t xml:space="preserve">=2) = .75 </w:t>
      </w:r>
      <w:r w:rsidR="00A44710" w:rsidRPr="00A44710">
        <w:rPr>
          <w:rFonts w:asciiTheme="majorBidi" w:eastAsia="Times New Roman" w:hAnsiTheme="majorBidi" w:cstheme="majorBidi"/>
          <w:i/>
          <w:iCs/>
          <w:shd w:val="clear" w:color="auto" w:fill="FFFFFF"/>
          <w:lang w:val="en-US" w:eastAsia="zh-CN"/>
        </w:rPr>
        <w:t>p</w:t>
      </w:r>
      <w:r w:rsidR="00A44710" w:rsidRPr="00A44710">
        <w:rPr>
          <w:rFonts w:asciiTheme="majorBidi" w:eastAsia="Times New Roman" w:hAnsiTheme="majorBidi" w:cstheme="majorBidi"/>
          <w:shd w:val="clear" w:color="auto" w:fill="FFFFFF"/>
          <w:lang w:val="en-US" w:eastAsia="zh-CN"/>
        </w:rPr>
        <w:t xml:space="preserve">=.69. </w:t>
      </w:r>
    </w:p>
    <w:p w14:paraId="4EB25A84" w14:textId="77777777" w:rsidR="00365540" w:rsidRPr="00365540" w:rsidRDefault="00365540" w:rsidP="00365540">
      <w:pPr>
        <w:spacing w:line="480" w:lineRule="auto"/>
        <w:ind w:firstLine="720"/>
        <w:jc w:val="center"/>
        <w:rPr>
          <w:rFonts w:asciiTheme="majorBidi" w:eastAsia="Times New Roman" w:hAnsiTheme="majorBidi" w:cstheme="majorBidi"/>
          <w:i/>
          <w:iCs/>
          <w:shd w:val="clear" w:color="auto" w:fill="FFFFFF"/>
          <w:lang w:eastAsia="zh-CN"/>
        </w:rPr>
      </w:pPr>
      <w:r>
        <w:rPr>
          <w:rFonts w:asciiTheme="majorBidi" w:eastAsia="Times New Roman" w:hAnsiTheme="majorBidi" w:cstheme="majorBidi"/>
          <w:i/>
          <w:iCs/>
          <w:shd w:val="clear" w:color="auto" w:fill="FFFFFF"/>
          <w:lang w:val="en-US" w:eastAsia="zh-CN"/>
        </w:rPr>
        <w:t>(</w:t>
      </w:r>
      <w:r w:rsidRPr="00365540">
        <w:rPr>
          <w:rFonts w:asciiTheme="majorBidi" w:eastAsia="Times New Roman" w:hAnsiTheme="majorBidi" w:cstheme="majorBidi"/>
          <w:i/>
          <w:iCs/>
          <w:shd w:val="clear" w:color="auto" w:fill="FFFFFF"/>
          <w:lang w:val="en-US" w:eastAsia="zh-CN"/>
        </w:rPr>
        <w:t>Insert Figure 2</w:t>
      </w:r>
      <w:r>
        <w:rPr>
          <w:rFonts w:asciiTheme="majorBidi" w:eastAsia="Times New Roman" w:hAnsiTheme="majorBidi" w:cstheme="majorBidi"/>
          <w:i/>
          <w:iCs/>
          <w:shd w:val="clear" w:color="auto" w:fill="FFFFFF"/>
          <w:lang w:val="en-US" w:eastAsia="zh-CN"/>
        </w:rPr>
        <w:t>)</w:t>
      </w:r>
    </w:p>
    <w:p w14:paraId="2B475A03" w14:textId="77777777" w:rsidR="00614AFD" w:rsidRPr="003E6491" w:rsidRDefault="00614AFD" w:rsidP="005868FD">
      <w:pPr>
        <w:widowControl w:val="0"/>
        <w:autoSpaceDE w:val="0"/>
        <w:autoSpaceDN w:val="0"/>
        <w:adjustRightInd w:val="0"/>
        <w:spacing w:line="480" w:lineRule="auto"/>
        <w:rPr>
          <w:rFonts w:ascii="Times New Roman" w:hAnsi="Times New Roman" w:cs="Times New Roman"/>
          <w:b/>
          <w:bCs/>
          <w:i/>
          <w:lang w:val="en-US"/>
        </w:rPr>
      </w:pPr>
      <w:r w:rsidRPr="003E6491">
        <w:rPr>
          <w:rFonts w:ascii="Times New Roman" w:hAnsi="Times New Roman" w:cs="Times New Roman"/>
          <w:b/>
          <w:bCs/>
          <w:i/>
          <w:lang w:val="en-US"/>
        </w:rPr>
        <w:t xml:space="preserve">3.3. Associations between Emotion Regulation Class and Psychopathology Symptoms </w:t>
      </w:r>
    </w:p>
    <w:p w14:paraId="6B54F9AE" w14:textId="77777777" w:rsidR="00365540" w:rsidRDefault="00614AFD" w:rsidP="00E4226A">
      <w:pPr>
        <w:spacing w:line="480" w:lineRule="auto"/>
        <w:ind w:firstLine="720"/>
        <w:rPr>
          <w:rFonts w:ascii="Times New Roman" w:hAnsi="Times New Roman" w:cs="Times New Roman"/>
        </w:rPr>
      </w:pPr>
      <w:r w:rsidRPr="003E1257">
        <w:rPr>
          <w:rFonts w:ascii="Times New Roman" w:hAnsi="Times New Roman" w:cs="Times New Roman"/>
        </w:rPr>
        <w:t>The linear mixed effect regression</w:t>
      </w:r>
      <w:r w:rsidR="009E2BC8">
        <w:rPr>
          <w:rFonts w:ascii="Times New Roman" w:hAnsi="Times New Roman" w:cs="Times New Roman"/>
        </w:rPr>
        <w:t xml:space="preserve"> controlling for gender and age </w:t>
      </w:r>
      <w:r w:rsidR="00F27997">
        <w:rPr>
          <w:rFonts w:ascii="Times New Roman" w:hAnsi="Times New Roman" w:cs="Times New Roman"/>
        </w:rPr>
        <w:t xml:space="preserve">examined whether there were differences in the mean scores between the classes across the different psychopathology types. Analysis </w:t>
      </w:r>
      <w:r w:rsidRPr="003E1257">
        <w:rPr>
          <w:rFonts w:ascii="Times New Roman" w:hAnsi="Times New Roman" w:cs="Times New Roman"/>
        </w:rPr>
        <w:t xml:space="preserve">revealed a significant main effect of ER class, </w:t>
      </w:r>
      <m:oMath>
        <m:sSup>
          <m:sSupPr>
            <m:ctrlPr>
              <w:rPr>
                <w:rFonts w:ascii="Cambria Math" w:hAnsi="Cambria Math" w:cs="Times New Roman"/>
                <w:i/>
              </w:rPr>
            </m:ctrlPr>
          </m:sSupPr>
          <m:e>
            <m:r>
              <w:rPr>
                <w:rFonts w:ascii="Cambria Math" w:hAnsi="Cambria Math" w:cs="Times New Roman"/>
              </w:rPr>
              <m:t>χ</m:t>
            </m:r>
          </m:e>
          <m:sup>
            <m:r>
              <w:rPr>
                <w:rFonts w:ascii="Cambria Math" w:hAnsi="Cambria Math" w:cs="Times New Roman"/>
              </w:rPr>
              <m:t>2</m:t>
            </m:r>
          </m:sup>
        </m:sSup>
      </m:oMath>
      <w:r w:rsidRPr="003E1257">
        <w:rPr>
          <w:rFonts w:ascii="Times New Roman" w:eastAsiaTheme="minorEastAsia" w:hAnsi="Times New Roman" w:cs="Times New Roman"/>
        </w:rPr>
        <w:t xml:space="preserve">(2) = </w:t>
      </w:r>
      <w:r w:rsidRPr="003E1257">
        <w:rPr>
          <w:rFonts w:ascii="Times New Roman" w:eastAsiaTheme="minorEastAsia" w:hAnsi="Times New Roman" w:cs="Times New Roman"/>
        </w:rPr>
        <w:lastRenderedPageBreak/>
        <w:t xml:space="preserve">59.78, </w:t>
      </w:r>
      <w:r w:rsidRPr="003E1257">
        <w:rPr>
          <w:rFonts w:ascii="Times New Roman" w:eastAsiaTheme="minorEastAsia" w:hAnsi="Times New Roman" w:cs="Times New Roman"/>
          <w:i/>
        </w:rPr>
        <w:t>p</w:t>
      </w:r>
      <w:r w:rsidRPr="003E1257">
        <w:rPr>
          <w:rFonts w:ascii="Times New Roman" w:eastAsiaTheme="minorEastAsia" w:hAnsi="Times New Roman" w:cs="Times New Roman"/>
        </w:rPr>
        <w:t xml:space="preserve"> &lt;.0001</w:t>
      </w:r>
      <w:r w:rsidRPr="003E1257">
        <w:rPr>
          <w:rFonts w:ascii="Times New Roman" w:hAnsi="Times New Roman" w:cs="Times New Roman"/>
        </w:rPr>
        <w:t xml:space="preserve">, a non-significant main effect for psychopathology type, </w:t>
      </w:r>
      <m:oMath>
        <m:sSup>
          <m:sSupPr>
            <m:ctrlPr>
              <w:rPr>
                <w:rFonts w:ascii="Cambria Math" w:hAnsi="Cambria Math" w:cs="Times New Roman"/>
                <w:i/>
              </w:rPr>
            </m:ctrlPr>
          </m:sSupPr>
          <m:e>
            <m:r>
              <w:rPr>
                <w:rFonts w:ascii="Cambria Math" w:hAnsi="Cambria Math" w:cs="Times New Roman"/>
              </w:rPr>
              <m:t>χ</m:t>
            </m:r>
          </m:e>
          <m:sup>
            <m:r>
              <w:rPr>
                <w:rFonts w:ascii="Cambria Math" w:hAnsi="Cambria Math" w:cs="Times New Roman"/>
              </w:rPr>
              <m:t>2</m:t>
            </m:r>
          </m:sup>
        </m:sSup>
      </m:oMath>
      <w:r w:rsidRPr="003E1257">
        <w:rPr>
          <w:rFonts w:ascii="Times New Roman" w:eastAsiaTheme="minorEastAsia" w:hAnsi="Times New Roman" w:cs="Times New Roman"/>
        </w:rPr>
        <w:t xml:space="preserve">(4) = 1.38, </w:t>
      </w:r>
      <w:r w:rsidRPr="003E1257">
        <w:rPr>
          <w:rFonts w:ascii="Times New Roman" w:eastAsiaTheme="minorEastAsia" w:hAnsi="Times New Roman" w:cs="Times New Roman"/>
          <w:i/>
        </w:rPr>
        <w:t xml:space="preserve">p </w:t>
      </w:r>
      <w:r w:rsidRPr="003E1257">
        <w:rPr>
          <w:rFonts w:ascii="Times New Roman" w:eastAsiaTheme="minorEastAsia" w:hAnsi="Times New Roman" w:cs="Times New Roman"/>
        </w:rPr>
        <w:t xml:space="preserve">= .85 and a significant </w:t>
      </w:r>
      <w:r w:rsidRPr="003E1257">
        <w:rPr>
          <w:rFonts w:ascii="Times New Roman" w:hAnsi="Times New Roman" w:cs="Times New Roman"/>
        </w:rPr>
        <w:t xml:space="preserve">ER Class x Psychopathology type interaction, </w:t>
      </w:r>
      <m:oMath>
        <m:sSup>
          <m:sSupPr>
            <m:ctrlPr>
              <w:rPr>
                <w:rFonts w:ascii="Cambria Math" w:hAnsi="Cambria Math" w:cs="Times New Roman"/>
                <w:i/>
              </w:rPr>
            </m:ctrlPr>
          </m:sSupPr>
          <m:e>
            <m:r>
              <w:rPr>
                <w:rFonts w:ascii="Cambria Math" w:hAnsi="Cambria Math" w:cs="Times New Roman"/>
              </w:rPr>
              <m:t>χ</m:t>
            </m:r>
          </m:e>
          <m:sup>
            <m:r>
              <w:rPr>
                <w:rFonts w:ascii="Cambria Math" w:hAnsi="Cambria Math" w:cs="Times New Roman"/>
              </w:rPr>
              <m:t>2</m:t>
            </m:r>
          </m:sup>
        </m:sSup>
      </m:oMath>
      <w:r w:rsidRPr="003E1257">
        <w:rPr>
          <w:rFonts w:ascii="Times New Roman" w:eastAsiaTheme="minorEastAsia" w:hAnsi="Times New Roman" w:cs="Times New Roman"/>
        </w:rPr>
        <w:t xml:space="preserve">(8) = 38.45, </w:t>
      </w:r>
      <w:r w:rsidRPr="003E1257">
        <w:rPr>
          <w:rFonts w:ascii="Times New Roman" w:eastAsiaTheme="minorEastAsia" w:hAnsi="Times New Roman" w:cs="Times New Roman"/>
          <w:i/>
        </w:rPr>
        <w:t xml:space="preserve">p </w:t>
      </w:r>
      <w:r w:rsidRPr="003E1257">
        <w:rPr>
          <w:rFonts w:ascii="Times New Roman" w:eastAsiaTheme="minorEastAsia" w:hAnsi="Times New Roman" w:cs="Times New Roman"/>
        </w:rPr>
        <w:t>&lt;.0001</w:t>
      </w:r>
      <w:r w:rsidR="00183EA2" w:rsidRPr="00183EA2">
        <w:rPr>
          <w:rFonts w:ascii="Times New Roman" w:hAnsi="Times New Roman" w:cs="Times New Roman"/>
        </w:rPr>
        <w:t xml:space="preserve"> </w:t>
      </w:r>
      <w:r w:rsidR="00183EA2">
        <w:rPr>
          <w:rFonts w:ascii="Times New Roman" w:hAnsi="Times New Roman" w:cs="Times New Roman"/>
        </w:rPr>
        <w:t>indicating that classes differed in their psychopathology symptoms, but only for certain psychopathology types.</w:t>
      </w:r>
      <w:r w:rsidRPr="003E1257">
        <w:rPr>
          <w:rFonts w:ascii="Times New Roman" w:hAnsi="Times New Roman" w:cs="Times New Roman"/>
          <w:noProof/>
          <w:lang w:val="en-US"/>
        </w:rPr>
        <w:t xml:space="preserve"> </w:t>
      </w:r>
      <w:r w:rsidRPr="003E1257">
        <w:rPr>
          <w:rFonts w:ascii="Times New Roman" w:hAnsi="Times New Roman" w:cs="Times New Roman"/>
        </w:rPr>
        <w:t xml:space="preserve">To examine the ER class x Psychopathology type interaction further, a series of pairwise comparisons were undertaken. For illustrative purposes, Figure </w:t>
      </w:r>
      <w:r w:rsidR="00621FC2">
        <w:rPr>
          <w:rFonts w:ascii="Times New Roman" w:hAnsi="Times New Roman" w:cs="Times New Roman"/>
        </w:rPr>
        <w:t>3</w:t>
      </w:r>
      <w:r w:rsidRPr="003E1257">
        <w:rPr>
          <w:rFonts w:ascii="Times New Roman" w:hAnsi="Times New Roman" w:cs="Times New Roman"/>
        </w:rPr>
        <w:t xml:space="preserve"> presents the marginal mean scores for the three classes across the five types of psychopathology </w:t>
      </w:r>
      <w:r w:rsidR="000E33F8">
        <w:rPr>
          <w:rFonts w:ascii="Times New Roman" w:hAnsi="Times New Roman" w:cs="Times New Roman"/>
        </w:rPr>
        <w:t xml:space="preserve">(note these are </w:t>
      </w:r>
      <w:r w:rsidRPr="003E1257">
        <w:rPr>
          <w:rFonts w:ascii="Times New Roman" w:hAnsi="Times New Roman" w:cs="Times New Roman"/>
        </w:rPr>
        <w:t xml:space="preserve">Box-Cox transformed and </w:t>
      </w:r>
      <w:r w:rsidR="000E33F8">
        <w:rPr>
          <w:rFonts w:ascii="Times New Roman" w:hAnsi="Times New Roman" w:cs="Times New Roman"/>
        </w:rPr>
        <w:t xml:space="preserve">then </w:t>
      </w:r>
      <w:proofErr w:type="gramStart"/>
      <w:r w:rsidR="000E33F8">
        <w:rPr>
          <w:rFonts w:ascii="Times New Roman" w:hAnsi="Times New Roman" w:cs="Times New Roman"/>
        </w:rPr>
        <w:t>z-score</w:t>
      </w:r>
      <w:proofErr w:type="gramEnd"/>
      <w:r w:rsidR="000E33F8">
        <w:rPr>
          <w:rFonts w:ascii="Times New Roman" w:hAnsi="Times New Roman" w:cs="Times New Roman"/>
        </w:rPr>
        <w:t xml:space="preserve"> </w:t>
      </w:r>
      <w:r w:rsidRPr="003E1257">
        <w:rPr>
          <w:rFonts w:ascii="Times New Roman" w:hAnsi="Times New Roman" w:cs="Times New Roman"/>
        </w:rPr>
        <w:t>standardized data</w:t>
      </w:r>
      <w:r w:rsidR="000E33F8">
        <w:rPr>
          <w:rFonts w:ascii="Times New Roman" w:hAnsi="Times New Roman" w:cs="Times New Roman"/>
        </w:rPr>
        <w:t>)</w:t>
      </w:r>
      <w:r w:rsidRPr="003E1257">
        <w:rPr>
          <w:rFonts w:ascii="Times New Roman" w:hAnsi="Times New Roman" w:cs="Times New Roman"/>
        </w:rPr>
        <w:t>. For convenience, raw scores for the different types of psychopathology as a functio</w:t>
      </w:r>
      <w:r w:rsidR="009B46BC">
        <w:rPr>
          <w:rFonts w:ascii="Times New Roman" w:hAnsi="Times New Roman" w:cs="Times New Roman"/>
        </w:rPr>
        <w:t xml:space="preserve">n of ER class </w:t>
      </w:r>
      <w:proofErr w:type="gramStart"/>
      <w:r w:rsidR="000270AC">
        <w:rPr>
          <w:rFonts w:ascii="Times New Roman" w:hAnsi="Times New Roman" w:cs="Times New Roman"/>
        </w:rPr>
        <w:t>are presented</w:t>
      </w:r>
      <w:proofErr w:type="gramEnd"/>
      <w:r w:rsidR="000270AC">
        <w:rPr>
          <w:rFonts w:ascii="Times New Roman" w:hAnsi="Times New Roman" w:cs="Times New Roman"/>
        </w:rPr>
        <w:t xml:space="preserve"> </w:t>
      </w:r>
      <w:r w:rsidR="009B46BC">
        <w:rPr>
          <w:rFonts w:ascii="Times New Roman" w:hAnsi="Times New Roman" w:cs="Times New Roman"/>
        </w:rPr>
        <w:t>below the figure.</w:t>
      </w:r>
    </w:p>
    <w:p w14:paraId="35FB8B30" w14:textId="77777777" w:rsidR="00131048" w:rsidRPr="004746BE" w:rsidRDefault="004B01CA" w:rsidP="007750E9">
      <w:pPr>
        <w:spacing w:line="480" w:lineRule="auto"/>
        <w:ind w:firstLine="720"/>
        <w:rPr>
          <w:rFonts w:ascii="Times New Roman" w:hAnsi="Times New Roman" w:cs="Times New Roman"/>
          <w:i/>
        </w:rPr>
      </w:pPr>
      <w:r>
        <w:rPr>
          <w:rFonts w:ascii="Times New Roman" w:hAnsi="Times New Roman" w:cs="Times New Roman"/>
          <w:i/>
        </w:rPr>
        <w:t>3.3.1</w:t>
      </w:r>
      <w:r w:rsidR="00131048" w:rsidRPr="004746BE">
        <w:rPr>
          <w:rFonts w:ascii="Times New Roman" w:hAnsi="Times New Roman" w:cs="Times New Roman"/>
          <w:i/>
        </w:rPr>
        <w:t>. Depression</w:t>
      </w:r>
      <w:r w:rsidR="00F24293">
        <w:rPr>
          <w:rFonts w:ascii="Times New Roman" w:hAnsi="Times New Roman" w:cs="Times New Roman"/>
          <w:i/>
        </w:rPr>
        <w:t xml:space="preserve">. </w:t>
      </w:r>
      <w:r w:rsidR="007750E9">
        <w:rPr>
          <w:rFonts w:ascii="Times New Roman" w:hAnsi="Times New Roman" w:cs="Times New Roman"/>
          <w:i/>
        </w:rPr>
        <w:t xml:space="preserve"> </w:t>
      </w:r>
      <w:r w:rsidR="001429C3">
        <w:rPr>
          <w:rFonts w:ascii="Times New Roman" w:hAnsi="Times New Roman" w:cs="Times New Roman"/>
        </w:rPr>
        <w:t xml:space="preserve">The </w:t>
      </w:r>
      <w:r w:rsidR="001429C3" w:rsidRPr="000270AC">
        <w:rPr>
          <w:rFonts w:ascii="Times New Roman" w:hAnsi="Times New Roman" w:cs="Times New Roman"/>
          <w:i/>
          <w:iCs/>
        </w:rPr>
        <w:t>ruminators/avoiders</w:t>
      </w:r>
      <w:r w:rsidR="001429C3" w:rsidRPr="003E1257">
        <w:rPr>
          <w:rFonts w:ascii="Times New Roman" w:hAnsi="Times New Roman" w:cs="Times New Roman"/>
        </w:rPr>
        <w:t xml:space="preserve"> </w:t>
      </w:r>
      <w:r w:rsidR="00675470">
        <w:rPr>
          <w:rFonts w:ascii="Times New Roman" w:hAnsi="Times New Roman" w:cs="Times New Roman"/>
        </w:rPr>
        <w:t>reported</w:t>
      </w:r>
      <w:r w:rsidR="001429C3" w:rsidRPr="003E1257">
        <w:rPr>
          <w:rFonts w:ascii="Times New Roman" w:hAnsi="Times New Roman" w:cs="Times New Roman"/>
        </w:rPr>
        <w:t xml:space="preserve"> significantly more symptoms of depression than </w:t>
      </w:r>
      <w:r w:rsidR="001429C3">
        <w:rPr>
          <w:rFonts w:ascii="Times New Roman" w:hAnsi="Times New Roman" w:cs="Times New Roman"/>
        </w:rPr>
        <w:t xml:space="preserve">did </w:t>
      </w:r>
      <w:r w:rsidR="001429C3" w:rsidRPr="003E1257">
        <w:rPr>
          <w:rFonts w:ascii="Times New Roman" w:hAnsi="Times New Roman" w:cs="Times New Roman"/>
        </w:rPr>
        <w:t xml:space="preserve">both the </w:t>
      </w:r>
      <w:r w:rsidR="008C6F66">
        <w:rPr>
          <w:rFonts w:ascii="Times New Roman" w:hAnsi="Times New Roman" w:cs="Times New Roman"/>
          <w:i/>
          <w:iCs/>
        </w:rPr>
        <w:t>active</w:t>
      </w:r>
      <w:r w:rsidR="001429C3" w:rsidRPr="000270AC">
        <w:rPr>
          <w:rFonts w:ascii="Times New Roman" w:hAnsi="Times New Roman" w:cs="Times New Roman"/>
          <w:i/>
          <w:iCs/>
        </w:rPr>
        <w:t xml:space="preserve"> </w:t>
      </w:r>
      <w:r w:rsidR="001429C3" w:rsidRPr="003E1257">
        <w:rPr>
          <w:rFonts w:ascii="Times New Roman" w:hAnsi="Times New Roman" w:cs="Times New Roman"/>
          <w:i/>
        </w:rPr>
        <w:t>p</w:t>
      </w:r>
      <w:r w:rsidR="001429C3">
        <w:rPr>
          <w:rFonts w:ascii="Times New Roman" w:hAnsi="Times New Roman" w:cs="Times New Roman"/>
        </w:rPr>
        <w:t>=</w:t>
      </w:r>
      <w:r w:rsidR="001429C3" w:rsidRPr="003E1257">
        <w:rPr>
          <w:rFonts w:ascii="Times New Roman" w:hAnsi="Times New Roman" w:cs="Times New Roman"/>
        </w:rPr>
        <w:t>.</w:t>
      </w:r>
      <w:r w:rsidR="001429C3">
        <w:rPr>
          <w:rFonts w:ascii="Times New Roman" w:hAnsi="Times New Roman" w:cs="Times New Roman"/>
        </w:rPr>
        <w:t>0</w:t>
      </w:r>
      <w:r w:rsidR="001429C3" w:rsidRPr="003E1257">
        <w:rPr>
          <w:rFonts w:ascii="Times New Roman" w:hAnsi="Times New Roman" w:cs="Times New Roman"/>
        </w:rPr>
        <w:t xml:space="preserve">01 and the </w:t>
      </w:r>
      <w:r w:rsidR="001429C3" w:rsidRPr="000270AC">
        <w:rPr>
          <w:rFonts w:ascii="Times New Roman" w:hAnsi="Times New Roman" w:cs="Times New Roman"/>
          <w:i/>
          <w:iCs/>
        </w:rPr>
        <w:t xml:space="preserve">low </w:t>
      </w:r>
      <w:r w:rsidR="00675470">
        <w:rPr>
          <w:rFonts w:ascii="Times New Roman" w:hAnsi="Times New Roman" w:cs="Times New Roman"/>
          <w:i/>
          <w:iCs/>
        </w:rPr>
        <w:t xml:space="preserve">regulators </w:t>
      </w:r>
      <w:r w:rsidR="001429C3" w:rsidRPr="003E1257">
        <w:rPr>
          <w:rFonts w:ascii="Times New Roman" w:hAnsi="Times New Roman" w:cs="Times New Roman"/>
          <w:i/>
        </w:rPr>
        <w:t>p</w:t>
      </w:r>
      <w:r w:rsidR="001429C3" w:rsidRPr="003E1257">
        <w:rPr>
          <w:rFonts w:ascii="Times New Roman" w:hAnsi="Times New Roman" w:cs="Times New Roman"/>
        </w:rPr>
        <w:t>&lt;</w:t>
      </w:r>
      <w:r w:rsidR="001429C3">
        <w:rPr>
          <w:rFonts w:ascii="Times New Roman" w:hAnsi="Times New Roman" w:cs="Times New Roman"/>
        </w:rPr>
        <w:t>.001</w:t>
      </w:r>
      <w:r w:rsidR="001429C3" w:rsidRPr="003E1257">
        <w:rPr>
          <w:rFonts w:ascii="Times New Roman" w:hAnsi="Times New Roman" w:cs="Times New Roman"/>
        </w:rPr>
        <w:t>,</w:t>
      </w:r>
      <w:r w:rsidR="001429C3" w:rsidRPr="003E1257">
        <w:rPr>
          <w:rFonts w:ascii="Times New Roman" w:hAnsi="Times New Roman" w:cs="Times New Roman"/>
          <w:i/>
        </w:rPr>
        <w:t xml:space="preserve"> </w:t>
      </w:r>
      <w:r w:rsidR="001429C3" w:rsidRPr="003E1257">
        <w:rPr>
          <w:rFonts w:ascii="Times New Roman" w:hAnsi="Times New Roman" w:cs="Times New Roman"/>
        </w:rPr>
        <w:t xml:space="preserve">while the </w:t>
      </w:r>
      <w:r w:rsidR="008C6F66">
        <w:rPr>
          <w:rFonts w:ascii="Times New Roman" w:hAnsi="Times New Roman" w:cs="Times New Roman"/>
          <w:i/>
          <w:iCs/>
        </w:rPr>
        <w:t>active</w:t>
      </w:r>
      <w:r w:rsidR="00675470">
        <w:rPr>
          <w:rFonts w:ascii="Times New Roman" w:hAnsi="Times New Roman" w:cs="Times New Roman"/>
          <w:i/>
          <w:iCs/>
        </w:rPr>
        <w:t xml:space="preserve"> </w:t>
      </w:r>
      <w:r w:rsidR="001429C3" w:rsidRPr="00076DBF">
        <w:rPr>
          <w:rFonts w:ascii="Times New Roman" w:hAnsi="Times New Roman" w:cs="Times New Roman"/>
          <w:i/>
        </w:rPr>
        <w:t>regulators</w:t>
      </w:r>
      <w:r w:rsidR="001429C3" w:rsidRPr="003E1257">
        <w:rPr>
          <w:rFonts w:ascii="Times New Roman" w:hAnsi="Times New Roman" w:cs="Times New Roman"/>
        </w:rPr>
        <w:t xml:space="preserve"> reported significantly more symptoms of depression than the </w:t>
      </w:r>
      <w:r w:rsidR="001429C3" w:rsidRPr="000270AC">
        <w:rPr>
          <w:rFonts w:ascii="Times New Roman" w:hAnsi="Times New Roman" w:cs="Times New Roman"/>
          <w:i/>
          <w:iCs/>
        </w:rPr>
        <w:t>low regulators</w:t>
      </w:r>
      <w:r w:rsidR="001429C3" w:rsidRPr="003E1257">
        <w:rPr>
          <w:rFonts w:ascii="Times New Roman" w:hAnsi="Times New Roman" w:cs="Times New Roman"/>
        </w:rPr>
        <w:t xml:space="preserve"> </w:t>
      </w:r>
      <w:r w:rsidR="001429C3">
        <w:rPr>
          <w:rFonts w:ascii="Times New Roman" w:hAnsi="Times New Roman" w:cs="Times New Roman"/>
          <w:i/>
        </w:rPr>
        <w:t>p</w:t>
      </w:r>
      <w:r w:rsidR="001429C3">
        <w:rPr>
          <w:rFonts w:ascii="Times New Roman" w:hAnsi="Times New Roman" w:cs="Times New Roman"/>
          <w:iCs/>
        </w:rPr>
        <w:t>=</w:t>
      </w:r>
      <w:r w:rsidR="001429C3">
        <w:rPr>
          <w:rFonts w:ascii="Times New Roman" w:hAnsi="Times New Roman" w:cs="Times New Roman"/>
        </w:rPr>
        <w:t>.008</w:t>
      </w:r>
      <w:r w:rsidR="001429C3" w:rsidRPr="003E1257">
        <w:rPr>
          <w:rFonts w:ascii="Times New Roman" w:hAnsi="Times New Roman" w:cs="Times New Roman"/>
        </w:rPr>
        <w:t>.</w:t>
      </w:r>
    </w:p>
    <w:p w14:paraId="0E177766" w14:textId="77777777" w:rsidR="001429C3" w:rsidRPr="004746BE" w:rsidRDefault="004B01CA" w:rsidP="00675470">
      <w:pPr>
        <w:spacing w:line="480" w:lineRule="auto"/>
        <w:ind w:firstLine="720"/>
        <w:rPr>
          <w:rFonts w:ascii="Times New Roman" w:hAnsi="Times New Roman" w:cs="Times New Roman"/>
          <w:i/>
        </w:rPr>
      </w:pPr>
      <w:r>
        <w:rPr>
          <w:rFonts w:ascii="Times New Roman" w:hAnsi="Times New Roman" w:cs="Times New Roman"/>
          <w:i/>
        </w:rPr>
        <w:t>3.3.2</w:t>
      </w:r>
      <w:r w:rsidR="00131048" w:rsidRPr="004746BE">
        <w:rPr>
          <w:rFonts w:ascii="Times New Roman" w:hAnsi="Times New Roman" w:cs="Times New Roman"/>
          <w:i/>
        </w:rPr>
        <w:t>. Anxiety</w:t>
      </w:r>
      <w:r w:rsidR="00675470">
        <w:rPr>
          <w:rFonts w:ascii="Times New Roman" w:hAnsi="Times New Roman" w:cs="Times New Roman"/>
        </w:rPr>
        <w:t xml:space="preserve">: The </w:t>
      </w:r>
      <w:r w:rsidR="00675470" w:rsidRPr="000270AC">
        <w:rPr>
          <w:rFonts w:ascii="Times New Roman" w:hAnsi="Times New Roman" w:cs="Times New Roman"/>
          <w:i/>
          <w:iCs/>
        </w:rPr>
        <w:t>ruminators/avoiders</w:t>
      </w:r>
      <w:r w:rsidR="00675470" w:rsidRPr="003E1257">
        <w:rPr>
          <w:rFonts w:ascii="Times New Roman" w:hAnsi="Times New Roman" w:cs="Times New Roman"/>
        </w:rPr>
        <w:t xml:space="preserve">, </w:t>
      </w:r>
      <w:r w:rsidR="00675470" w:rsidRPr="003E1257">
        <w:rPr>
          <w:rFonts w:ascii="Times New Roman" w:hAnsi="Times New Roman" w:cs="Times New Roman"/>
          <w:i/>
        </w:rPr>
        <w:t>p</w:t>
      </w:r>
      <w:r w:rsidR="00675470">
        <w:rPr>
          <w:rFonts w:ascii="Times New Roman" w:hAnsi="Times New Roman" w:cs="Times New Roman"/>
        </w:rPr>
        <w:t>&lt;.00</w:t>
      </w:r>
      <w:r w:rsidR="00675470" w:rsidRPr="003E1257">
        <w:rPr>
          <w:rFonts w:ascii="Times New Roman" w:hAnsi="Times New Roman" w:cs="Times New Roman"/>
        </w:rPr>
        <w:t xml:space="preserve">1 </w:t>
      </w:r>
      <w:r w:rsidR="00675470">
        <w:rPr>
          <w:rFonts w:ascii="Times New Roman" w:hAnsi="Times New Roman" w:cs="Times New Roman"/>
        </w:rPr>
        <w:t xml:space="preserve">and the </w:t>
      </w:r>
      <w:r w:rsidR="008C6F66">
        <w:rPr>
          <w:rFonts w:ascii="Times New Roman" w:hAnsi="Times New Roman" w:cs="Times New Roman"/>
          <w:i/>
          <w:iCs/>
        </w:rPr>
        <w:t>active</w:t>
      </w:r>
      <w:r w:rsidR="00675470" w:rsidRPr="000270AC">
        <w:rPr>
          <w:rFonts w:ascii="Times New Roman" w:hAnsi="Times New Roman" w:cs="Times New Roman"/>
          <w:i/>
          <w:iCs/>
        </w:rPr>
        <w:t xml:space="preserve"> regulators</w:t>
      </w:r>
      <w:r w:rsidR="00675470">
        <w:rPr>
          <w:rFonts w:ascii="Times New Roman" w:hAnsi="Times New Roman" w:cs="Times New Roman"/>
        </w:rPr>
        <w:t>,</w:t>
      </w:r>
      <w:r w:rsidR="00675470" w:rsidRPr="003E1257">
        <w:rPr>
          <w:rFonts w:ascii="Times New Roman" w:hAnsi="Times New Roman" w:cs="Times New Roman"/>
        </w:rPr>
        <w:t xml:space="preserve"> </w:t>
      </w:r>
      <w:r w:rsidR="00675470" w:rsidRPr="003E1257">
        <w:rPr>
          <w:rFonts w:ascii="Times New Roman" w:hAnsi="Times New Roman" w:cs="Times New Roman"/>
          <w:i/>
        </w:rPr>
        <w:t>p&lt;.</w:t>
      </w:r>
      <w:r w:rsidR="00675470">
        <w:rPr>
          <w:rFonts w:ascii="Times New Roman" w:hAnsi="Times New Roman" w:cs="Times New Roman"/>
        </w:rPr>
        <w:t>0</w:t>
      </w:r>
      <w:r w:rsidR="00675470" w:rsidRPr="003E1257">
        <w:rPr>
          <w:rFonts w:ascii="Times New Roman" w:hAnsi="Times New Roman" w:cs="Times New Roman"/>
        </w:rPr>
        <w:t>01</w:t>
      </w:r>
      <w:r w:rsidR="00675470">
        <w:rPr>
          <w:rFonts w:ascii="Times New Roman" w:hAnsi="Times New Roman" w:cs="Times New Roman"/>
        </w:rPr>
        <w:t xml:space="preserve"> reported more symptoms of anxiety than the </w:t>
      </w:r>
      <w:r w:rsidR="001429C3" w:rsidRPr="000270AC">
        <w:rPr>
          <w:rFonts w:ascii="Times New Roman" w:hAnsi="Times New Roman" w:cs="Times New Roman"/>
          <w:i/>
          <w:iCs/>
        </w:rPr>
        <w:t>low regulators</w:t>
      </w:r>
      <w:r w:rsidR="00675470">
        <w:rPr>
          <w:rFonts w:ascii="Times New Roman" w:hAnsi="Times New Roman" w:cs="Times New Roman"/>
        </w:rPr>
        <w:t xml:space="preserve">. There was no difference in anxiety between </w:t>
      </w:r>
      <w:r w:rsidR="00675470">
        <w:rPr>
          <w:rFonts w:ascii="Times New Roman" w:hAnsi="Times New Roman" w:cs="Times New Roman"/>
          <w:i/>
        </w:rPr>
        <w:t>ruminators/avoiders</w:t>
      </w:r>
      <w:r w:rsidR="00675470">
        <w:rPr>
          <w:rFonts w:ascii="Times New Roman" w:hAnsi="Times New Roman" w:cs="Times New Roman"/>
        </w:rPr>
        <w:t xml:space="preserve"> and </w:t>
      </w:r>
      <w:r w:rsidR="008C6F66">
        <w:rPr>
          <w:rFonts w:ascii="Times New Roman" w:hAnsi="Times New Roman" w:cs="Times New Roman"/>
          <w:i/>
        </w:rPr>
        <w:t>active</w:t>
      </w:r>
      <w:r w:rsidR="00675470">
        <w:rPr>
          <w:rFonts w:ascii="Times New Roman" w:hAnsi="Times New Roman" w:cs="Times New Roman"/>
          <w:i/>
        </w:rPr>
        <w:t xml:space="preserve"> regulators, </w:t>
      </w:r>
      <w:r w:rsidR="00675470" w:rsidRPr="003E1257">
        <w:rPr>
          <w:rFonts w:ascii="Times New Roman" w:hAnsi="Times New Roman" w:cs="Times New Roman"/>
          <w:i/>
        </w:rPr>
        <w:t>p</w:t>
      </w:r>
      <w:r w:rsidR="00675470" w:rsidRPr="002141E7">
        <w:rPr>
          <w:rFonts w:ascii="Times New Roman" w:hAnsi="Times New Roman" w:cs="Times New Roman"/>
        </w:rPr>
        <w:t>=</w:t>
      </w:r>
      <w:r w:rsidR="00675470" w:rsidRPr="003E1257">
        <w:rPr>
          <w:rFonts w:ascii="Times New Roman" w:hAnsi="Times New Roman" w:cs="Times New Roman"/>
        </w:rPr>
        <w:t>.19</w:t>
      </w:r>
      <w:r w:rsidR="00675470">
        <w:rPr>
          <w:rFonts w:ascii="Times New Roman" w:hAnsi="Times New Roman" w:cs="Times New Roman"/>
        </w:rPr>
        <w:t>.</w:t>
      </w:r>
    </w:p>
    <w:p w14:paraId="354C380E" w14:textId="77777777" w:rsidR="001429C3" w:rsidRDefault="004B01CA" w:rsidP="007750E9">
      <w:pPr>
        <w:spacing w:line="480" w:lineRule="auto"/>
        <w:ind w:firstLine="720"/>
        <w:rPr>
          <w:rFonts w:ascii="Times New Roman" w:hAnsi="Times New Roman" w:cs="Times New Roman"/>
        </w:rPr>
      </w:pPr>
      <w:r>
        <w:rPr>
          <w:rFonts w:ascii="Times New Roman" w:hAnsi="Times New Roman" w:cs="Times New Roman"/>
          <w:i/>
        </w:rPr>
        <w:t>3.3.3</w:t>
      </w:r>
      <w:r w:rsidR="00131048" w:rsidRPr="004746BE">
        <w:rPr>
          <w:rFonts w:ascii="Times New Roman" w:hAnsi="Times New Roman" w:cs="Times New Roman"/>
          <w:i/>
        </w:rPr>
        <w:t>. Disordered Eating</w:t>
      </w:r>
      <w:r w:rsidR="007750E9">
        <w:rPr>
          <w:rFonts w:ascii="Times New Roman" w:hAnsi="Times New Roman" w:cs="Times New Roman"/>
        </w:rPr>
        <w:t xml:space="preserve">. </w:t>
      </w:r>
      <w:r w:rsidR="00675470">
        <w:rPr>
          <w:rFonts w:ascii="Times New Roman" w:hAnsi="Times New Roman" w:cs="Times New Roman"/>
        </w:rPr>
        <w:t>The</w:t>
      </w:r>
      <w:r w:rsidR="001429C3" w:rsidRPr="003E1257">
        <w:rPr>
          <w:rFonts w:ascii="Times New Roman" w:hAnsi="Times New Roman" w:cs="Times New Roman"/>
        </w:rPr>
        <w:t xml:space="preserve"> </w:t>
      </w:r>
      <w:r w:rsidR="001429C3" w:rsidRPr="00DD68AF">
        <w:rPr>
          <w:rFonts w:ascii="Times New Roman" w:hAnsi="Times New Roman" w:cs="Times New Roman"/>
          <w:i/>
        </w:rPr>
        <w:t>ruminators/avoiders</w:t>
      </w:r>
      <w:r w:rsidR="001429C3" w:rsidRPr="003E1257">
        <w:rPr>
          <w:rFonts w:ascii="Times New Roman" w:hAnsi="Times New Roman" w:cs="Times New Roman"/>
        </w:rPr>
        <w:t xml:space="preserve"> reported more symptoms of disordered eating than</w:t>
      </w:r>
      <w:r w:rsidR="001429C3">
        <w:rPr>
          <w:rFonts w:ascii="Times New Roman" w:hAnsi="Times New Roman" w:cs="Times New Roman"/>
        </w:rPr>
        <w:t xml:space="preserve"> </w:t>
      </w:r>
      <w:r w:rsidR="001429C3" w:rsidRPr="003E1257">
        <w:rPr>
          <w:rFonts w:ascii="Times New Roman" w:hAnsi="Times New Roman" w:cs="Times New Roman"/>
        </w:rPr>
        <w:t xml:space="preserve">both the </w:t>
      </w:r>
      <w:r w:rsidR="008C6F66">
        <w:rPr>
          <w:rFonts w:ascii="Times New Roman" w:hAnsi="Times New Roman" w:cs="Times New Roman"/>
          <w:i/>
        </w:rPr>
        <w:t>active regulators</w:t>
      </w:r>
      <w:r w:rsidR="001429C3">
        <w:rPr>
          <w:rFonts w:ascii="Times New Roman" w:hAnsi="Times New Roman" w:cs="Times New Roman"/>
        </w:rPr>
        <w:t xml:space="preserve"> </w:t>
      </w:r>
      <w:r w:rsidR="001429C3" w:rsidRPr="003E1257">
        <w:rPr>
          <w:rFonts w:ascii="Times New Roman" w:hAnsi="Times New Roman" w:cs="Times New Roman"/>
          <w:i/>
        </w:rPr>
        <w:t>p</w:t>
      </w:r>
      <w:r w:rsidR="001429C3">
        <w:rPr>
          <w:rFonts w:ascii="Times New Roman" w:hAnsi="Times New Roman" w:cs="Times New Roman"/>
        </w:rPr>
        <w:t>=.004</w:t>
      </w:r>
      <w:r w:rsidR="001429C3" w:rsidRPr="003E1257">
        <w:rPr>
          <w:rFonts w:ascii="Times New Roman" w:hAnsi="Times New Roman" w:cs="Times New Roman"/>
        </w:rPr>
        <w:t xml:space="preserve"> and </w:t>
      </w:r>
      <w:r w:rsidR="001429C3" w:rsidRPr="00DD68AF">
        <w:rPr>
          <w:rFonts w:ascii="Times New Roman" w:hAnsi="Times New Roman" w:cs="Times New Roman"/>
          <w:i/>
        </w:rPr>
        <w:t xml:space="preserve">low </w:t>
      </w:r>
      <w:r w:rsidR="008C6F66">
        <w:rPr>
          <w:rFonts w:ascii="Times New Roman" w:hAnsi="Times New Roman" w:cs="Times New Roman"/>
          <w:i/>
        </w:rPr>
        <w:t>regulators</w:t>
      </w:r>
      <w:r w:rsidR="008C6F66">
        <w:rPr>
          <w:rFonts w:ascii="Times New Roman" w:hAnsi="Times New Roman" w:cs="Times New Roman"/>
        </w:rPr>
        <w:t xml:space="preserve"> </w:t>
      </w:r>
      <w:r w:rsidR="001429C3" w:rsidRPr="003E1257">
        <w:rPr>
          <w:rFonts w:ascii="Times New Roman" w:hAnsi="Times New Roman" w:cs="Times New Roman"/>
          <w:i/>
        </w:rPr>
        <w:t>p</w:t>
      </w:r>
      <w:r w:rsidR="001429C3">
        <w:rPr>
          <w:rFonts w:ascii="Times New Roman" w:hAnsi="Times New Roman" w:cs="Times New Roman"/>
        </w:rPr>
        <w:t>&lt;.0001</w:t>
      </w:r>
      <w:r w:rsidR="008C6F66">
        <w:rPr>
          <w:rFonts w:ascii="Times New Roman" w:hAnsi="Times New Roman" w:cs="Times New Roman"/>
        </w:rPr>
        <w:t>,</w:t>
      </w:r>
      <w:r w:rsidR="001429C3" w:rsidRPr="003E1257">
        <w:rPr>
          <w:rFonts w:ascii="Times New Roman" w:hAnsi="Times New Roman" w:cs="Times New Roman"/>
        </w:rPr>
        <w:t xml:space="preserve"> who did not differ, </w:t>
      </w:r>
      <w:r w:rsidR="001429C3" w:rsidRPr="003E1257">
        <w:rPr>
          <w:rFonts w:ascii="Times New Roman" w:hAnsi="Times New Roman" w:cs="Times New Roman"/>
          <w:i/>
        </w:rPr>
        <w:t>p</w:t>
      </w:r>
      <w:r w:rsidR="001429C3" w:rsidRPr="003E1257">
        <w:rPr>
          <w:rFonts w:ascii="Times New Roman" w:hAnsi="Times New Roman" w:cs="Times New Roman"/>
        </w:rPr>
        <w:t>=.065.</w:t>
      </w:r>
    </w:p>
    <w:p w14:paraId="480F4D2C" w14:textId="77777777" w:rsidR="001429C3" w:rsidRDefault="004B01CA" w:rsidP="007750E9">
      <w:pPr>
        <w:spacing w:line="480" w:lineRule="auto"/>
        <w:ind w:firstLine="720"/>
        <w:rPr>
          <w:rFonts w:ascii="Times New Roman" w:hAnsi="Times New Roman" w:cs="Times New Roman"/>
        </w:rPr>
      </w:pPr>
      <w:r>
        <w:rPr>
          <w:rFonts w:ascii="Times New Roman" w:hAnsi="Times New Roman" w:cs="Times New Roman"/>
          <w:i/>
        </w:rPr>
        <w:t>3.3.4</w:t>
      </w:r>
      <w:r w:rsidR="00131048" w:rsidRPr="004746BE">
        <w:rPr>
          <w:rFonts w:ascii="Times New Roman" w:hAnsi="Times New Roman" w:cs="Times New Roman"/>
          <w:i/>
        </w:rPr>
        <w:t>. Borderline Personality Disorder</w:t>
      </w:r>
      <w:r w:rsidR="007750E9">
        <w:rPr>
          <w:rFonts w:ascii="Times New Roman" w:hAnsi="Times New Roman" w:cs="Times New Roman"/>
        </w:rPr>
        <w:t xml:space="preserve">. </w:t>
      </w:r>
      <w:r w:rsidR="001429C3">
        <w:rPr>
          <w:rFonts w:ascii="Times New Roman" w:hAnsi="Times New Roman" w:cs="Times New Roman"/>
        </w:rPr>
        <w:t xml:space="preserve">The </w:t>
      </w:r>
      <w:r w:rsidR="001429C3">
        <w:rPr>
          <w:rFonts w:ascii="Times New Roman" w:hAnsi="Times New Roman" w:cs="Times New Roman"/>
          <w:i/>
          <w:iCs/>
        </w:rPr>
        <w:t>r</w:t>
      </w:r>
      <w:r w:rsidR="001429C3" w:rsidRPr="000270AC">
        <w:rPr>
          <w:rFonts w:ascii="Times New Roman" w:hAnsi="Times New Roman" w:cs="Times New Roman"/>
          <w:i/>
          <w:iCs/>
        </w:rPr>
        <w:t>uminators/avoiders</w:t>
      </w:r>
      <w:r w:rsidR="001429C3" w:rsidRPr="003E1257">
        <w:rPr>
          <w:rFonts w:ascii="Times New Roman" w:hAnsi="Times New Roman" w:cs="Times New Roman"/>
        </w:rPr>
        <w:t xml:space="preserve"> reported more symptoms of BPD than </w:t>
      </w:r>
      <w:r w:rsidR="00675470">
        <w:rPr>
          <w:rFonts w:ascii="Times New Roman" w:hAnsi="Times New Roman" w:cs="Times New Roman"/>
        </w:rPr>
        <w:t xml:space="preserve">the </w:t>
      </w:r>
      <w:r w:rsidR="008C6F66">
        <w:rPr>
          <w:rFonts w:ascii="Times New Roman" w:hAnsi="Times New Roman" w:cs="Times New Roman"/>
          <w:i/>
        </w:rPr>
        <w:t>active</w:t>
      </w:r>
      <w:r w:rsidR="00675470">
        <w:rPr>
          <w:rFonts w:ascii="Times New Roman" w:hAnsi="Times New Roman" w:cs="Times New Roman"/>
          <w:i/>
        </w:rPr>
        <w:t xml:space="preserve"> regulators</w:t>
      </w:r>
      <w:r w:rsidR="001429C3">
        <w:rPr>
          <w:rFonts w:ascii="Times New Roman" w:hAnsi="Times New Roman" w:cs="Times New Roman"/>
        </w:rPr>
        <w:t xml:space="preserve"> </w:t>
      </w:r>
      <w:r w:rsidR="001429C3" w:rsidRPr="003E1257">
        <w:rPr>
          <w:rFonts w:ascii="Times New Roman" w:hAnsi="Times New Roman" w:cs="Times New Roman"/>
          <w:i/>
        </w:rPr>
        <w:t>p</w:t>
      </w:r>
      <w:r w:rsidR="001429C3">
        <w:rPr>
          <w:rFonts w:ascii="Times New Roman" w:hAnsi="Times New Roman" w:cs="Times New Roman"/>
        </w:rPr>
        <w:t>&lt;.001</w:t>
      </w:r>
      <w:r w:rsidR="001429C3" w:rsidRPr="003E1257">
        <w:rPr>
          <w:rFonts w:ascii="Times New Roman" w:hAnsi="Times New Roman" w:cs="Times New Roman"/>
        </w:rPr>
        <w:t xml:space="preserve"> and </w:t>
      </w:r>
      <w:r w:rsidR="001429C3" w:rsidRPr="000270AC">
        <w:rPr>
          <w:rFonts w:ascii="Times New Roman" w:hAnsi="Times New Roman" w:cs="Times New Roman"/>
          <w:i/>
          <w:iCs/>
        </w:rPr>
        <w:t xml:space="preserve">low </w:t>
      </w:r>
      <w:r w:rsidR="00675470">
        <w:rPr>
          <w:rFonts w:ascii="Times New Roman" w:hAnsi="Times New Roman" w:cs="Times New Roman"/>
          <w:i/>
          <w:iCs/>
        </w:rPr>
        <w:t>regulators</w:t>
      </w:r>
      <w:r w:rsidR="001429C3">
        <w:rPr>
          <w:rFonts w:ascii="Times New Roman" w:hAnsi="Times New Roman" w:cs="Times New Roman"/>
        </w:rPr>
        <w:t xml:space="preserve"> </w:t>
      </w:r>
      <w:r w:rsidR="001429C3" w:rsidRPr="003E1257">
        <w:rPr>
          <w:rFonts w:ascii="Times New Roman" w:hAnsi="Times New Roman" w:cs="Times New Roman"/>
        </w:rPr>
        <w:t>(</w:t>
      </w:r>
      <w:r w:rsidR="001429C3" w:rsidRPr="003E1257">
        <w:rPr>
          <w:rFonts w:ascii="Times New Roman" w:hAnsi="Times New Roman" w:cs="Times New Roman"/>
          <w:i/>
        </w:rPr>
        <w:t>p</w:t>
      </w:r>
      <w:r w:rsidR="001429C3">
        <w:rPr>
          <w:rFonts w:ascii="Times New Roman" w:hAnsi="Times New Roman" w:cs="Times New Roman"/>
        </w:rPr>
        <w:t>&lt;.001</w:t>
      </w:r>
      <w:proofErr w:type="gramStart"/>
      <w:r w:rsidR="001429C3">
        <w:rPr>
          <w:rFonts w:ascii="Times New Roman" w:hAnsi="Times New Roman" w:cs="Times New Roman"/>
        </w:rPr>
        <w:t xml:space="preserve">) </w:t>
      </w:r>
      <w:r w:rsidR="001429C3" w:rsidRPr="003E1257">
        <w:rPr>
          <w:rFonts w:ascii="Times New Roman" w:hAnsi="Times New Roman" w:cs="Times New Roman"/>
        </w:rPr>
        <w:t>.</w:t>
      </w:r>
      <w:proofErr w:type="gramEnd"/>
      <w:r w:rsidR="001429C3" w:rsidRPr="003E1257">
        <w:rPr>
          <w:rFonts w:ascii="Times New Roman" w:hAnsi="Times New Roman" w:cs="Times New Roman"/>
        </w:rPr>
        <w:t xml:space="preserve"> Furthermore, </w:t>
      </w:r>
      <w:r w:rsidR="001429C3">
        <w:rPr>
          <w:rFonts w:ascii="Times New Roman" w:hAnsi="Times New Roman" w:cs="Times New Roman"/>
        </w:rPr>
        <w:t xml:space="preserve">the </w:t>
      </w:r>
      <w:r w:rsidR="008C6F66">
        <w:rPr>
          <w:rFonts w:ascii="Times New Roman" w:hAnsi="Times New Roman" w:cs="Times New Roman"/>
          <w:i/>
          <w:iCs/>
        </w:rPr>
        <w:t>active</w:t>
      </w:r>
      <w:r w:rsidR="00675470">
        <w:rPr>
          <w:rFonts w:ascii="Times New Roman" w:hAnsi="Times New Roman" w:cs="Times New Roman"/>
          <w:i/>
          <w:iCs/>
        </w:rPr>
        <w:t xml:space="preserve"> regulators</w:t>
      </w:r>
      <w:r w:rsidR="001429C3" w:rsidRPr="003E1257">
        <w:rPr>
          <w:rFonts w:ascii="Times New Roman" w:hAnsi="Times New Roman" w:cs="Times New Roman"/>
        </w:rPr>
        <w:t xml:space="preserve"> reported significantly more symptoms than </w:t>
      </w:r>
      <w:r w:rsidR="001429C3">
        <w:rPr>
          <w:rFonts w:ascii="Times New Roman" w:hAnsi="Times New Roman" w:cs="Times New Roman"/>
        </w:rPr>
        <w:t xml:space="preserve">the </w:t>
      </w:r>
      <w:r w:rsidR="001429C3" w:rsidRPr="000270AC">
        <w:rPr>
          <w:rFonts w:ascii="Times New Roman" w:hAnsi="Times New Roman" w:cs="Times New Roman"/>
          <w:i/>
          <w:iCs/>
        </w:rPr>
        <w:t>low regulators</w:t>
      </w:r>
      <w:r w:rsidR="001429C3" w:rsidRPr="003E1257">
        <w:rPr>
          <w:rFonts w:ascii="Times New Roman" w:hAnsi="Times New Roman" w:cs="Times New Roman"/>
        </w:rPr>
        <w:t xml:space="preserve">, </w:t>
      </w:r>
      <w:r w:rsidR="001429C3" w:rsidRPr="003E1257">
        <w:rPr>
          <w:rFonts w:ascii="Times New Roman" w:hAnsi="Times New Roman" w:cs="Times New Roman"/>
          <w:i/>
        </w:rPr>
        <w:t>p</w:t>
      </w:r>
      <w:r w:rsidR="001429C3">
        <w:rPr>
          <w:rFonts w:ascii="Times New Roman" w:hAnsi="Times New Roman" w:cs="Times New Roman"/>
        </w:rPr>
        <w:t>&lt;.0</w:t>
      </w:r>
      <w:r w:rsidR="001429C3" w:rsidRPr="003E1257">
        <w:rPr>
          <w:rFonts w:ascii="Times New Roman" w:hAnsi="Times New Roman" w:cs="Times New Roman"/>
        </w:rPr>
        <w:t>01.</w:t>
      </w:r>
    </w:p>
    <w:p w14:paraId="0E1073E5" w14:textId="77777777" w:rsidR="000270AC" w:rsidRPr="00621611" w:rsidRDefault="004B01CA" w:rsidP="004746BE">
      <w:pPr>
        <w:spacing w:line="480" w:lineRule="auto"/>
        <w:ind w:firstLine="720"/>
        <w:rPr>
          <w:rFonts w:eastAsiaTheme="minorEastAsia"/>
        </w:rPr>
      </w:pPr>
      <w:r>
        <w:rPr>
          <w:rFonts w:ascii="Times New Roman" w:hAnsi="Times New Roman" w:cs="Times New Roman"/>
          <w:i/>
        </w:rPr>
        <w:t>3.3.5</w:t>
      </w:r>
      <w:r w:rsidR="00131048" w:rsidRPr="004746BE">
        <w:rPr>
          <w:rFonts w:ascii="Times New Roman" w:hAnsi="Times New Roman" w:cs="Times New Roman"/>
          <w:i/>
        </w:rPr>
        <w:t>. Substance Use</w:t>
      </w:r>
      <w:r w:rsidR="007750E9" w:rsidRPr="004746BE">
        <w:rPr>
          <w:rFonts w:ascii="Times New Roman" w:hAnsi="Times New Roman" w:cs="Times New Roman"/>
          <w:i/>
        </w:rPr>
        <w:t xml:space="preserve">. </w:t>
      </w:r>
      <w:r w:rsidR="00614AFD" w:rsidRPr="0049664D">
        <w:rPr>
          <w:rFonts w:ascii="Times New Roman" w:hAnsi="Times New Roman" w:cs="Times New Roman"/>
        </w:rPr>
        <w:t>There were no differences in alcohol use across the three classes of ER strategy use</w:t>
      </w:r>
      <w:r w:rsidR="002141E7" w:rsidRPr="0049664D">
        <w:rPr>
          <w:rFonts w:ascii="Times New Roman" w:hAnsi="Times New Roman" w:cs="Times New Roman"/>
        </w:rPr>
        <w:t xml:space="preserve"> </w:t>
      </w:r>
      <w:r w:rsidR="002141E7" w:rsidRPr="0049664D">
        <w:rPr>
          <w:rFonts w:ascii="Times New Roman" w:hAnsi="Times New Roman" w:cs="Times New Roman"/>
          <w:i/>
          <w:iCs/>
        </w:rPr>
        <w:t>p</w:t>
      </w:r>
      <w:r w:rsidR="002141E7" w:rsidRPr="0049664D">
        <w:rPr>
          <w:rFonts w:ascii="Times New Roman" w:hAnsi="Times New Roman" w:cs="Times New Roman"/>
        </w:rPr>
        <w:t>&gt;.05</w:t>
      </w:r>
      <w:r w:rsidR="00614AFD" w:rsidRPr="0049664D">
        <w:rPr>
          <w:rFonts w:ascii="Times New Roman" w:hAnsi="Times New Roman" w:cs="Times New Roman"/>
        </w:rPr>
        <w:t xml:space="preserve">. </w:t>
      </w:r>
      <w:r w:rsidR="00614AFD" w:rsidRPr="00B3295C">
        <w:rPr>
          <w:rFonts w:ascii="Times New Roman" w:hAnsi="Times New Roman" w:cs="Times New Roman"/>
        </w:rPr>
        <w:t xml:space="preserve">A negative binomial regression indicated that there was a </w:t>
      </w:r>
      <w:r w:rsidR="00614AFD" w:rsidRPr="00B3295C">
        <w:rPr>
          <w:rFonts w:ascii="Times New Roman" w:hAnsi="Times New Roman" w:cs="Times New Roman"/>
        </w:rPr>
        <w:lastRenderedPageBreak/>
        <w:t xml:space="preserve">significant difference in substance use severity as a function of ER class, </w:t>
      </w:r>
      <m:oMath>
        <m:sSup>
          <m:sSupPr>
            <m:ctrlPr>
              <w:rPr>
                <w:rFonts w:ascii="Cambria Math" w:hAnsi="Cambria Math" w:cs="Times New Roman"/>
                <w:i/>
              </w:rPr>
            </m:ctrlPr>
          </m:sSupPr>
          <m:e>
            <m:r>
              <w:rPr>
                <w:rFonts w:ascii="Cambria Math" w:hAnsi="Cambria Math" w:cs="Times New Roman"/>
              </w:rPr>
              <m:t>χ</m:t>
            </m:r>
          </m:e>
          <m:sup>
            <m:r>
              <w:rPr>
                <w:rFonts w:ascii="Cambria Math" w:hAnsi="Cambria Math" w:cs="Times New Roman"/>
              </w:rPr>
              <m:t>2</m:t>
            </m:r>
          </m:sup>
        </m:sSup>
      </m:oMath>
      <w:r w:rsidR="00614AFD" w:rsidRPr="00B3295C">
        <w:rPr>
          <w:rFonts w:ascii="Times New Roman" w:eastAsiaTheme="minorEastAsia" w:hAnsi="Times New Roman" w:cs="Times New Roman"/>
        </w:rPr>
        <w:t xml:space="preserve">(2) = </w:t>
      </w:r>
      <w:r w:rsidR="002141E7" w:rsidRPr="00B3295C">
        <w:rPr>
          <w:rFonts w:ascii="Times New Roman" w:eastAsiaTheme="minorEastAsia" w:hAnsi="Times New Roman" w:cs="Times New Roman"/>
        </w:rPr>
        <w:t>12.21</w:t>
      </w:r>
      <w:r w:rsidR="00614AFD" w:rsidRPr="00B3295C">
        <w:rPr>
          <w:rFonts w:ascii="Times New Roman" w:eastAsiaTheme="minorEastAsia" w:hAnsi="Times New Roman" w:cs="Times New Roman"/>
        </w:rPr>
        <w:t xml:space="preserve">, </w:t>
      </w:r>
      <w:r w:rsidR="00614AFD" w:rsidRPr="00B3295C">
        <w:rPr>
          <w:rFonts w:ascii="Times New Roman" w:eastAsiaTheme="minorEastAsia" w:hAnsi="Times New Roman" w:cs="Times New Roman"/>
          <w:i/>
        </w:rPr>
        <w:t>p</w:t>
      </w:r>
      <w:r w:rsidR="002141E7" w:rsidRPr="00B3295C">
        <w:rPr>
          <w:rFonts w:ascii="Times New Roman" w:eastAsiaTheme="minorEastAsia" w:hAnsi="Times New Roman" w:cs="Times New Roman"/>
        </w:rPr>
        <w:t xml:space="preserve"> =</w:t>
      </w:r>
      <w:r w:rsidR="00614AFD" w:rsidRPr="00B3295C">
        <w:rPr>
          <w:rFonts w:ascii="Times New Roman" w:eastAsiaTheme="minorEastAsia" w:hAnsi="Times New Roman" w:cs="Times New Roman"/>
        </w:rPr>
        <w:t>.0</w:t>
      </w:r>
      <w:r w:rsidR="002141E7" w:rsidRPr="00B3295C">
        <w:rPr>
          <w:rFonts w:ascii="Times New Roman" w:eastAsiaTheme="minorEastAsia" w:hAnsi="Times New Roman" w:cs="Times New Roman"/>
        </w:rPr>
        <w:t>02</w:t>
      </w:r>
      <w:r w:rsidR="00614AFD" w:rsidRPr="00B3295C">
        <w:rPr>
          <w:rFonts w:ascii="Times New Roman" w:eastAsiaTheme="minorEastAsia" w:hAnsi="Times New Roman" w:cs="Times New Roman"/>
        </w:rPr>
        <w:t>. Pairwise comparisons indicated that</w:t>
      </w:r>
      <w:r w:rsidR="00675470">
        <w:rPr>
          <w:rFonts w:ascii="Times New Roman" w:eastAsiaTheme="minorEastAsia" w:hAnsi="Times New Roman" w:cs="Times New Roman"/>
        </w:rPr>
        <w:t xml:space="preserve"> the </w:t>
      </w:r>
      <w:r w:rsidR="00675470" w:rsidRPr="00B3295C">
        <w:rPr>
          <w:rFonts w:ascii="Times New Roman" w:eastAsiaTheme="minorEastAsia" w:hAnsi="Times New Roman" w:cs="Times New Roman"/>
          <w:i/>
          <w:iCs/>
        </w:rPr>
        <w:t>ruminators/avoiders</w:t>
      </w:r>
      <w:r w:rsidR="00675470" w:rsidRPr="00B3295C">
        <w:rPr>
          <w:rFonts w:ascii="Times New Roman" w:eastAsiaTheme="minorEastAsia" w:hAnsi="Times New Roman" w:cs="Times New Roman"/>
        </w:rPr>
        <w:t xml:space="preserve"> (</w:t>
      </w:r>
      <w:proofErr w:type="spellStart"/>
      <w:r w:rsidR="00675470" w:rsidRPr="00B3295C">
        <w:rPr>
          <w:rFonts w:ascii="Times New Roman" w:eastAsiaTheme="minorEastAsia" w:hAnsi="Times New Roman" w:cs="Times New Roman"/>
        </w:rPr>
        <w:t>M</w:t>
      </w:r>
      <w:r w:rsidR="00675470" w:rsidRPr="00B3295C">
        <w:rPr>
          <w:rFonts w:ascii="Times New Roman" w:eastAsiaTheme="minorEastAsia" w:hAnsi="Times New Roman" w:cs="Times New Roman"/>
          <w:vertAlign w:val="subscript"/>
        </w:rPr>
        <w:t>marginal</w:t>
      </w:r>
      <w:proofErr w:type="spellEnd"/>
      <w:r w:rsidR="00675470" w:rsidRPr="00B3295C">
        <w:rPr>
          <w:rFonts w:ascii="Times New Roman" w:eastAsiaTheme="minorEastAsia" w:hAnsi="Times New Roman" w:cs="Times New Roman"/>
        </w:rPr>
        <w:t xml:space="preserve"> = 4.10, SE = .59; </w:t>
      </w:r>
      <w:r w:rsidR="00675470" w:rsidRPr="00B3295C">
        <w:rPr>
          <w:rFonts w:ascii="Times New Roman" w:eastAsiaTheme="minorEastAsia" w:hAnsi="Times New Roman" w:cs="Times New Roman"/>
          <w:i/>
        </w:rPr>
        <w:t>p</w:t>
      </w:r>
      <w:r w:rsidR="00675470" w:rsidRPr="00B3295C">
        <w:rPr>
          <w:rFonts w:ascii="Times New Roman" w:eastAsiaTheme="minorEastAsia" w:hAnsi="Times New Roman" w:cs="Times New Roman"/>
        </w:rPr>
        <w:t>=.007</w:t>
      </w:r>
      <w:r w:rsidR="00675470">
        <w:rPr>
          <w:rFonts w:ascii="Times New Roman" w:eastAsiaTheme="minorEastAsia" w:hAnsi="Times New Roman" w:cs="Times New Roman"/>
        </w:rPr>
        <w:t xml:space="preserve">) and </w:t>
      </w:r>
      <w:r w:rsidR="008C6F66">
        <w:rPr>
          <w:rFonts w:ascii="Times New Roman" w:eastAsiaTheme="minorEastAsia" w:hAnsi="Times New Roman" w:cs="Times New Roman"/>
          <w:i/>
          <w:iCs/>
        </w:rPr>
        <w:t>active</w:t>
      </w:r>
      <w:r w:rsidR="00675470">
        <w:rPr>
          <w:rFonts w:ascii="Times New Roman" w:eastAsiaTheme="minorEastAsia" w:hAnsi="Times New Roman" w:cs="Times New Roman"/>
          <w:i/>
          <w:iCs/>
        </w:rPr>
        <w:t xml:space="preserve"> regulators</w:t>
      </w:r>
      <w:r w:rsidR="00675470" w:rsidRPr="00B3295C">
        <w:rPr>
          <w:rFonts w:ascii="Times New Roman" w:eastAsiaTheme="minorEastAsia" w:hAnsi="Times New Roman" w:cs="Times New Roman"/>
        </w:rPr>
        <w:t xml:space="preserve"> (</w:t>
      </w:r>
      <w:proofErr w:type="spellStart"/>
      <w:r w:rsidR="00675470" w:rsidRPr="00B3295C">
        <w:rPr>
          <w:rFonts w:ascii="Times New Roman" w:eastAsiaTheme="minorEastAsia" w:hAnsi="Times New Roman" w:cs="Times New Roman"/>
        </w:rPr>
        <w:t>M</w:t>
      </w:r>
      <w:r w:rsidR="00675470" w:rsidRPr="00B3295C">
        <w:rPr>
          <w:rFonts w:ascii="Times New Roman" w:eastAsiaTheme="minorEastAsia" w:hAnsi="Times New Roman" w:cs="Times New Roman"/>
          <w:vertAlign w:val="subscript"/>
        </w:rPr>
        <w:t>marginal</w:t>
      </w:r>
      <w:proofErr w:type="spellEnd"/>
      <w:r w:rsidR="00675470" w:rsidRPr="00B3295C">
        <w:rPr>
          <w:rFonts w:ascii="Times New Roman" w:eastAsiaTheme="minorEastAsia" w:hAnsi="Times New Roman" w:cs="Times New Roman"/>
        </w:rPr>
        <w:t xml:space="preserve"> = 4.32, SE = .51; </w:t>
      </w:r>
      <w:r w:rsidR="00675470" w:rsidRPr="00B3295C">
        <w:rPr>
          <w:rFonts w:ascii="Times New Roman" w:eastAsiaTheme="minorEastAsia" w:hAnsi="Times New Roman" w:cs="Times New Roman"/>
          <w:i/>
        </w:rPr>
        <w:t>p</w:t>
      </w:r>
      <w:r w:rsidR="00675470" w:rsidRPr="00B3295C">
        <w:rPr>
          <w:rFonts w:ascii="Times New Roman" w:eastAsiaTheme="minorEastAsia" w:hAnsi="Times New Roman" w:cs="Times New Roman"/>
        </w:rPr>
        <w:t>=.001)</w:t>
      </w:r>
      <w:r w:rsidR="00675470">
        <w:rPr>
          <w:rFonts w:ascii="Times New Roman" w:eastAsiaTheme="minorEastAsia" w:hAnsi="Times New Roman" w:cs="Times New Roman"/>
        </w:rPr>
        <w:t xml:space="preserve"> engaged in significantly more substance use </w:t>
      </w:r>
      <w:proofErr w:type="gramStart"/>
      <w:r w:rsidR="00675470">
        <w:rPr>
          <w:rFonts w:ascii="Times New Roman" w:eastAsiaTheme="minorEastAsia" w:hAnsi="Times New Roman" w:cs="Times New Roman"/>
        </w:rPr>
        <w:t xml:space="preserve">than </w:t>
      </w:r>
      <w:r w:rsidR="00675470" w:rsidRPr="00B3295C">
        <w:rPr>
          <w:rFonts w:ascii="Times New Roman" w:eastAsiaTheme="minorEastAsia" w:hAnsi="Times New Roman" w:cs="Times New Roman"/>
        </w:rPr>
        <w:t xml:space="preserve"> </w:t>
      </w:r>
      <w:r w:rsidR="00614AFD" w:rsidRPr="00B3295C">
        <w:rPr>
          <w:rFonts w:ascii="Times New Roman" w:eastAsiaTheme="minorEastAsia" w:hAnsi="Times New Roman" w:cs="Times New Roman"/>
        </w:rPr>
        <w:t>individuals</w:t>
      </w:r>
      <w:proofErr w:type="gramEnd"/>
      <w:r w:rsidR="00614AFD" w:rsidRPr="00B3295C">
        <w:rPr>
          <w:rFonts w:ascii="Times New Roman" w:eastAsiaTheme="minorEastAsia" w:hAnsi="Times New Roman" w:cs="Times New Roman"/>
        </w:rPr>
        <w:t xml:space="preserve"> in the </w:t>
      </w:r>
      <w:r w:rsidR="00614AFD" w:rsidRPr="00B3295C">
        <w:rPr>
          <w:rFonts w:ascii="Times New Roman" w:eastAsiaTheme="minorEastAsia" w:hAnsi="Times New Roman" w:cs="Times New Roman"/>
          <w:i/>
          <w:iCs/>
        </w:rPr>
        <w:t>low</w:t>
      </w:r>
      <w:r w:rsidR="00BD44C1" w:rsidRPr="00B3295C">
        <w:rPr>
          <w:rFonts w:ascii="Times New Roman" w:eastAsiaTheme="minorEastAsia" w:hAnsi="Times New Roman" w:cs="Times New Roman"/>
          <w:i/>
          <w:iCs/>
        </w:rPr>
        <w:t xml:space="preserve"> </w:t>
      </w:r>
      <w:r w:rsidR="00675470">
        <w:rPr>
          <w:rFonts w:ascii="Times New Roman" w:eastAsiaTheme="minorEastAsia" w:hAnsi="Times New Roman" w:cs="Times New Roman"/>
          <w:i/>
          <w:iCs/>
        </w:rPr>
        <w:t>regulators</w:t>
      </w:r>
      <w:r w:rsidR="00675470" w:rsidRPr="00B3295C">
        <w:rPr>
          <w:rFonts w:ascii="Times New Roman" w:eastAsiaTheme="minorEastAsia" w:hAnsi="Times New Roman" w:cs="Times New Roman"/>
        </w:rPr>
        <w:t xml:space="preserve"> </w:t>
      </w:r>
      <w:r w:rsidR="002141E7" w:rsidRPr="00B3295C">
        <w:rPr>
          <w:rFonts w:ascii="Times New Roman" w:eastAsiaTheme="minorEastAsia" w:hAnsi="Times New Roman" w:cs="Times New Roman"/>
        </w:rPr>
        <w:t>(</w:t>
      </w:r>
      <w:proofErr w:type="spellStart"/>
      <w:r w:rsidR="002141E7" w:rsidRPr="00B3295C">
        <w:rPr>
          <w:rFonts w:ascii="Times New Roman" w:eastAsiaTheme="minorEastAsia" w:hAnsi="Times New Roman" w:cs="Times New Roman"/>
        </w:rPr>
        <w:t>M</w:t>
      </w:r>
      <w:r w:rsidR="002141E7" w:rsidRPr="00B3295C">
        <w:rPr>
          <w:rFonts w:ascii="Times New Roman" w:eastAsiaTheme="minorEastAsia" w:hAnsi="Times New Roman" w:cs="Times New Roman"/>
          <w:vertAlign w:val="subscript"/>
        </w:rPr>
        <w:t>marginal</w:t>
      </w:r>
      <w:proofErr w:type="spellEnd"/>
      <w:r w:rsidR="002141E7" w:rsidRPr="00B3295C">
        <w:rPr>
          <w:rFonts w:ascii="Times New Roman" w:eastAsiaTheme="minorEastAsia" w:hAnsi="Times New Roman" w:cs="Times New Roman"/>
        </w:rPr>
        <w:t xml:space="preserve"> = 2.39, SE =.32) </w:t>
      </w:r>
      <w:r w:rsidR="00614AFD" w:rsidRPr="00B3295C">
        <w:rPr>
          <w:rFonts w:ascii="Times New Roman" w:eastAsiaTheme="minorEastAsia" w:hAnsi="Times New Roman" w:cs="Times New Roman"/>
        </w:rPr>
        <w:t xml:space="preserve">There was no difference in substance use between the </w:t>
      </w:r>
      <w:r w:rsidR="00BD44C1" w:rsidRPr="00B3295C">
        <w:rPr>
          <w:rFonts w:ascii="Times New Roman" w:eastAsiaTheme="minorEastAsia" w:hAnsi="Times New Roman" w:cs="Times New Roman"/>
          <w:i/>
          <w:iCs/>
        </w:rPr>
        <w:t>ruminators/avoiders</w:t>
      </w:r>
      <w:r w:rsidR="00614AFD" w:rsidRPr="00B3295C">
        <w:rPr>
          <w:rFonts w:ascii="Times New Roman" w:eastAsiaTheme="minorEastAsia" w:hAnsi="Times New Roman" w:cs="Times New Roman"/>
        </w:rPr>
        <w:t xml:space="preserve"> and the </w:t>
      </w:r>
      <w:r w:rsidR="008C6F66">
        <w:rPr>
          <w:rFonts w:ascii="Times New Roman" w:eastAsiaTheme="minorEastAsia" w:hAnsi="Times New Roman" w:cs="Times New Roman"/>
          <w:i/>
          <w:iCs/>
        </w:rPr>
        <w:t>active,</w:t>
      </w:r>
      <w:r w:rsidR="00614AFD" w:rsidRPr="00B3295C">
        <w:rPr>
          <w:rFonts w:ascii="Times New Roman" w:eastAsiaTheme="minorEastAsia" w:hAnsi="Times New Roman" w:cs="Times New Roman"/>
        </w:rPr>
        <w:t xml:space="preserve"> </w:t>
      </w:r>
      <w:r w:rsidR="00614AFD" w:rsidRPr="00B3295C">
        <w:rPr>
          <w:rFonts w:ascii="Times New Roman" w:eastAsiaTheme="minorEastAsia" w:hAnsi="Times New Roman" w:cs="Times New Roman"/>
          <w:i/>
        </w:rPr>
        <w:t>p</w:t>
      </w:r>
      <w:r w:rsidR="005C4A1E" w:rsidRPr="00B3295C">
        <w:rPr>
          <w:rFonts w:ascii="Times New Roman" w:eastAsiaTheme="minorEastAsia" w:hAnsi="Times New Roman" w:cs="Times New Roman"/>
        </w:rPr>
        <w:t>=.</w:t>
      </w:r>
      <w:r w:rsidR="002141E7" w:rsidRPr="00B3295C">
        <w:rPr>
          <w:rFonts w:ascii="Times New Roman" w:eastAsiaTheme="minorEastAsia" w:hAnsi="Times New Roman" w:cs="Times New Roman"/>
        </w:rPr>
        <w:t>78</w:t>
      </w:r>
      <w:r w:rsidR="0015524D" w:rsidRPr="00B3295C">
        <w:rPr>
          <w:rFonts w:ascii="Times New Roman" w:eastAsiaTheme="minorEastAsia" w:hAnsi="Times New Roman" w:cs="Times New Roman"/>
        </w:rPr>
        <w:t>.</w:t>
      </w:r>
    </w:p>
    <w:p w14:paraId="283AC2AD" w14:textId="77777777" w:rsidR="001429C3" w:rsidRPr="00E4226A" w:rsidRDefault="001429C3" w:rsidP="001429C3">
      <w:pPr>
        <w:spacing w:line="480" w:lineRule="auto"/>
        <w:ind w:firstLine="720"/>
        <w:jc w:val="center"/>
        <w:rPr>
          <w:rFonts w:ascii="Times New Roman" w:hAnsi="Times New Roman" w:cs="Times New Roman"/>
          <w:i/>
          <w:iCs/>
        </w:rPr>
      </w:pPr>
      <w:r>
        <w:rPr>
          <w:rFonts w:ascii="Times New Roman" w:hAnsi="Times New Roman" w:cs="Times New Roman"/>
          <w:i/>
          <w:iCs/>
        </w:rPr>
        <w:t>(Insert Figure 3)</w:t>
      </w:r>
    </w:p>
    <w:p w14:paraId="714B404F" w14:textId="77777777" w:rsidR="00581E94" w:rsidRPr="00914D20" w:rsidRDefault="00581E94" w:rsidP="00581E94">
      <w:pPr>
        <w:spacing w:line="480" w:lineRule="auto"/>
        <w:ind w:firstLine="720"/>
        <w:jc w:val="center"/>
        <w:rPr>
          <w:rFonts w:asciiTheme="majorBidi" w:hAnsiTheme="majorBidi" w:cstheme="majorBidi"/>
          <w:b/>
          <w:bCs/>
        </w:rPr>
      </w:pPr>
      <w:r>
        <w:rPr>
          <w:rFonts w:asciiTheme="majorBidi" w:hAnsiTheme="majorBidi" w:cstheme="majorBidi"/>
          <w:b/>
          <w:bCs/>
        </w:rPr>
        <w:t>4. Discussion</w:t>
      </w:r>
    </w:p>
    <w:p w14:paraId="6EEF1241" w14:textId="31E168A2" w:rsidR="00B072F2" w:rsidRDefault="00B072F2" w:rsidP="00B072F2">
      <w:pPr>
        <w:spacing w:line="480" w:lineRule="auto"/>
        <w:ind w:firstLine="720"/>
        <w:rPr>
          <w:rFonts w:asciiTheme="majorBidi" w:hAnsiTheme="majorBidi" w:cstheme="majorBidi"/>
        </w:rPr>
      </w:pPr>
      <w:r>
        <w:rPr>
          <w:rFonts w:asciiTheme="majorBidi" w:hAnsiTheme="majorBidi" w:cstheme="majorBidi"/>
        </w:rPr>
        <w:t>The current study is the first to employ a person centred approach to examine</w:t>
      </w:r>
      <w:r w:rsidR="001E47E0">
        <w:rPr>
          <w:rFonts w:asciiTheme="majorBidi" w:hAnsiTheme="majorBidi" w:cstheme="majorBidi"/>
        </w:rPr>
        <w:t xml:space="preserve"> </w:t>
      </w:r>
      <w:r w:rsidR="00B10005">
        <w:rPr>
          <w:rFonts w:asciiTheme="majorBidi" w:hAnsiTheme="majorBidi" w:cstheme="majorBidi"/>
        </w:rPr>
        <w:t xml:space="preserve">profiles </w:t>
      </w:r>
      <w:r>
        <w:rPr>
          <w:rFonts w:asciiTheme="majorBidi" w:hAnsiTheme="majorBidi" w:cstheme="majorBidi"/>
        </w:rPr>
        <w:t xml:space="preserve">of ER in a sample of </w:t>
      </w:r>
      <w:r w:rsidR="001554BB">
        <w:rPr>
          <w:rFonts w:asciiTheme="majorBidi" w:hAnsiTheme="majorBidi" w:cstheme="majorBidi"/>
        </w:rPr>
        <w:t>vulnerable</w:t>
      </w:r>
      <w:r>
        <w:rPr>
          <w:rFonts w:asciiTheme="majorBidi" w:hAnsiTheme="majorBidi" w:cstheme="majorBidi"/>
        </w:rPr>
        <w:t xml:space="preserve"> young </w:t>
      </w:r>
      <w:r w:rsidR="001554BB">
        <w:rPr>
          <w:rFonts w:asciiTheme="majorBidi" w:hAnsiTheme="majorBidi" w:cstheme="majorBidi"/>
        </w:rPr>
        <w:t xml:space="preserve">service users </w:t>
      </w:r>
      <w:r w:rsidR="004B01CA">
        <w:rPr>
          <w:rFonts w:asciiTheme="majorBidi" w:hAnsiTheme="majorBidi" w:cstheme="majorBidi"/>
        </w:rPr>
        <w:t>in order to examine t</w:t>
      </w:r>
      <w:r>
        <w:rPr>
          <w:rFonts w:asciiTheme="majorBidi" w:hAnsiTheme="majorBidi" w:cstheme="majorBidi"/>
        </w:rPr>
        <w:t xml:space="preserve">he relationship between these unique </w:t>
      </w:r>
      <w:r w:rsidR="00B10005">
        <w:rPr>
          <w:rFonts w:asciiTheme="majorBidi" w:hAnsiTheme="majorBidi" w:cstheme="majorBidi"/>
        </w:rPr>
        <w:t>ER profiles</w:t>
      </w:r>
      <w:r>
        <w:rPr>
          <w:rFonts w:asciiTheme="majorBidi" w:hAnsiTheme="majorBidi" w:cstheme="majorBidi"/>
        </w:rPr>
        <w:t xml:space="preserve"> and psychopathology. </w:t>
      </w:r>
      <w:proofErr w:type="gramStart"/>
      <w:r>
        <w:rPr>
          <w:rFonts w:asciiTheme="majorBidi" w:hAnsiTheme="majorBidi" w:cstheme="majorBidi"/>
        </w:rPr>
        <w:t>The results supported three distinct</w:t>
      </w:r>
      <w:r w:rsidR="00B10005">
        <w:rPr>
          <w:rFonts w:asciiTheme="majorBidi" w:hAnsiTheme="majorBidi" w:cstheme="majorBidi"/>
        </w:rPr>
        <w:t xml:space="preserve"> profiles</w:t>
      </w:r>
      <w:r w:rsidR="004B01CA">
        <w:rPr>
          <w:rFonts w:asciiTheme="majorBidi" w:hAnsiTheme="majorBidi" w:cstheme="majorBidi"/>
        </w:rPr>
        <w:t xml:space="preserve"> </w:t>
      </w:r>
      <w:r w:rsidR="00B10005">
        <w:rPr>
          <w:rFonts w:asciiTheme="majorBidi" w:hAnsiTheme="majorBidi" w:cstheme="majorBidi"/>
        </w:rPr>
        <w:t xml:space="preserve">of ER strategies </w:t>
      </w:r>
      <w:r w:rsidR="004B01CA">
        <w:rPr>
          <w:rFonts w:asciiTheme="majorBidi" w:hAnsiTheme="majorBidi" w:cstheme="majorBidi"/>
        </w:rPr>
        <w:t>that young people employed</w:t>
      </w:r>
      <w:r>
        <w:rPr>
          <w:rFonts w:asciiTheme="majorBidi" w:hAnsiTheme="majorBidi" w:cstheme="majorBidi"/>
        </w:rPr>
        <w:t xml:space="preserve"> </w:t>
      </w:r>
      <w:r w:rsidR="001E47E0">
        <w:rPr>
          <w:rFonts w:asciiTheme="majorBidi" w:hAnsiTheme="majorBidi" w:cstheme="majorBidi"/>
        </w:rPr>
        <w:t>i</w:t>
      </w:r>
      <w:r>
        <w:rPr>
          <w:rFonts w:asciiTheme="majorBidi" w:hAnsiTheme="majorBidi" w:cstheme="majorBidi"/>
        </w:rPr>
        <w:t xml:space="preserve">n </w:t>
      </w:r>
      <w:r w:rsidR="0062469D">
        <w:rPr>
          <w:rFonts w:asciiTheme="majorBidi" w:hAnsiTheme="majorBidi" w:cstheme="majorBidi"/>
        </w:rPr>
        <w:t xml:space="preserve">response to a </w:t>
      </w:r>
      <w:r w:rsidR="00D42B09">
        <w:rPr>
          <w:rFonts w:asciiTheme="majorBidi" w:hAnsiTheme="majorBidi" w:cstheme="majorBidi"/>
        </w:rPr>
        <w:t xml:space="preserve">single </w:t>
      </w:r>
      <w:r w:rsidR="0062469D">
        <w:rPr>
          <w:rFonts w:asciiTheme="majorBidi" w:hAnsiTheme="majorBidi" w:cstheme="majorBidi"/>
        </w:rPr>
        <w:t>recalled emotionally eliciting event experienced when alone</w:t>
      </w:r>
      <w:r>
        <w:rPr>
          <w:rFonts w:asciiTheme="majorBidi" w:hAnsiTheme="majorBidi" w:cstheme="majorBidi"/>
        </w:rPr>
        <w:t xml:space="preserve">: </w:t>
      </w:r>
      <w:r>
        <w:rPr>
          <w:rFonts w:asciiTheme="majorBidi" w:hAnsiTheme="majorBidi" w:cstheme="majorBidi"/>
          <w:i/>
          <w:iCs/>
        </w:rPr>
        <w:t xml:space="preserve">ruminators/avoiders, </w:t>
      </w:r>
      <w:r>
        <w:rPr>
          <w:rFonts w:asciiTheme="majorBidi" w:hAnsiTheme="majorBidi" w:cstheme="majorBidi"/>
        </w:rPr>
        <w:t xml:space="preserve">characterised by heightened use of rumination, avoidance and suppression and low use of adaptive ER strategies; </w:t>
      </w:r>
      <w:r w:rsidR="008C6F66">
        <w:rPr>
          <w:rFonts w:asciiTheme="majorBidi" w:hAnsiTheme="majorBidi" w:cstheme="majorBidi"/>
          <w:i/>
        </w:rPr>
        <w:t>active</w:t>
      </w:r>
      <w:r>
        <w:rPr>
          <w:rFonts w:asciiTheme="majorBidi" w:hAnsiTheme="majorBidi" w:cstheme="majorBidi"/>
          <w:i/>
          <w:iCs/>
        </w:rPr>
        <w:t xml:space="preserve"> regulators </w:t>
      </w:r>
      <w:r>
        <w:rPr>
          <w:rFonts w:asciiTheme="majorBidi" w:hAnsiTheme="majorBidi" w:cstheme="majorBidi"/>
        </w:rPr>
        <w:t xml:space="preserve">characterised by relatively high engagement across all ER strategies; and </w:t>
      </w:r>
      <w:r>
        <w:rPr>
          <w:rFonts w:asciiTheme="majorBidi" w:hAnsiTheme="majorBidi" w:cstheme="majorBidi"/>
          <w:i/>
          <w:iCs/>
        </w:rPr>
        <w:t xml:space="preserve">low regulators, </w:t>
      </w:r>
      <w:r w:rsidR="004B01CA">
        <w:rPr>
          <w:rFonts w:asciiTheme="majorBidi" w:hAnsiTheme="majorBidi" w:cstheme="majorBidi"/>
        </w:rPr>
        <w:t xml:space="preserve">a </w:t>
      </w:r>
      <w:r w:rsidR="008C6F66">
        <w:rPr>
          <w:rFonts w:asciiTheme="majorBidi" w:hAnsiTheme="majorBidi" w:cstheme="majorBidi"/>
        </w:rPr>
        <w:t xml:space="preserve">pattern </w:t>
      </w:r>
      <w:r>
        <w:rPr>
          <w:rFonts w:asciiTheme="majorBidi" w:hAnsiTheme="majorBidi" w:cstheme="majorBidi"/>
        </w:rPr>
        <w:t>characterised by low use across all ER strategies</w:t>
      </w:r>
      <w:r w:rsidR="008C6F66">
        <w:rPr>
          <w:rFonts w:asciiTheme="majorBidi" w:hAnsiTheme="majorBidi" w:cstheme="majorBidi"/>
        </w:rPr>
        <w:t>.</w:t>
      </w:r>
      <w:proofErr w:type="gramEnd"/>
      <w:r w:rsidR="008C6F66">
        <w:rPr>
          <w:rFonts w:asciiTheme="majorBidi" w:hAnsiTheme="majorBidi" w:cstheme="majorBidi"/>
        </w:rPr>
        <w:t xml:space="preserve"> </w:t>
      </w:r>
      <w:r w:rsidR="0062469D">
        <w:rPr>
          <w:rFonts w:asciiTheme="majorBidi" w:hAnsiTheme="majorBidi" w:cstheme="majorBidi"/>
        </w:rPr>
        <w:t>The se</w:t>
      </w:r>
      <w:r>
        <w:rPr>
          <w:rFonts w:asciiTheme="majorBidi" w:hAnsiTheme="majorBidi" w:cstheme="majorBidi"/>
        </w:rPr>
        <w:t xml:space="preserve">verity of psychopathology across </w:t>
      </w:r>
      <w:r w:rsidR="0062469D">
        <w:rPr>
          <w:rFonts w:asciiTheme="majorBidi" w:hAnsiTheme="majorBidi" w:cstheme="majorBidi"/>
        </w:rPr>
        <w:t xml:space="preserve">the </w:t>
      </w:r>
      <w:r>
        <w:rPr>
          <w:rFonts w:asciiTheme="majorBidi" w:hAnsiTheme="majorBidi" w:cstheme="majorBidi"/>
        </w:rPr>
        <w:t>five domains (depression, anxiety, disordered eating, BPD and substance use), was significantly different between the</w:t>
      </w:r>
      <w:r w:rsidR="004B01CA">
        <w:rPr>
          <w:rFonts w:asciiTheme="majorBidi" w:hAnsiTheme="majorBidi" w:cstheme="majorBidi"/>
        </w:rPr>
        <w:t xml:space="preserve"> </w:t>
      </w:r>
      <w:r w:rsidR="00B10005">
        <w:rPr>
          <w:rFonts w:asciiTheme="majorBidi" w:hAnsiTheme="majorBidi" w:cstheme="majorBidi"/>
        </w:rPr>
        <w:t>three ER profiles</w:t>
      </w:r>
      <w:r>
        <w:rPr>
          <w:rFonts w:asciiTheme="majorBidi" w:hAnsiTheme="majorBidi" w:cstheme="majorBidi"/>
        </w:rPr>
        <w:t xml:space="preserve">, offering a novel empirical perspective on the relationship between unique patterns of ER responding and symptoms of these disorders. Specifically, the </w:t>
      </w:r>
      <w:r w:rsidRPr="00DD68AF">
        <w:rPr>
          <w:rFonts w:asciiTheme="majorBidi" w:hAnsiTheme="majorBidi" w:cstheme="majorBidi"/>
          <w:i/>
        </w:rPr>
        <w:t>ruminators/avoiders</w:t>
      </w:r>
      <w:r>
        <w:rPr>
          <w:rFonts w:asciiTheme="majorBidi" w:hAnsiTheme="majorBidi" w:cstheme="majorBidi"/>
        </w:rPr>
        <w:t xml:space="preserve"> were </w:t>
      </w:r>
      <w:r w:rsidR="00EA3F91">
        <w:rPr>
          <w:rFonts w:asciiTheme="majorBidi" w:hAnsiTheme="majorBidi" w:cstheme="majorBidi"/>
        </w:rPr>
        <w:t xml:space="preserve">generally </w:t>
      </w:r>
      <w:r>
        <w:rPr>
          <w:rFonts w:asciiTheme="majorBidi" w:hAnsiTheme="majorBidi" w:cstheme="majorBidi"/>
        </w:rPr>
        <w:t xml:space="preserve">associated with greater severity in psychopathology symptoms, while the </w:t>
      </w:r>
      <w:r w:rsidRPr="00F12081">
        <w:rPr>
          <w:rFonts w:asciiTheme="majorBidi" w:hAnsiTheme="majorBidi" w:cstheme="majorBidi"/>
          <w:i/>
        </w:rPr>
        <w:t xml:space="preserve">low regulators </w:t>
      </w:r>
      <w:r>
        <w:rPr>
          <w:rFonts w:asciiTheme="majorBidi" w:hAnsiTheme="majorBidi" w:cstheme="majorBidi"/>
        </w:rPr>
        <w:t xml:space="preserve">were </w:t>
      </w:r>
      <w:r w:rsidR="00EA3F91">
        <w:rPr>
          <w:rFonts w:asciiTheme="majorBidi" w:hAnsiTheme="majorBidi" w:cstheme="majorBidi"/>
        </w:rPr>
        <w:t xml:space="preserve">typically </w:t>
      </w:r>
      <w:r>
        <w:rPr>
          <w:rFonts w:asciiTheme="majorBidi" w:hAnsiTheme="majorBidi" w:cstheme="majorBidi"/>
        </w:rPr>
        <w:t xml:space="preserve">associated with the lower severity. The </w:t>
      </w:r>
      <w:r w:rsidR="008C6F66">
        <w:rPr>
          <w:rFonts w:asciiTheme="majorBidi" w:hAnsiTheme="majorBidi" w:cstheme="majorBidi"/>
          <w:i/>
        </w:rPr>
        <w:t>active</w:t>
      </w:r>
      <w:r w:rsidRPr="00DD68AF">
        <w:rPr>
          <w:rFonts w:asciiTheme="majorBidi" w:hAnsiTheme="majorBidi" w:cstheme="majorBidi"/>
          <w:i/>
        </w:rPr>
        <w:t xml:space="preserve"> regulators</w:t>
      </w:r>
      <w:r w:rsidR="004B01CA">
        <w:rPr>
          <w:rFonts w:asciiTheme="majorBidi" w:hAnsiTheme="majorBidi" w:cstheme="majorBidi"/>
        </w:rPr>
        <w:t xml:space="preserve"> fell between these two </w:t>
      </w:r>
      <w:r w:rsidR="00B10005">
        <w:rPr>
          <w:rFonts w:asciiTheme="majorBidi" w:hAnsiTheme="majorBidi" w:cstheme="majorBidi"/>
        </w:rPr>
        <w:t xml:space="preserve">profiles </w:t>
      </w:r>
      <w:r>
        <w:rPr>
          <w:rFonts w:asciiTheme="majorBidi" w:hAnsiTheme="majorBidi" w:cstheme="majorBidi"/>
        </w:rPr>
        <w:t xml:space="preserve">on psychopathology severity, and were characterised by moderate levels of psychopathology compared to the other two </w:t>
      </w:r>
      <w:r w:rsidR="004B01CA">
        <w:rPr>
          <w:rFonts w:asciiTheme="majorBidi" w:hAnsiTheme="majorBidi" w:cstheme="majorBidi"/>
        </w:rPr>
        <w:t>ER</w:t>
      </w:r>
      <w:r w:rsidR="00B10005">
        <w:rPr>
          <w:rFonts w:asciiTheme="majorBidi" w:hAnsiTheme="majorBidi" w:cstheme="majorBidi"/>
        </w:rPr>
        <w:t xml:space="preserve"> profiles</w:t>
      </w:r>
      <w:r>
        <w:rPr>
          <w:rFonts w:asciiTheme="majorBidi" w:hAnsiTheme="majorBidi" w:cstheme="majorBidi"/>
        </w:rPr>
        <w:t xml:space="preserve">, across the five domains. To our knowledge, this is the first study to examine </w:t>
      </w:r>
      <w:r w:rsidR="00D42B09">
        <w:rPr>
          <w:rFonts w:asciiTheme="majorBidi" w:hAnsiTheme="majorBidi" w:cstheme="majorBidi"/>
        </w:rPr>
        <w:t>the relationship between patterns of ER and</w:t>
      </w:r>
      <w:r>
        <w:rPr>
          <w:rFonts w:asciiTheme="majorBidi" w:hAnsiTheme="majorBidi" w:cstheme="majorBidi"/>
        </w:rPr>
        <w:t xml:space="preserve"> </w:t>
      </w:r>
      <w:r>
        <w:rPr>
          <w:rFonts w:asciiTheme="majorBidi" w:hAnsiTheme="majorBidi" w:cstheme="majorBidi"/>
        </w:rPr>
        <w:lastRenderedPageBreak/>
        <w:t xml:space="preserve">psychopathology in a sample of treatment seeking young people who evidenced high levels of clinical severity across multiple forms of psychopathology (see Figure 1). </w:t>
      </w:r>
    </w:p>
    <w:p w14:paraId="649C35AE" w14:textId="77777777" w:rsidR="00EB3377" w:rsidRPr="003E6491" w:rsidRDefault="00EB3377" w:rsidP="00EB3377">
      <w:pPr>
        <w:spacing w:line="480" w:lineRule="auto"/>
        <w:rPr>
          <w:rFonts w:asciiTheme="majorBidi" w:hAnsiTheme="majorBidi" w:cstheme="majorBidi"/>
          <w:b/>
          <w:i/>
        </w:rPr>
      </w:pPr>
      <w:r w:rsidRPr="003E6491">
        <w:rPr>
          <w:rFonts w:asciiTheme="majorBidi" w:hAnsiTheme="majorBidi" w:cstheme="majorBidi"/>
          <w:b/>
          <w:i/>
        </w:rPr>
        <w:t xml:space="preserve">4.1. </w:t>
      </w:r>
      <w:r w:rsidR="00F12081">
        <w:rPr>
          <w:rFonts w:asciiTheme="majorBidi" w:hAnsiTheme="majorBidi" w:cstheme="majorBidi"/>
          <w:b/>
          <w:i/>
        </w:rPr>
        <w:t>The Ruminators/Avoiders</w:t>
      </w:r>
      <w:r w:rsidRPr="003E6491">
        <w:rPr>
          <w:rFonts w:asciiTheme="majorBidi" w:hAnsiTheme="majorBidi" w:cstheme="majorBidi"/>
          <w:b/>
          <w:i/>
        </w:rPr>
        <w:t xml:space="preserve">: A Particularly </w:t>
      </w:r>
      <w:r w:rsidR="00B072F2">
        <w:rPr>
          <w:rFonts w:asciiTheme="majorBidi" w:hAnsiTheme="majorBidi" w:cstheme="majorBidi"/>
          <w:b/>
          <w:i/>
        </w:rPr>
        <w:t>Deleterious</w:t>
      </w:r>
      <w:r w:rsidR="00B10005">
        <w:rPr>
          <w:rFonts w:asciiTheme="majorBidi" w:hAnsiTheme="majorBidi" w:cstheme="majorBidi"/>
          <w:b/>
          <w:i/>
        </w:rPr>
        <w:t xml:space="preserve"> Profile of</w:t>
      </w:r>
      <w:r w:rsidR="00124FC1">
        <w:rPr>
          <w:rFonts w:asciiTheme="majorBidi" w:hAnsiTheme="majorBidi" w:cstheme="majorBidi"/>
          <w:b/>
          <w:i/>
        </w:rPr>
        <w:t xml:space="preserve"> </w:t>
      </w:r>
      <w:r w:rsidR="00F12081">
        <w:rPr>
          <w:rFonts w:asciiTheme="majorBidi" w:hAnsiTheme="majorBidi" w:cstheme="majorBidi"/>
          <w:b/>
          <w:i/>
        </w:rPr>
        <w:t xml:space="preserve">Emotion Regulation </w:t>
      </w:r>
    </w:p>
    <w:p w14:paraId="57C44DF8" w14:textId="77777777" w:rsidR="00124FC1" w:rsidRDefault="00124FC1" w:rsidP="00124FC1">
      <w:pPr>
        <w:spacing w:line="480" w:lineRule="auto"/>
        <w:ind w:firstLine="720"/>
        <w:rPr>
          <w:rFonts w:asciiTheme="majorBidi" w:hAnsiTheme="majorBidi" w:cstheme="majorBidi"/>
        </w:rPr>
      </w:pPr>
      <w:r>
        <w:rPr>
          <w:rFonts w:asciiTheme="majorBidi" w:hAnsiTheme="majorBidi" w:cstheme="majorBidi"/>
        </w:rPr>
        <w:t xml:space="preserve">Individuals classified as </w:t>
      </w:r>
      <w:r w:rsidRPr="00DD68AF">
        <w:rPr>
          <w:rFonts w:asciiTheme="majorBidi" w:hAnsiTheme="majorBidi" w:cstheme="majorBidi"/>
          <w:i/>
        </w:rPr>
        <w:t>ruminators/avoiders</w:t>
      </w:r>
      <w:r>
        <w:rPr>
          <w:rFonts w:asciiTheme="majorBidi" w:hAnsiTheme="majorBidi" w:cstheme="majorBidi"/>
        </w:rPr>
        <w:t xml:space="preserve"> had arguably the most problematic pattern of ER use and associated psychopathology. Not only did this class of young people</w:t>
      </w:r>
      <w:r w:rsidR="001E47E0">
        <w:rPr>
          <w:rFonts w:asciiTheme="majorBidi" w:hAnsiTheme="majorBidi" w:cstheme="majorBidi"/>
        </w:rPr>
        <w:t xml:space="preserve"> engage in </w:t>
      </w:r>
      <w:r w:rsidR="00B10005">
        <w:rPr>
          <w:rFonts w:asciiTheme="majorBidi" w:hAnsiTheme="majorBidi" w:cstheme="majorBidi"/>
        </w:rPr>
        <w:t>pattern of ER</w:t>
      </w:r>
      <w:r w:rsidR="001E47E0">
        <w:rPr>
          <w:rFonts w:asciiTheme="majorBidi" w:hAnsiTheme="majorBidi" w:cstheme="majorBidi"/>
        </w:rPr>
        <w:t xml:space="preserve"> characterised by</w:t>
      </w:r>
      <w:r>
        <w:rPr>
          <w:rFonts w:asciiTheme="majorBidi" w:hAnsiTheme="majorBidi" w:cstheme="majorBidi"/>
        </w:rPr>
        <w:t xml:space="preserve"> significantly higher levels of rumination, emotional avoidance and suppression when alone and responding to an emotionally eliciting event, but they also had the lowest engagement in adaptive ER strategies (e.g., reappraisal, problem solving, </w:t>
      </w:r>
      <w:proofErr w:type="gramStart"/>
      <w:r>
        <w:rPr>
          <w:rFonts w:asciiTheme="majorBidi" w:hAnsiTheme="majorBidi" w:cstheme="majorBidi"/>
        </w:rPr>
        <w:t>physical</w:t>
      </w:r>
      <w:proofErr w:type="gramEnd"/>
      <w:r>
        <w:rPr>
          <w:rFonts w:asciiTheme="majorBidi" w:hAnsiTheme="majorBidi" w:cstheme="majorBidi"/>
        </w:rPr>
        <w:t xml:space="preserve"> activity, connecting with others). These findings are comparable to previous research that has implicated ER</w:t>
      </w:r>
      <w:r w:rsidR="004B01CA">
        <w:rPr>
          <w:rFonts w:asciiTheme="majorBidi" w:hAnsiTheme="majorBidi" w:cstheme="majorBidi"/>
        </w:rPr>
        <w:t xml:space="preserve"> </w:t>
      </w:r>
      <w:r w:rsidR="00B10005">
        <w:rPr>
          <w:rFonts w:asciiTheme="majorBidi" w:hAnsiTheme="majorBidi" w:cstheme="majorBidi"/>
        </w:rPr>
        <w:t>profiles</w:t>
      </w:r>
      <w:r>
        <w:rPr>
          <w:rFonts w:asciiTheme="majorBidi" w:hAnsiTheme="majorBidi" w:cstheme="majorBidi"/>
        </w:rPr>
        <w:t xml:space="preserve"> characterised by frequent use o</w:t>
      </w:r>
      <w:r w:rsidR="004B01CA">
        <w:rPr>
          <w:rFonts w:asciiTheme="majorBidi" w:hAnsiTheme="majorBidi" w:cstheme="majorBidi"/>
        </w:rPr>
        <w:t xml:space="preserve">f these maladaptive strategies </w:t>
      </w:r>
      <w:r>
        <w:rPr>
          <w:rFonts w:asciiTheme="majorBidi" w:hAnsiTheme="majorBidi" w:cstheme="majorBidi"/>
        </w:rPr>
        <w:t>as h</w:t>
      </w:r>
      <w:r w:rsidR="004B01CA">
        <w:rPr>
          <w:rFonts w:asciiTheme="majorBidi" w:hAnsiTheme="majorBidi" w:cstheme="majorBidi"/>
        </w:rPr>
        <w:t xml:space="preserve">aving a higher association with </w:t>
      </w:r>
      <w:r w:rsidR="008211E4">
        <w:rPr>
          <w:rFonts w:asciiTheme="majorBidi" w:hAnsiTheme="majorBidi" w:cstheme="majorBidi"/>
        </w:rPr>
        <w:t>PTSD</w:t>
      </w:r>
      <w:r>
        <w:rPr>
          <w:rFonts w:asciiTheme="majorBidi" w:hAnsiTheme="majorBidi" w:cstheme="majorBidi"/>
        </w:rPr>
        <w:t xml:space="preserve"> symptoms </w:t>
      </w:r>
      <w:r>
        <w:rPr>
          <w:rFonts w:asciiTheme="majorBidi" w:hAnsiTheme="majorBidi" w:cstheme="majorBidi"/>
        </w:rPr>
        <w:fldChar w:fldCharType="begin"/>
      </w:r>
      <w:r>
        <w:rPr>
          <w:rFonts w:asciiTheme="majorBidi" w:hAnsiTheme="majorBidi" w:cstheme="majorBidi"/>
        </w:rPr>
        <w:instrText xml:space="preserve"> ADDIN EN.CITE &lt;EndNote&gt;&lt;Cite&gt;&lt;Author&gt;Chesney&lt;/Author&gt;&lt;Year&gt;2017&lt;/Year&gt;&lt;RecNum&gt;2747&lt;/RecNum&gt;&lt;DisplayText&gt;(Chesney &amp;amp; Gordon, 2017)&lt;/DisplayText&gt;&lt;record&gt;&lt;rec-number&gt;2747&lt;/rec-number&gt;&lt;foreign-keys&gt;&lt;key app="EN" db-id="52fzz9v2itrvfweafdrvvwpotewsa9vwsdzt" timestamp="1526355332"&gt;2747&lt;/key&gt;&lt;key app="ENWeb" db-id=""&gt;0&lt;/key&gt;&lt;/foreign-keys&gt;&lt;ref-type name="Journal Article"&gt;17&lt;/ref-type&gt;&lt;contributors&gt;&lt;authors&gt;&lt;author&gt;Chesney, S. A.&lt;/author&gt;&lt;author&gt;Gordon, N. S.&lt;/author&gt;&lt;/authors&gt;&lt;/contributors&gt;&lt;auth-address&gt;a Psychology Department , Marquette University , Milwaukee , WI , USA.&lt;/auth-address&gt;&lt;titles&gt;&lt;title&gt;Profiles of emotion regulation: Understanding regulatory patterns and the implications for posttraumatic stress&lt;/title&gt;&lt;secondary-title&gt;Cogn Emot&lt;/secondary-title&gt;&lt;/titles&gt;&lt;periodical&gt;&lt;full-title&gt;Cogn Emot&lt;/full-title&gt;&lt;/periodical&gt;&lt;pages&gt;598-606&lt;/pages&gt;&lt;volume&gt;31&lt;/volume&gt;&lt;number&gt;3&lt;/number&gt;&lt;edition&gt;2016/01/09&lt;/edition&gt;&lt;keywords&gt;&lt;keyword&gt;*Adaptation, Psychological&lt;/keyword&gt;&lt;keyword&gt;Adolescent&lt;/keyword&gt;&lt;keyword&gt;Adult&lt;/keyword&gt;&lt;keyword&gt;Aged&lt;/keyword&gt;&lt;keyword&gt;*Emotions&lt;/keyword&gt;&lt;keyword&gt;Female&lt;/keyword&gt;&lt;keyword&gt;Humans&lt;/keyword&gt;&lt;keyword&gt;Male&lt;/keyword&gt;&lt;keyword&gt;Middle Aged&lt;/keyword&gt;&lt;keyword&gt;Stress Disorders, Post-Traumatic/psychology&lt;/keyword&gt;&lt;keyword&gt;Survivors/*psychology&lt;/keyword&gt;&lt;keyword&gt;Young Adult&lt;/keyword&gt;&lt;keyword&gt;Emotion regulation&lt;/keyword&gt;&lt;keyword&gt;posttraumatic stress&lt;/keyword&gt;&lt;keyword&gt;regulatory profiles&lt;/keyword&gt;&lt;keyword&gt;trauma&lt;/keyword&gt;&lt;/keywords&gt;&lt;dates&gt;&lt;year&gt;2017&lt;/year&gt;&lt;pub-dates&gt;&lt;date&gt;Apr&lt;/date&gt;&lt;/pub-dates&gt;&lt;/dates&gt;&lt;isbn&gt;1464-0600 (Electronic)&amp;#xD;0269-9931 (Linking)&lt;/isbn&gt;&lt;accession-num&gt;26743908&lt;/accession-num&gt;&lt;urls&gt;&lt;related-urls&gt;&lt;url&gt;https://www.ncbi.nlm.nih.gov/pubmed/26743908&lt;/url&gt;&lt;/related-urls&gt;&lt;/urls&gt;&lt;electronic-resource-num&gt;10.1080/02699931.2015.1126555&lt;/electronic-resource-num&gt;&lt;/record&gt;&lt;/Cite&gt;&lt;/EndNote&gt;</w:instrText>
      </w:r>
      <w:r>
        <w:rPr>
          <w:rFonts w:asciiTheme="majorBidi" w:hAnsiTheme="majorBidi" w:cstheme="majorBidi"/>
        </w:rPr>
        <w:fldChar w:fldCharType="separate"/>
      </w:r>
      <w:r>
        <w:rPr>
          <w:rFonts w:asciiTheme="majorBidi" w:hAnsiTheme="majorBidi" w:cstheme="majorBidi"/>
          <w:noProof/>
        </w:rPr>
        <w:t>(Chesney &amp; Gordon, 2017)</w:t>
      </w:r>
      <w:r>
        <w:rPr>
          <w:rFonts w:asciiTheme="majorBidi" w:hAnsiTheme="majorBidi" w:cstheme="majorBidi"/>
        </w:rPr>
        <w:fldChar w:fldCharType="end"/>
      </w:r>
      <w:r>
        <w:rPr>
          <w:rFonts w:asciiTheme="majorBidi" w:hAnsiTheme="majorBidi" w:cstheme="majorBidi"/>
        </w:rPr>
        <w:t xml:space="preserve">, depression, and NSSI </w:t>
      </w:r>
      <w:r>
        <w:rPr>
          <w:rFonts w:asciiTheme="majorBidi" w:hAnsiTheme="majorBidi" w:cstheme="majorBidi"/>
        </w:rPr>
        <w:fldChar w:fldCharType="begin">
          <w:fldData xml:space="preserve">PEVuZE5vdGU+PENpdGU+PEF1dGhvcj5CdXJrZTwvQXV0aG9yPjxZZWFyPjIwMTg8L1llYXI+PFJl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</w:fldData>
        </w:fldChar>
      </w:r>
      <w:r>
        <w:rPr>
          <w:rFonts w:asciiTheme="majorBidi" w:hAnsiTheme="majorBidi" w:cstheme="majorBidi"/>
        </w:rPr>
        <w:instrText xml:space="preserve"> ADDIN EN.CITE </w:instrText>
      </w:r>
      <w:r>
        <w:rPr>
          <w:rFonts w:asciiTheme="majorBidi" w:hAnsiTheme="majorBidi" w:cstheme="majorBidi"/>
        </w:rPr>
        <w:fldChar w:fldCharType="begin">
          <w:fldData xml:space="preserve">PEVuZE5vdGU+PENpdGU+PEF1dGhvcj5CdXJrZTwvQXV0aG9yPjxZZWFyPjIwMTg8L1llYXI+PFJl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</w:fldData>
        </w:fldChar>
      </w:r>
      <w:r>
        <w:rPr>
          <w:rFonts w:asciiTheme="majorBidi" w:hAnsiTheme="majorBidi" w:cstheme="majorBidi"/>
        </w:rPr>
        <w:instrText xml:space="preserve"> ADDIN EN.CITE.DATA </w:instrText>
      </w:r>
      <w:r>
        <w:rPr>
          <w:rFonts w:asciiTheme="majorBidi" w:hAnsiTheme="majorBidi" w:cstheme="majorBidi"/>
        </w:rPr>
      </w:r>
      <w:r>
        <w:rPr>
          <w:rFonts w:asciiTheme="majorBidi" w:hAnsiTheme="majorBidi" w:cstheme="majorBidi"/>
        </w:rPr>
        <w:fldChar w:fldCharType="end"/>
      </w:r>
      <w:r>
        <w:rPr>
          <w:rFonts w:asciiTheme="majorBidi" w:hAnsiTheme="majorBidi" w:cstheme="majorBidi"/>
        </w:rPr>
      </w:r>
      <w:r>
        <w:rPr>
          <w:rFonts w:asciiTheme="majorBidi" w:hAnsiTheme="majorBidi" w:cstheme="majorBidi"/>
        </w:rPr>
        <w:fldChar w:fldCharType="separate"/>
      </w:r>
      <w:r>
        <w:rPr>
          <w:rFonts w:asciiTheme="majorBidi" w:hAnsiTheme="majorBidi" w:cstheme="majorBidi"/>
          <w:noProof/>
        </w:rPr>
        <w:t>(Burke et al., 2018)</w:t>
      </w:r>
      <w:r>
        <w:rPr>
          <w:rFonts w:asciiTheme="majorBidi" w:hAnsiTheme="majorBidi" w:cstheme="majorBidi"/>
        </w:rPr>
        <w:fldChar w:fldCharType="end"/>
      </w:r>
      <w:r>
        <w:rPr>
          <w:rFonts w:asciiTheme="majorBidi" w:hAnsiTheme="majorBidi" w:cstheme="majorBidi"/>
        </w:rPr>
        <w:t xml:space="preserve">. Unique to the </w:t>
      </w:r>
      <w:r>
        <w:rPr>
          <w:rFonts w:asciiTheme="majorBidi" w:hAnsiTheme="majorBidi" w:cstheme="majorBidi"/>
          <w:i/>
        </w:rPr>
        <w:t xml:space="preserve">ruminators/avoiders </w:t>
      </w:r>
      <w:r w:rsidR="00B10005">
        <w:rPr>
          <w:rFonts w:asciiTheme="majorBidi" w:hAnsiTheme="majorBidi" w:cstheme="majorBidi"/>
        </w:rPr>
        <w:t xml:space="preserve">profile </w:t>
      </w:r>
      <w:r>
        <w:rPr>
          <w:rFonts w:asciiTheme="majorBidi" w:hAnsiTheme="majorBidi" w:cstheme="majorBidi"/>
        </w:rPr>
        <w:t xml:space="preserve">in the current study was the heightened use of maladaptive overt strategies, including behavioural avoidance, substance use, self-harm and arguing with others (see Figure </w:t>
      </w:r>
      <w:r w:rsidR="00D42B09">
        <w:rPr>
          <w:rFonts w:asciiTheme="majorBidi" w:hAnsiTheme="majorBidi" w:cstheme="majorBidi"/>
        </w:rPr>
        <w:t>2</w:t>
      </w:r>
      <w:r>
        <w:rPr>
          <w:rFonts w:asciiTheme="majorBidi" w:hAnsiTheme="majorBidi" w:cstheme="majorBidi"/>
        </w:rPr>
        <w:t>). This was the first study to include these strategies</w:t>
      </w:r>
      <w:r w:rsidR="008C6F66">
        <w:rPr>
          <w:rFonts w:asciiTheme="majorBidi" w:hAnsiTheme="majorBidi" w:cstheme="majorBidi"/>
        </w:rPr>
        <w:t xml:space="preserve"> in the examination of ER profiles</w:t>
      </w:r>
      <w:r>
        <w:rPr>
          <w:rFonts w:asciiTheme="majorBidi" w:hAnsiTheme="majorBidi" w:cstheme="majorBidi"/>
        </w:rPr>
        <w:t xml:space="preserve">, and these findings suggest the combined effect of these strategies with rumination, suppression and avoidance, have important implications for disordered eating, depression, anxiety, BPD and substance use symptoms. </w:t>
      </w:r>
    </w:p>
    <w:p w14:paraId="20F0034E" w14:textId="68B8F5ED" w:rsidR="00124FC1" w:rsidRDefault="00124FC1" w:rsidP="005E790A">
      <w:pPr>
        <w:spacing w:line="480" w:lineRule="auto"/>
        <w:ind w:firstLine="720"/>
        <w:rPr>
          <w:rFonts w:asciiTheme="majorBidi" w:hAnsiTheme="majorBidi" w:cstheme="majorBidi"/>
        </w:rPr>
      </w:pPr>
      <w:r>
        <w:rPr>
          <w:rFonts w:asciiTheme="majorBidi" w:hAnsiTheme="majorBidi" w:cstheme="majorBidi"/>
        </w:rPr>
        <w:t xml:space="preserve">An additional notable feature of the </w:t>
      </w:r>
      <w:r>
        <w:rPr>
          <w:rFonts w:asciiTheme="majorBidi" w:hAnsiTheme="majorBidi" w:cstheme="majorBidi"/>
          <w:i/>
        </w:rPr>
        <w:t>ruminators/avoiders</w:t>
      </w:r>
      <w:r w:rsidR="004B01CA">
        <w:rPr>
          <w:rFonts w:asciiTheme="majorBidi" w:hAnsiTheme="majorBidi" w:cstheme="majorBidi"/>
        </w:rPr>
        <w:t xml:space="preserve"> </w:t>
      </w:r>
      <w:r>
        <w:rPr>
          <w:rFonts w:asciiTheme="majorBidi" w:hAnsiTheme="majorBidi" w:cstheme="majorBidi"/>
        </w:rPr>
        <w:t>was the</w:t>
      </w:r>
      <w:r w:rsidR="00E23D97">
        <w:rPr>
          <w:rFonts w:asciiTheme="majorBidi" w:hAnsiTheme="majorBidi" w:cstheme="majorBidi"/>
        </w:rPr>
        <w:t>ir heightened engagement in</w:t>
      </w:r>
      <w:r>
        <w:rPr>
          <w:rFonts w:asciiTheme="majorBidi" w:hAnsiTheme="majorBidi" w:cstheme="majorBidi"/>
        </w:rPr>
        <w:t xml:space="preserve"> rumination</w:t>
      </w:r>
      <w:r w:rsidR="00285ECF">
        <w:rPr>
          <w:rFonts w:asciiTheme="majorBidi" w:hAnsiTheme="majorBidi" w:cstheme="majorBidi"/>
        </w:rPr>
        <w:t xml:space="preserve"> </w:t>
      </w:r>
      <w:r>
        <w:rPr>
          <w:rFonts w:asciiTheme="majorBidi" w:hAnsiTheme="majorBidi" w:cstheme="majorBidi"/>
        </w:rPr>
        <w:t xml:space="preserve">when alone and responding to emotionally arousing triggers, and the associated severity </w:t>
      </w:r>
      <w:r w:rsidR="00E23D97">
        <w:rPr>
          <w:rFonts w:asciiTheme="majorBidi" w:hAnsiTheme="majorBidi" w:cstheme="majorBidi"/>
        </w:rPr>
        <w:t>across psychopathology.</w:t>
      </w:r>
      <w:r w:rsidR="00D42B09">
        <w:rPr>
          <w:rFonts w:asciiTheme="majorBidi" w:hAnsiTheme="majorBidi" w:cstheme="majorBidi"/>
        </w:rPr>
        <w:t xml:space="preserve"> Indeed</w:t>
      </w:r>
      <w:r w:rsidR="00E664E9">
        <w:rPr>
          <w:rFonts w:asciiTheme="majorBidi" w:hAnsiTheme="majorBidi" w:cstheme="majorBidi"/>
        </w:rPr>
        <w:t xml:space="preserve">, as highlighted in Figure 2, engagement in rumination </w:t>
      </w:r>
      <w:r w:rsidR="008C7CA9">
        <w:rPr>
          <w:rFonts w:asciiTheme="majorBidi" w:hAnsiTheme="majorBidi" w:cstheme="majorBidi"/>
        </w:rPr>
        <w:t xml:space="preserve">is one notable and defining </w:t>
      </w:r>
      <w:r w:rsidR="00E664E9">
        <w:rPr>
          <w:rFonts w:asciiTheme="majorBidi" w:hAnsiTheme="majorBidi" w:cstheme="majorBidi"/>
        </w:rPr>
        <w:t>feature</w:t>
      </w:r>
      <w:r w:rsidR="008C7CA9">
        <w:rPr>
          <w:rFonts w:asciiTheme="majorBidi" w:hAnsiTheme="majorBidi" w:cstheme="majorBidi"/>
        </w:rPr>
        <w:t xml:space="preserve"> in this</w:t>
      </w:r>
      <w:r w:rsidR="00E664E9">
        <w:rPr>
          <w:rFonts w:asciiTheme="majorBidi" w:hAnsiTheme="majorBidi" w:cstheme="majorBidi"/>
        </w:rPr>
        <w:t xml:space="preserve"> class with 88% of young people </w:t>
      </w:r>
      <w:r w:rsidR="00430DE1">
        <w:rPr>
          <w:rFonts w:asciiTheme="majorBidi" w:hAnsiTheme="majorBidi" w:cstheme="majorBidi"/>
        </w:rPr>
        <w:t xml:space="preserve">reporting that they utilised </w:t>
      </w:r>
      <w:r w:rsidR="00E664E9">
        <w:rPr>
          <w:rFonts w:asciiTheme="majorBidi" w:hAnsiTheme="majorBidi" w:cstheme="majorBidi"/>
        </w:rPr>
        <w:t xml:space="preserve">this strategy </w:t>
      </w:r>
      <w:r w:rsidR="00430DE1">
        <w:rPr>
          <w:rFonts w:asciiTheme="majorBidi" w:hAnsiTheme="majorBidi" w:cstheme="majorBidi"/>
        </w:rPr>
        <w:t>as part of their ER profile</w:t>
      </w:r>
      <w:r w:rsidR="00E664E9">
        <w:rPr>
          <w:rFonts w:asciiTheme="majorBidi" w:hAnsiTheme="majorBidi" w:cstheme="majorBidi"/>
        </w:rPr>
        <w:t xml:space="preserve">. The </w:t>
      </w:r>
      <w:r w:rsidR="00EF45D3">
        <w:rPr>
          <w:rFonts w:asciiTheme="majorBidi" w:hAnsiTheme="majorBidi" w:cstheme="majorBidi"/>
        </w:rPr>
        <w:t>relationship between rumination and psychopathology evident in this ER profile is consistent with, and supports the</w:t>
      </w:r>
      <w:r>
        <w:rPr>
          <w:rFonts w:asciiTheme="majorBidi" w:hAnsiTheme="majorBidi" w:cstheme="majorBidi"/>
        </w:rPr>
        <w:t xml:space="preserve"> growing body of literature that conceptualises rumination as a particularly </w:t>
      </w:r>
      <w:r>
        <w:rPr>
          <w:rFonts w:asciiTheme="majorBidi" w:hAnsiTheme="majorBidi" w:cstheme="majorBidi"/>
        </w:rPr>
        <w:lastRenderedPageBreak/>
        <w:t xml:space="preserve">deleterious transdiagnostic process underpinning depression </w:t>
      </w:r>
      <w:r>
        <w:rPr>
          <w:rFonts w:asciiTheme="majorBidi" w:hAnsiTheme="majorBidi" w:cstheme="majorBidi"/>
        </w:rPr>
        <w:fldChar w:fldCharType="begin">
          <w:fldData xml:space="preserve">PEVuZE5vdGU+PENpdGU+PEF1dGhvcj5Ic3U8L0F1dGhvcj48WWVhcj4yMDE1PC9ZZWFyPjxSZWNO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</w:fldData>
        </w:fldChar>
      </w:r>
      <w:r w:rsidRPr="00D24E4E">
        <w:rPr>
          <w:rFonts w:asciiTheme="majorBidi" w:hAnsiTheme="majorBidi" w:cstheme="majorBidi"/>
        </w:rPr>
        <w:instrText xml:space="preserve"> ADDIN EN.CITE </w:instrText>
      </w:r>
      <w:r w:rsidRPr="00D24E4E">
        <w:rPr>
          <w:rFonts w:asciiTheme="majorBidi" w:hAnsiTheme="majorBidi" w:cstheme="majorBidi"/>
        </w:rPr>
        <w:fldChar w:fldCharType="begin">
          <w:fldData xml:space="preserve">PEVuZE5vdGU+PENpdGU+PEF1dGhvcj5Ic3U8L0F1dGhvcj48WWVhcj4yMDE1PC9ZZWFyPjxSZWNO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</w:fldData>
        </w:fldChar>
      </w:r>
      <w:r w:rsidRPr="00D24E4E">
        <w:rPr>
          <w:rFonts w:asciiTheme="majorBidi" w:hAnsiTheme="majorBidi" w:cstheme="majorBidi"/>
        </w:rPr>
        <w:instrText xml:space="preserve"> ADDIN EN.CITE.DATA </w:instrText>
      </w:r>
      <w:r w:rsidRPr="00D24E4E">
        <w:rPr>
          <w:rFonts w:asciiTheme="majorBidi" w:hAnsiTheme="majorBidi" w:cstheme="majorBidi"/>
        </w:rPr>
      </w:r>
      <w:r w:rsidRPr="00D24E4E">
        <w:rPr>
          <w:rFonts w:asciiTheme="majorBidi" w:hAnsiTheme="majorBidi" w:cstheme="majorBidi"/>
        </w:rPr>
        <w:fldChar w:fldCharType="end"/>
      </w:r>
      <w:r>
        <w:rPr>
          <w:rFonts w:asciiTheme="majorBidi" w:hAnsiTheme="majorBidi" w:cstheme="majorBidi"/>
        </w:rPr>
      </w:r>
      <w:r>
        <w:rPr>
          <w:rFonts w:asciiTheme="majorBidi" w:hAnsiTheme="majorBidi" w:cstheme="majorBidi"/>
        </w:rPr>
        <w:fldChar w:fldCharType="separate"/>
      </w:r>
      <w:r>
        <w:rPr>
          <w:rFonts w:asciiTheme="majorBidi" w:hAnsiTheme="majorBidi" w:cstheme="majorBidi"/>
          <w:noProof/>
        </w:rPr>
        <w:t>(Hsu et al., 2015)</w:t>
      </w:r>
      <w:r>
        <w:rPr>
          <w:rFonts w:asciiTheme="majorBidi" w:hAnsiTheme="majorBidi" w:cstheme="majorBidi"/>
        </w:rPr>
        <w:fldChar w:fldCharType="end"/>
      </w:r>
      <w:r>
        <w:rPr>
          <w:rFonts w:asciiTheme="majorBidi" w:hAnsiTheme="majorBidi" w:cstheme="majorBidi"/>
        </w:rPr>
        <w:t xml:space="preserve">, anxiety </w:t>
      </w:r>
      <w:r>
        <w:rPr>
          <w:rFonts w:asciiTheme="majorBidi" w:hAnsiTheme="majorBidi" w:cstheme="majorBidi"/>
        </w:rPr>
        <w:fldChar w:fldCharType="begin"/>
      </w:r>
      <w:r>
        <w:rPr>
          <w:rFonts w:asciiTheme="majorBidi" w:hAnsiTheme="majorBidi" w:cstheme="majorBidi"/>
        </w:rPr>
        <w:instrText xml:space="preserve"> ADDIN EN.CITE &lt;EndNote&gt;&lt;Cite&gt;&lt;Author&gt;McLaughlin&lt;/Author&gt;&lt;Year&gt;2011&lt;/Year&gt;&lt;RecNum&gt;600&lt;/RecNum&gt;&lt;DisplayText&gt;(McLaughlin &amp;amp; Nolen-Hoeksema, 2011)&lt;/DisplayText&gt;&lt;record&gt;&lt;rec-number&gt;600&lt;/rec-number&gt;&lt;foreign-keys&gt;&lt;key app="EN" db-id="52fzz9v2itrvfweafdrvvwpotewsa9vwsdzt" timestamp="0"&gt;600&lt;/key&gt;&lt;/foreign-keys&gt;&lt;ref-type name="Journal Article"&gt;17&lt;/ref-type&gt;&lt;contributors&gt;&lt;authors&gt;&lt;author&gt;McLaughlin, K. A.&lt;/author&gt;&lt;author&gt;Nolen-Hoeksema, S.&lt;/author&gt;&lt;/authors&gt;&lt;/contributors&gt;&lt;titles&gt;&lt;title&gt;Rumination as a transdiagnostic factor in depression and anxiety&lt;/title&gt;&lt;secondary-title&gt;Behaviour Research and Therapy&lt;/secondary-title&gt;&lt;/titles&gt;&lt;periodical&gt;&lt;full-title&gt;Behaviour Research and Therapy&lt;/full-title&gt;&lt;/periodical&gt;&lt;pages&gt;186-193&lt;/pages&gt;&lt;volume&gt;49&lt;/volume&gt;&lt;number&gt;3&lt;/number&gt;&lt;dates&gt;&lt;year&gt;2011&lt;/year&gt;&lt;/dates&gt;&lt;urls&gt;&lt;related-urls&gt;&lt;url&gt;http://www.scopus.com/inward/record.url?eid=2-s2.0-79951675460&amp;amp;partnerID=40&amp;amp;md5=b4fd2091510af85597dace30b6c6f0c7&lt;/url&gt;&lt;url&gt;http://www.ncbi.nlm.nih.gov/pmc/articles/PMC3042543/pdf/nihms265982.pdf&lt;/url&gt;&lt;/related-urls&gt;&lt;/urls&gt;&lt;electronic-resource-num&gt;10.1016/j.brat.2010.12.006&lt;/electronic-resource-num&gt;&lt;remote-database-name&gt;Scopus&lt;/remote-database-name&gt;&lt;/record&gt;&lt;/Cite&gt;&lt;/EndNote&gt;</w:instrText>
      </w:r>
      <w:r>
        <w:rPr>
          <w:rFonts w:asciiTheme="majorBidi" w:hAnsiTheme="majorBidi" w:cstheme="majorBidi"/>
        </w:rPr>
        <w:fldChar w:fldCharType="separate"/>
      </w:r>
      <w:r>
        <w:rPr>
          <w:rFonts w:asciiTheme="majorBidi" w:hAnsiTheme="majorBidi" w:cstheme="majorBidi"/>
          <w:noProof/>
        </w:rPr>
        <w:t>(McLaughlin &amp; Nolen-Hoeksema, 2011)</w:t>
      </w:r>
      <w:r>
        <w:rPr>
          <w:rFonts w:asciiTheme="majorBidi" w:hAnsiTheme="majorBidi" w:cstheme="majorBidi"/>
        </w:rPr>
        <w:fldChar w:fldCharType="end"/>
      </w:r>
      <w:r>
        <w:rPr>
          <w:rFonts w:asciiTheme="majorBidi" w:hAnsiTheme="majorBidi" w:cstheme="majorBidi"/>
        </w:rPr>
        <w:t xml:space="preserve">, substance misuse </w:t>
      </w:r>
      <w:r>
        <w:rPr>
          <w:rFonts w:asciiTheme="majorBidi" w:hAnsiTheme="majorBidi" w:cstheme="majorBidi"/>
        </w:rPr>
        <w:fldChar w:fldCharType="begin"/>
      </w:r>
      <w:r>
        <w:rPr>
          <w:rFonts w:asciiTheme="majorBidi" w:hAnsiTheme="majorBidi" w:cstheme="majorBidi"/>
        </w:rPr>
        <w:instrText xml:space="preserve"> ADDIN EN.CITE &lt;EndNote&gt;&lt;Cite&gt;&lt;Author&gt;Willem&lt;/Author&gt;&lt;Year&gt;2011&lt;/Year&gt;&lt;RecNum&gt;571&lt;/RecNum&gt;&lt;DisplayText&gt;(Willem, Bijttebier, Claes, &amp;amp; Raes, 2011)&lt;/DisplayText&gt;&lt;record&gt;&lt;rec-number&gt;571&lt;/rec-number&gt;&lt;foreign-keys&gt;&lt;key app="EN" db-id="52fzz9v2itrvfweafdrvvwpotewsa9vwsdzt" timestamp="0"&gt;571&lt;/key&gt;&lt;/foreign-keys&gt;&lt;ref-type name="Journal Article"&gt;17&lt;/ref-type&gt;&lt;contributors&gt;&lt;authors&gt;&lt;author&gt;Willem, Lore&lt;/author&gt;&lt;author&gt;Bijttebier, Patricia&lt;/author&gt;&lt;author&gt;Claes, Laurence&lt;/author&gt;&lt;author&gt;Raes, Filip&lt;/author&gt;&lt;/authors&gt;&lt;/contributors&gt;&lt;titles&gt;&lt;title&gt;Rumination subtypes in relation to problematic substance use in adolescence&lt;/title&gt;&lt;secondary-title&gt;Personality and Individual Differences&lt;/secondary-title&gt;&lt;/titles&gt;&lt;periodical&gt;&lt;full-title&gt;Personality and Individual Differences&lt;/full-title&gt;&lt;/periodical&gt;&lt;pages&gt;695-699&lt;/pages&gt;&lt;volume&gt;50&lt;/volume&gt;&lt;number&gt;5&lt;/number&gt;&lt;keywords&gt;&lt;keyword&gt;Brooding&lt;/keyword&gt;&lt;keyword&gt;Reflection&lt;/keyword&gt;&lt;keyword&gt;Problematic substance use&lt;/keyword&gt;&lt;keyword&gt;Adolescence&lt;/keyword&gt;&lt;/keywords&gt;&lt;dates&gt;&lt;year&gt;2011&lt;/year&gt;&lt;pub-dates&gt;&lt;date&gt;4//&lt;/date&gt;&lt;/pub-dates&gt;&lt;/dates&gt;&lt;isbn&gt;0191-8869&lt;/isbn&gt;&lt;urls&gt;&lt;related-urls&gt;&lt;url&gt;http://www.sciencedirect.com/science/article/pii/S0191886910006197&lt;/url&gt;&lt;/related-urls&gt;&lt;/urls&gt;&lt;electronic-resource-num&gt;10.1016/j.paid.2010.12.020&lt;/electronic-resource-num&gt;&lt;/record&gt;&lt;/Cite&gt;&lt;/EndNote&gt;</w:instrText>
      </w:r>
      <w:r>
        <w:rPr>
          <w:rFonts w:asciiTheme="majorBidi" w:hAnsiTheme="majorBidi" w:cstheme="majorBidi"/>
        </w:rPr>
        <w:fldChar w:fldCharType="separate"/>
      </w:r>
      <w:r>
        <w:rPr>
          <w:rFonts w:asciiTheme="majorBidi" w:hAnsiTheme="majorBidi" w:cstheme="majorBidi"/>
          <w:noProof/>
        </w:rPr>
        <w:t>(Willem, Bijttebier, Claes, &amp; Raes, 2011)</w:t>
      </w:r>
      <w:r>
        <w:rPr>
          <w:rFonts w:asciiTheme="majorBidi" w:hAnsiTheme="majorBidi" w:cstheme="majorBidi"/>
        </w:rPr>
        <w:fldChar w:fldCharType="end"/>
      </w:r>
      <w:r>
        <w:rPr>
          <w:rFonts w:asciiTheme="majorBidi" w:hAnsiTheme="majorBidi" w:cstheme="majorBidi"/>
        </w:rPr>
        <w:t xml:space="preserve">, disordered eating </w:t>
      </w:r>
      <w:r>
        <w:rPr>
          <w:rFonts w:asciiTheme="majorBidi" w:hAnsiTheme="majorBidi" w:cstheme="majorBidi"/>
        </w:rPr>
        <w:fldChar w:fldCharType="begin"/>
      </w:r>
      <w:r>
        <w:rPr>
          <w:rFonts w:asciiTheme="majorBidi" w:hAnsiTheme="majorBidi" w:cstheme="majorBidi"/>
        </w:rPr>
        <w:instrText xml:space="preserve"> ADDIN EN.CITE &lt;EndNote&gt;&lt;Cite&gt;&lt;Author&gt;Cowdrey&lt;/Author&gt;&lt;Year&gt;2011&lt;/Year&gt;&lt;RecNum&gt;1910&lt;/RecNum&gt;&lt;DisplayText&gt;(Cowdrey &amp;amp; Park, 2011)&lt;/DisplayText&gt;&lt;record&gt;&lt;rec-number&gt;1910&lt;/rec-number&gt;&lt;foreign-keys&gt;&lt;key app="EN" db-id="52fzz9v2itrvfweafdrvvwpotewsa9vwsdzt" timestamp="1495415450"&gt;1910&lt;/key&gt;&lt;/foreign-keys&gt;&lt;ref-type name="Journal Article"&gt;17&lt;/ref-type&gt;&lt;contributors&gt;&lt;authors&gt;&lt;author&gt;Cowdrey, F. A.&lt;/author&gt;&lt;author&gt;Park, R. J.&lt;/author&gt;&lt;/authors&gt;&lt;/contributors&gt;&lt;titles&gt;&lt;title&gt;Assessing rumination in eating disorders: Principal component analysis of a minimally modified ruminative response scale.&lt;/title&gt;&lt;secondary-title&gt;Eating Behaviors&lt;/secondary-title&gt;&lt;/titles&gt;&lt;periodical&gt;&lt;full-title&gt;Eating Behaviors&lt;/full-title&gt;&lt;/periodical&gt;&lt;pages&gt;321-324&lt;/pages&gt;&lt;volume&gt;12&lt;/volume&gt;&lt;dates&gt;&lt;year&gt;2011&lt;/year&gt;&lt;/dates&gt;&lt;urls&gt;&lt;/urls&gt;&lt;electronic-resource-num&gt;10.1016/j.eatbeh.2011.08.001&lt;/electronic-resource-num&gt;&lt;/record&gt;&lt;/Cite&gt;&lt;/EndNote&gt;</w:instrText>
      </w:r>
      <w:r>
        <w:rPr>
          <w:rFonts w:asciiTheme="majorBidi" w:hAnsiTheme="majorBidi" w:cstheme="majorBidi"/>
        </w:rPr>
        <w:fldChar w:fldCharType="separate"/>
      </w:r>
      <w:r>
        <w:rPr>
          <w:rFonts w:asciiTheme="majorBidi" w:hAnsiTheme="majorBidi" w:cstheme="majorBidi"/>
          <w:noProof/>
        </w:rPr>
        <w:t>(Cowdrey &amp; Park, 2011)</w:t>
      </w:r>
      <w:r>
        <w:rPr>
          <w:rFonts w:asciiTheme="majorBidi" w:hAnsiTheme="majorBidi" w:cstheme="majorBidi"/>
        </w:rPr>
        <w:fldChar w:fldCharType="end"/>
      </w:r>
      <w:r>
        <w:rPr>
          <w:rFonts w:asciiTheme="majorBidi" w:hAnsiTheme="majorBidi" w:cstheme="majorBidi"/>
        </w:rPr>
        <w:t xml:space="preserve">, and BPD </w:t>
      </w:r>
      <w:r>
        <w:rPr>
          <w:rFonts w:asciiTheme="majorBidi" w:hAnsiTheme="majorBidi" w:cstheme="majorBidi"/>
        </w:rPr>
        <w:fldChar w:fldCharType="begin"/>
      </w:r>
      <w:r>
        <w:rPr>
          <w:rFonts w:asciiTheme="majorBidi" w:hAnsiTheme="majorBidi" w:cstheme="majorBidi"/>
        </w:rPr>
        <w:instrText xml:space="preserve"> ADDIN EN.CITE &lt;EndNote&gt;&lt;Cite&gt;&lt;Author&gt;Selby&lt;/Author&gt;&lt;Year&gt;2015&lt;/Year&gt;&lt;RecNum&gt;1730&lt;/RecNum&gt;&lt;DisplayText&gt;(Selby, Fehling, Panza, &amp;amp; Kranzler, 2015)&lt;/DisplayText&gt;&lt;record&gt;&lt;rec-number&gt;1730&lt;/rec-number&gt;&lt;foreign-keys&gt;&lt;key app="EN" db-id="52fzz9v2itrvfweafdrvvwpotewsa9vwsdzt" timestamp="1480640042"&gt;1730&lt;/key&gt;&lt;key app="ENWeb" db-id=""&gt;0&lt;/key&gt;&lt;/foreign-keys&gt;&lt;ref-type name="Journal Article"&gt;17&lt;/ref-type&gt;&lt;contributors&gt;&lt;authors&gt;&lt;author&gt;Selby, E. A.&lt;/author&gt;&lt;author&gt;Fehling, K. B.&lt;/author&gt;&lt;author&gt;Panza, E. A&lt;/author&gt;&lt;author&gt;Kranzler, A.&lt;/author&gt;&lt;/authors&gt;&lt;/contributors&gt;&lt;titles&gt;&lt;title&gt;Rumination, mindfulness, and borderline personality disorder symptoms&lt;/title&gt;&lt;secondary-title&gt;Mindfulness&lt;/secondary-title&gt;&lt;/titles&gt;&lt;periodical&gt;&lt;full-title&gt;Mindfulness&lt;/full-title&gt;&lt;/periodical&gt;&lt;pages&gt;228-235&lt;/pages&gt;&lt;volume&gt;7&lt;/volume&gt;&lt;number&gt;1&lt;/number&gt;&lt;dates&gt;&lt;year&gt;2015&lt;/year&gt;&lt;/dates&gt;&lt;isbn&gt;1868-8527&amp;#xD;1868-8535&lt;/isbn&gt;&lt;urls&gt;&lt;/urls&gt;&lt;electronic-resource-num&gt;10.1007/s12671-015-0432-5&lt;/electronic-resource-num&gt;&lt;/record&gt;&lt;/Cite&gt;&lt;/EndNote&gt;</w:instrText>
      </w:r>
      <w:r>
        <w:rPr>
          <w:rFonts w:asciiTheme="majorBidi" w:hAnsiTheme="majorBidi" w:cstheme="majorBidi"/>
        </w:rPr>
        <w:fldChar w:fldCharType="separate"/>
      </w:r>
      <w:r>
        <w:rPr>
          <w:rFonts w:asciiTheme="majorBidi" w:hAnsiTheme="majorBidi" w:cstheme="majorBidi"/>
          <w:noProof/>
        </w:rPr>
        <w:t>(Selby, Fehling, Panza, &amp; Kranzler, 2015)</w:t>
      </w:r>
      <w:r>
        <w:rPr>
          <w:rFonts w:asciiTheme="majorBidi" w:hAnsiTheme="majorBidi" w:cstheme="majorBidi"/>
        </w:rPr>
        <w:fldChar w:fldCharType="end"/>
      </w:r>
      <w:r>
        <w:rPr>
          <w:rFonts w:asciiTheme="majorBidi" w:hAnsiTheme="majorBidi" w:cstheme="majorBidi"/>
        </w:rPr>
        <w:t xml:space="preserve">. </w:t>
      </w:r>
    </w:p>
    <w:p w14:paraId="32BB8381" w14:textId="77777777" w:rsidR="00B4066D" w:rsidRPr="003E6491" w:rsidRDefault="00B4066D" w:rsidP="00B4066D">
      <w:pPr>
        <w:spacing w:line="480" w:lineRule="auto"/>
        <w:rPr>
          <w:rFonts w:asciiTheme="majorBidi" w:hAnsiTheme="majorBidi" w:cstheme="majorBidi"/>
          <w:b/>
          <w:i/>
        </w:rPr>
      </w:pPr>
      <w:r w:rsidRPr="003E6491">
        <w:rPr>
          <w:rFonts w:asciiTheme="majorBidi" w:hAnsiTheme="majorBidi" w:cstheme="majorBidi"/>
          <w:b/>
          <w:i/>
        </w:rPr>
        <w:t>4.2.</w:t>
      </w:r>
      <w:r>
        <w:rPr>
          <w:rFonts w:asciiTheme="majorBidi" w:hAnsiTheme="majorBidi" w:cstheme="majorBidi"/>
          <w:b/>
          <w:i/>
        </w:rPr>
        <w:t xml:space="preserve"> </w:t>
      </w:r>
      <w:r w:rsidR="00E06AD5">
        <w:rPr>
          <w:rFonts w:asciiTheme="majorBidi" w:hAnsiTheme="majorBidi" w:cstheme="majorBidi"/>
          <w:b/>
          <w:i/>
        </w:rPr>
        <w:t>A</w:t>
      </w:r>
      <w:r>
        <w:rPr>
          <w:rFonts w:asciiTheme="majorBidi" w:hAnsiTheme="majorBidi" w:cstheme="majorBidi"/>
          <w:b/>
          <w:i/>
        </w:rPr>
        <w:t xml:space="preserve">ctive Regulation and Psychopathology </w:t>
      </w:r>
    </w:p>
    <w:p w14:paraId="5EB0C03B" w14:textId="41C7CDC9" w:rsidR="00CF77ED" w:rsidRDefault="00B4066D" w:rsidP="006B5588">
      <w:pPr>
        <w:spacing w:line="480" w:lineRule="auto"/>
        <w:ind w:firstLine="720"/>
        <w:rPr>
          <w:rFonts w:asciiTheme="majorBidi" w:hAnsiTheme="majorBidi" w:cstheme="majorBidi"/>
        </w:rPr>
      </w:pPr>
      <w:r>
        <w:rPr>
          <w:rFonts w:asciiTheme="majorBidi" w:hAnsiTheme="majorBidi" w:cstheme="majorBidi"/>
        </w:rPr>
        <w:t xml:space="preserve">The current study identified a unique class of young people who </w:t>
      </w:r>
      <w:r w:rsidR="002C4973">
        <w:rPr>
          <w:rFonts w:asciiTheme="majorBidi" w:hAnsiTheme="majorBidi" w:cstheme="majorBidi"/>
        </w:rPr>
        <w:t xml:space="preserve">employed </w:t>
      </w:r>
      <w:r w:rsidR="005E790A">
        <w:rPr>
          <w:rFonts w:asciiTheme="majorBidi" w:hAnsiTheme="majorBidi" w:cstheme="majorBidi"/>
        </w:rPr>
        <w:t>a</w:t>
      </w:r>
      <w:r w:rsidR="00430DE1">
        <w:rPr>
          <w:rFonts w:asciiTheme="majorBidi" w:hAnsiTheme="majorBidi" w:cstheme="majorBidi"/>
        </w:rPr>
        <w:t xml:space="preserve"> pattern of </w:t>
      </w:r>
      <w:r w:rsidR="00755D7B">
        <w:rPr>
          <w:rFonts w:asciiTheme="majorBidi" w:hAnsiTheme="majorBidi" w:cstheme="majorBidi"/>
        </w:rPr>
        <w:t>ER</w:t>
      </w:r>
      <w:r w:rsidR="001E47E0">
        <w:rPr>
          <w:rFonts w:asciiTheme="majorBidi" w:hAnsiTheme="majorBidi" w:cstheme="majorBidi"/>
        </w:rPr>
        <w:t xml:space="preserve"> characterised by </w:t>
      </w:r>
      <w:r>
        <w:rPr>
          <w:rFonts w:asciiTheme="majorBidi" w:hAnsiTheme="majorBidi" w:cstheme="majorBidi"/>
        </w:rPr>
        <w:t>elevated engagement across both maladapt</w:t>
      </w:r>
      <w:r w:rsidR="001E47E0">
        <w:rPr>
          <w:rFonts w:asciiTheme="majorBidi" w:hAnsiTheme="majorBidi" w:cstheme="majorBidi"/>
        </w:rPr>
        <w:t>ive and adaptive ER strategies</w:t>
      </w:r>
      <w:r w:rsidR="005E790A">
        <w:rPr>
          <w:rFonts w:asciiTheme="majorBidi" w:hAnsiTheme="majorBidi" w:cstheme="majorBidi"/>
        </w:rPr>
        <w:t xml:space="preserve"> (</w:t>
      </w:r>
      <w:r w:rsidR="005E790A">
        <w:rPr>
          <w:rFonts w:asciiTheme="majorBidi" w:hAnsiTheme="majorBidi" w:cstheme="majorBidi"/>
          <w:i/>
        </w:rPr>
        <w:t>active regulators)</w:t>
      </w:r>
      <w:r w:rsidR="001E47E0">
        <w:rPr>
          <w:rFonts w:asciiTheme="majorBidi" w:hAnsiTheme="majorBidi" w:cstheme="majorBidi"/>
        </w:rPr>
        <w:t xml:space="preserve">. </w:t>
      </w:r>
      <w:r w:rsidR="00832A81">
        <w:rPr>
          <w:rFonts w:asciiTheme="majorBidi" w:hAnsiTheme="majorBidi" w:cstheme="majorBidi"/>
        </w:rPr>
        <w:t>T</w:t>
      </w:r>
      <w:r w:rsidR="00D44FEC">
        <w:rPr>
          <w:rFonts w:asciiTheme="majorBidi" w:hAnsiTheme="majorBidi" w:cstheme="majorBidi"/>
        </w:rPr>
        <w:t>his finding</w:t>
      </w:r>
      <w:r w:rsidR="005014CA">
        <w:rPr>
          <w:rFonts w:asciiTheme="majorBidi" w:hAnsiTheme="majorBidi" w:cstheme="majorBidi"/>
        </w:rPr>
        <w:t xml:space="preserve"> is consistent with previous research </w:t>
      </w:r>
      <w:r w:rsidR="00B90CEF">
        <w:rPr>
          <w:rFonts w:asciiTheme="majorBidi" w:hAnsiTheme="majorBidi" w:cstheme="majorBidi"/>
        </w:rPr>
        <w:t xml:space="preserve">that implicates frequent engagement in multiple ER strategies as being associated with elevated </w:t>
      </w:r>
      <w:r w:rsidR="00613E42">
        <w:rPr>
          <w:rFonts w:asciiTheme="majorBidi" w:hAnsiTheme="majorBidi" w:cstheme="majorBidi"/>
        </w:rPr>
        <w:t>psychopathological</w:t>
      </w:r>
      <w:r w:rsidR="00B90CEF">
        <w:rPr>
          <w:rFonts w:asciiTheme="majorBidi" w:hAnsiTheme="majorBidi" w:cstheme="majorBidi"/>
        </w:rPr>
        <w:t xml:space="preserve"> symptoms </w:t>
      </w:r>
      <w:r w:rsidR="005014CA">
        <w:rPr>
          <w:rFonts w:asciiTheme="majorBidi" w:hAnsiTheme="majorBidi" w:cstheme="majorBidi"/>
        </w:rPr>
        <w:t>in community samples</w:t>
      </w:r>
      <w:r w:rsidR="00B90CEF">
        <w:rPr>
          <w:rFonts w:asciiTheme="majorBidi" w:hAnsiTheme="majorBidi" w:cstheme="majorBidi"/>
        </w:rPr>
        <w:t xml:space="preserve"> </w:t>
      </w:r>
      <w:r w:rsidR="00B90CEF">
        <w:rPr>
          <w:rFonts w:asciiTheme="majorBidi" w:hAnsiTheme="majorBidi" w:cstheme="majorBidi"/>
        </w:rPr>
        <w:fldChar w:fldCharType="begin">
          <w:fldData xml:space="preserve">PEVuZE5vdGU+PENpdGU+PEF1dGhvcj5EaXhvbi1Hb3Jkb248L0F1dGhvcj48WWVhcj4yMDE0PC9Z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</w:fldData>
        </w:fldChar>
      </w:r>
      <w:r w:rsidR="00B90CEF" w:rsidRPr="009D5D51">
        <w:rPr>
          <w:rFonts w:asciiTheme="majorBidi" w:hAnsiTheme="majorBidi" w:cstheme="majorBidi"/>
        </w:rPr>
        <w:instrText xml:space="preserve"> ADDIN EN.CITE </w:instrText>
      </w:r>
      <w:r w:rsidR="00B90CEF" w:rsidRPr="009D5D51">
        <w:rPr>
          <w:rFonts w:asciiTheme="majorBidi" w:hAnsiTheme="majorBidi" w:cstheme="majorBidi"/>
        </w:rPr>
        <w:fldChar w:fldCharType="begin">
          <w:fldData xml:space="preserve">PEVuZE5vdGU+PENpdGU+PEF1dGhvcj5EaXhvbi1Hb3Jkb248L0F1dGhvcj48WWVhcj4yMDE0PC9Z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</w:fldData>
        </w:fldChar>
      </w:r>
      <w:r w:rsidR="00B90CEF" w:rsidRPr="009D5D51">
        <w:rPr>
          <w:rFonts w:asciiTheme="majorBidi" w:hAnsiTheme="majorBidi" w:cstheme="majorBidi"/>
        </w:rPr>
        <w:instrText xml:space="preserve"> ADDIN EN.CITE.DATA </w:instrText>
      </w:r>
      <w:r w:rsidR="00B90CEF" w:rsidRPr="009D5D51">
        <w:rPr>
          <w:rFonts w:asciiTheme="majorBidi" w:hAnsiTheme="majorBidi" w:cstheme="majorBidi"/>
        </w:rPr>
      </w:r>
      <w:r w:rsidR="00B90CEF" w:rsidRPr="009D5D51">
        <w:rPr>
          <w:rFonts w:asciiTheme="majorBidi" w:hAnsiTheme="majorBidi" w:cstheme="majorBidi"/>
        </w:rPr>
        <w:fldChar w:fldCharType="end"/>
      </w:r>
      <w:r w:rsidR="00B90CEF">
        <w:rPr>
          <w:rFonts w:asciiTheme="majorBidi" w:hAnsiTheme="majorBidi" w:cstheme="majorBidi"/>
        </w:rPr>
      </w:r>
      <w:r w:rsidR="00B90CEF">
        <w:rPr>
          <w:rFonts w:asciiTheme="majorBidi" w:hAnsiTheme="majorBidi" w:cstheme="majorBidi"/>
        </w:rPr>
        <w:fldChar w:fldCharType="separate"/>
      </w:r>
      <w:r w:rsidR="00B90CEF">
        <w:rPr>
          <w:rFonts w:asciiTheme="majorBidi" w:hAnsiTheme="majorBidi" w:cstheme="majorBidi"/>
          <w:noProof/>
        </w:rPr>
        <w:t>(Chesney &amp; Gordon, 2017; Dixon-Gordon et al., 2014; Eftekhari et al., 2009)</w:t>
      </w:r>
      <w:r w:rsidR="00B90CEF">
        <w:rPr>
          <w:rFonts w:asciiTheme="majorBidi" w:hAnsiTheme="majorBidi" w:cstheme="majorBidi"/>
        </w:rPr>
        <w:fldChar w:fldCharType="end"/>
      </w:r>
      <w:r w:rsidR="00B90CEF">
        <w:rPr>
          <w:rFonts w:asciiTheme="majorBidi" w:hAnsiTheme="majorBidi" w:cstheme="majorBidi"/>
        </w:rPr>
        <w:t xml:space="preserve"> and across multiple</w:t>
      </w:r>
      <w:r w:rsidR="00430DE1">
        <w:rPr>
          <w:rFonts w:asciiTheme="majorBidi" w:hAnsiTheme="majorBidi" w:cstheme="majorBidi"/>
        </w:rPr>
        <w:t xml:space="preserve"> situations</w:t>
      </w:r>
      <w:r w:rsidR="00B90CEF">
        <w:rPr>
          <w:rFonts w:asciiTheme="majorBidi" w:hAnsiTheme="majorBidi" w:cstheme="majorBidi"/>
        </w:rPr>
        <w:t xml:space="preserve"> </w:t>
      </w:r>
      <w:r w:rsidR="00B90CEF">
        <w:rPr>
          <w:rFonts w:asciiTheme="majorBidi" w:hAnsiTheme="majorBidi" w:cstheme="majorBidi"/>
        </w:rPr>
        <w:fldChar w:fldCharType="begin"/>
      </w:r>
      <w:r w:rsidR="00583874">
        <w:rPr>
          <w:rFonts w:asciiTheme="majorBidi" w:hAnsiTheme="majorBidi" w:cstheme="majorBidi"/>
        </w:rPr>
        <w:instrText xml:space="preserve"> ADDIN EN.CITE &lt;EndNote&gt;&lt;Cite&gt;&lt;Author&gt;Dixon-Gordon&lt;/Author&gt;&lt;Year&gt;2014&lt;/Year&gt;&lt;RecNum&gt;941&lt;/RecNum&gt;&lt;DisplayText&gt;(Dixon-Gordon et al., 2014)&lt;/DisplayText&gt;&lt;record&gt;&lt;rec-number&gt;941&lt;/rec-number&gt;&lt;foreign-keys&gt;&lt;key app="EN" db-id="52fzz9v2itrvfweafdrvvwpotewsa9vwsdzt" timestamp="1422520324"&gt;941&lt;/key&gt;&lt;/foreign-keys&gt;&lt;ref-type name="Journal Article"&gt;17&lt;/ref-type&gt;&lt;contributors&gt;&lt;authors&gt;&lt;author&gt;Dixon-Gordon, K. L.&lt;/author&gt;&lt;author&gt;Aldao, A.&lt;/author&gt;&lt;author&gt;De Los Reyes, A.&lt;/author&gt;&lt;/authors&gt;&lt;/contributors&gt;&lt;titles&gt;&lt;title&gt;Repertoires of emotion regulation: A person centered approach to assessing emotion regulation strategies and links to psychopathology&lt;/title&gt;&lt;secondary-title&gt;Cognition and Emotion&lt;/secondary-title&gt;&lt;/titles&gt;&lt;periodical&gt;&lt;full-title&gt;Cognition and Emotion&lt;/full-title&gt;&lt;/periodical&gt;&lt;pages&gt;1314-1325&lt;/pages&gt;&lt;volume&gt;29&lt;/volume&gt;&lt;number&gt;7&lt;/number&gt;&lt;dates&gt;&lt;year&gt;2014&lt;/year&gt;&lt;/dates&gt;&lt;urls&gt;&lt;/urls&gt;&lt;electronic-resource-num&gt;10.1080/02699931.2014.983046&lt;/electronic-resource-num&gt;&lt;/record&gt;&lt;/Cite&gt;&lt;/EndNote&gt;</w:instrText>
      </w:r>
      <w:r w:rsidR="00B90CEF">
        <w:rPr>
          <w:rFonts w:asciiTheme="majorBidi" w:hAnsiTheme="majorBidi" w:cstheme="majorBidi"/>
        </w:rPr>
        <w:fldChar w:fldCharType="separate"/>
      </w:r>
      <w:r w:rsidR="00583874">
        <w:rPr>
          <w:rFonts w:asciiTheme="majorBidi" w:hAnsiTheme="majorBidi" w:cstheme="majorBidi"/>
          <w:noProof/>
        </w:rPr>
        <w:t>(Dixon-Gordon et al., 2014)</w:t>
      </w:r>
      <w:r w:rsidR="00B90CEF">
        <w:rPr>
          <w:rFonts w:asciiTheme="majorBidi" w:hAnsiTheme="majorBidi" w:cstheme="majorBidi"/>
        </w:rPr>
        <w:fldChar w:fldCharType="end"/>
      </w:r>
      <w:r w:rsidR="00583874">
        <w:rPr>
          <w:rFonts w:asciiTheme="majorBidi" w:hAnsiTheme="majorBidi" w:cstheme="majorBidi"/>
        </w:rPr>
        <w:t xml:space="preserve">. </w:t>
      </w:r>
      <w:r w:rsidR="006B5588">
        <w:rPr>
          <w:rFonts w:asciiTheme="majorBidi" w:hAnsiTheme="majorBidi" w:cstheme="majorBidi"/>
        </w:rPr>
        <w:t>The frequency and number of regulation strategies implemented in this profile may be a result of the</w:t>
      </w:r>
      <w:r w:rsidR="00C02EB8">
        <w:rPr>
          <w:rFonts w:asciiTheme="majorBidi" w:hAnsiTheme="majorBidi" w:cstheme="majorBidi"/>
        </w:rPr>
        <w:t xml:space="preserve"> </w:t>
      </w:r>
      <w:r w:rsidR="006B5588">
        <w:rPr>
          <w:rFonts w:asciiTheme="majorBidi" w:hAnsiTheme="majorBidi" w:cstheme="majorBidi"/>
        </w:rPr>
        <w:t>magnitude of distress experienced</w:t>
      </w:r>
      <w:r w:rsidR="009A09AA">
        <w:rPr>
          <w:rFonts w:asciiTheme="majorBidi" w:hAnsiTheme="majorBidi" w:cstheme="majorBidi"/>
        </w:rPr>
        <w:t>, which required increased variation and magnitude of regulatory efforts to manage</w:t>
      </w:r>
      <w:r w:rsidR="006B5588">
        <w:rPr>
          <w:rFonts w:asciiTheme="majorBidi" w:hAnsiTheme="majorBidi" w:cstheme="majorBidi"/>
        </w:rPr>
        <w:t>. Alternatively, t</w:t>
      </w:r>
      <w:r w:rsidR="008E6138">
        <w:rPr>
          <w:rFonts w:asciiTheme="majorBidi" w:hAnsiTheme="majorBidi" w:cstheme="majorBidi"/>
        </w:rPr>
        <w:t xml:space="preserve">he diverse range of ER strategies utilised in this ER profile may also reflect a reactive </w:t>
      </w:r>
      <w:r w:rsidR="00C02EB8">
        <w:rPr>
          <w:rFonts w:asciiTheme="majorBidi" w:hAnsiTheme="majorBidi" w:cstheme="majorBidi"/>
        </w:rPr>
        <w:t xml:space="preserve">or non-purposeful </w:t>
      </w:r>
      <w:r w:rsidR="008E6138">
        <w:rPr>
          <w:rFonts w:asciiTheme="majorBidi" w:hAnsiTheme="majorBidi" w:cstheme="majorBidi"/>
        </w:rPr>
        <w:t xml:space="preserve">pattern of regulation in response to an emotionally eliciting event. </w:t>
      </w:r>
      <w:r w:rsidR="00C02EB8">
        <w:rPr>
          <w:rFonts w:asciiTheme="majorBidi" w:hAnsiTheme="majorBidi" w:cstheme="majorBidi"/>
        </w:rPr>
        <w:t>Although</w:t>
      </w:r>
      <w:r w:rsidR="009D5D51">
        <w:rPr>
          <w:rFonts w:asciiTheme="majorBidi" w:hAnsiTheme="majorBidi" w:cstheme="majorBidi"/>
        </w:rPr>
        <w:t xml:space="preserve"> </w:t>
      </w:r>
      <w:r w:rsidR="009A09AA">
        <w:rPr>
          <w:rFonts w:asciiTheme="majorBidi" w:hAnsiTheme="majorBidi" w:cstheme="majorBidi"/>
        </w:rPr>
        <w:t xml:space="preserve">possible, </w:t>
      </w:r>
      <w:r w:rsidR="00CF77ED">
        <w:rPr>
          <w:rFonts w:asciiTheme="majorBidi" w:hAnsiTheme="majorBidi" w:cstheme="majorBidi"/>
        </w:rPr>
        <w:t xml:space="preserve">that </w:t>
      </w:r>
      <w:r w:rsidR="009A09AA">
        <w:rPr>
          <w:rFonts w:asciiTheme="majorBidi" w:hAnsiTheme="majorBidi" w:cstheme="majorBidi"/>
        </w:rPr>
        <w:t xml:space="preserve">the </w:t>
      </w:r>
      <w:r w:rsidR="00CF77ED">
        <w:rPr>
          <w:rFonts w:asciiTheme="majorBidi" w:hAnsiTheme="majorBidi" w:cstheme="majorBidi"/>
        </w:rPr>
        <w:t xml:space="preserve">elevated psychopathology </w:t>
      </w:r>
      <w:r w:rsidR="00430DE1">
        <w:rPr>
          <w:rFonts w:asciiTheme="majorBidi" w:hAnsiTheme="majorBidi" w:cstheme="majorBidi"/>
        </w:rPr>
        <w:t>evident in this cohort</w:t>
      </w:r>
      <w:r w:rsidR="00CF77ED">
        <w:rPr>
          <w:rFonts w:asciiTheme="majorBidi" w:hAnsiTheme="majorBidi" w:cstheme="majorBidi"/>
        </w:rPr>
        <w:t xml:space="preserve"> </w:t>
      </w:r>
      <w:r w:rsidR="00430DE1">
        <w:rPr>
          <w:rFonts w:asciiTheme="majorBidi" w:hAnsiTheme="majorBidi" w:cstheme="majorBidi"/>
        </w:rPr>
        <w:t xml:space="preserve">may </w:t>
      </w:r>
      <w:r w:rsidR="00CF77ED">
        <w:rPr>
          <w:rFonts w:asciiTheme="majorBidi" w:hAnsiTheme="majorBidi" w:cstheme="majorBidi"/>
        </w:rPr>
        <w:t>reflect</w:t>
      </w:r>
      <w:r w:rsidR="00430DE1">
        <w:rPr>
          <w:rFonts w:asciiTheme="majorBidi" w:hAnsiTheme="majorBidi" w:cstheme="majorBidi"/>
        </w:rPr>
        <w:t xml:space="preserve"> </w:t>
      </w:r>
      <w:r w:rsidR="00C02EB8">
        <w:rPr>
          <w:rFonts w:asciiTheme="majorBidi" w:hAnsiTheme="majorBidi" w:cstheme="majorBidi"/>
        </w:rPr>
        <w:t>difficulties in</w:t>
      </w:r>
      <w:r w:rsidR="00CF77ED">
        <w:rPr>
          <w:rFonts w:asciiTheme="majorBidi" w:hAnsiTheme="majorBidi" w:cstheme="majorBidi"/>
        </w:rPr>
        <w:t xml:space="preserve"> synchronis</w:t>
      </w:r>
      <w:r w:rsidR="00C02EB8">
        <w:rPr>
          <w:rFonts w:asciiTheme="majorBidi" w:hAnsiTheme="majorBidi" w:cstheme="majorBidi"/>
        </w:rPr>
        <w:t>ing</w:t>
      </w:r>
      <w:r w:rsidR="00CF77ED">
        <w:rPr>
          <w:rFonts w:asciiTheme="majorBidi" w:hAnsiTheme="majorBidi" w:cstheme="majorBidi"/>
        </w:rPr>
        <w:t xml:space="preserve"> ER strategies </w:t>
      </w:r>
      <w:r w:rsidR="00430DE1">
        <w:rPr>
          <w:rFonts w:asciiTheme="majorBidi" w:hAnsiTheme="majorBidi" w:cstheme="majorBidi"/>
        </w:rPr>
        <w:t xml:space="preserve">with </w:t>
      </w:r>
      <w:r w:rsidR="009D5D51">
        <w:rPr>
          <w:rFonts w:asciiTheme="majorBidi" w:hAnsiTheme="majorBidi" w:cstheme="majorBidi"/>
        </w:rPr>
        <w:t xml:space="preserve">a </w:t>
      </w:r>
      <w:r w:rsidR="00C02EB8">
        <w:rPr>
          <w:rFonts w:asciiTheme="majorBidi" w:hAnsiTheme="majorBidi" w:cstheme="majorBidi"/>
        </w:rPr>
        <w:t xml:space="preserve">desired outcome or </w:t>
      </w:r>
      <w:r w:rsidR="00430DE1">
        <w:rPr>
          <w:rFonts w:asciiTheme="majorBidi" w:hAnsiTheme="majorBidi" w:cstheme="majorBidi"/>
        </w:rPr>
        <w:t>context</w:t>
      </w:r>
      <w:r w:rsidR="00C02EB8">
        <w:rPr>
          <w:rFonts w:asciiTheme="majorBidi" w:hAnsiTheme="majorBidi" w:cstheme="majorBidi"/>
        </w:rPr>
        <w:t>,</w:t>
      </w:r>
      <w:r w:rsidR="001F7352">
        <w:rPr>
          <w:rFonts w:asciiTheme="majorBidi" w:hAnsiTheme="majorBidi" w:cstheme="majorBidi"/>
        </w:rPr>
        <w:t xml:space="preserve"> </w:t>
      </w:r>
      <w:r w:rsidR="009D5D51">
        <w:rPr>
          <w:rFonts w:asciiTheme="majorBidi" w:hAnsiTheme="majorBidi" w:cstheme="majorBidi"/>
        </w:rPr>
        <w:t xml:space="preserve">a </w:t>
      </w:r>
      <w:r w:rsidR="001F7352">
        <w:rPr>
          <w:rFonts w:asciiTheme="majorBidi" w:hAnsiTheme="majorBidi" w:cstheme="majorBidi"/>
        </w:rPr>
        <w:t xml:space="preserve">more detailed investigation of the role of ER across </w:t>
      </w:r>
      <w:r w:rsidR="00057EF1">
        <w:rPr>
          <w:rFonts w:asciiTheme="majorBidi" w:hAnsiTheme="majorBidi" w:cstheme="majorBidi"/>
        </w:rPr>
        <w:t xml:space="preserve">different </w:t>
      </w:r>
      <w:r w:rsidR="001F7352">
        <w:rPr>
          <w:rFonts w:asciiTheme="majorBidi" w:hAnsiTheme="majorBidi" w:cstheme="majorBidi"/>
        </w:rPr>
        <w:t>context</w:t>
      </w:r>
      <w:r w:rsidR="00057EF1">
        <w:rPr>
          <w:rFonts w:asciiTheme="majorBidi" w:hAnsiTheme="majorBidi" w:cstheme="majorBidi"/>
        </w:rPr>
        <w:t>s is required</w:t>
      </w:r>
      <w:r w:rsidR="001F7352">
        <w:rPr>
          <w:rFonts w:asciiTheme="majorBidi" w:hAnsiTheme="majorBidi" w:cstheme="majorBidi"/>
        </w:rPr>
        <w:t xml:space="preserve">. </w:t>
      </w:r>
      <w:r w:rsidR="00057EF1">
        <w:rPr>
          <w:rFonts w:asciiTheme="majorBidi" w:hAnsiTheme="majorBidi" w:cstheme="majorBidi"/>
        </w:rPr>
        <w:t>Future research</w:t>
      </w:r>
      <w:r w:rsidR="001F7352">
        <w:rPr>
          <w:rFonts w:asciiTheme="majorBidi" w:hAnsiTheme="majorBidi" w:cstheme="majorBidi"/>
        </w:rPr>
        <w:t xml:space="preserve"> examining multiple contexts and </w:t>
      </w:r>
      <w:r w:rsidR="00CF77ED">
        <w:rPr>
          <w:rFonts w:asciiTheme="majorBidi" w:hAnsiTheme="majorBidi" w:cstheme="majorBidi"/>
        </w:rPr>
        <w:t>contextual factors such as situational demands and requirements, one’s goals and the goals of others, and personal needs</w:t>
      </w:r>
      <w:r w:rsidR="00430DE1">
        <w:rPr>
          <w:rFonts w:asciiTheme="majorBidi" w:hAnsiTheme="majorBidi" w:cstheme="majorBidi"/>
        </w:rPr>
        <w:t>,</w:t>
      </w:r>
      <w:r w:rsidR="00CF77ED">
        <w:rPr>
          <w:rFonts w:asciiTheme="majorBidi" w:hAnsiTheme="majorBidi" w:cstheme="majorBidi"/>
        </w:rPr>
        <w:t xml:space="preserve"> </w:t>
      </w:r>
      <w:r w:rsidR="001F7352">
        <w:rPr>
          <w:rFonts w:asciiTheme="majorBidi" w:hAnsiTheme="majorBidi" w:cstheme="majorBidi"/>
        </w:rPr>
        <w:t xml:space="preserve">in </w:t>
      </w:r>
      <w:r w:rsidR="00057EF1">
        <w:rPr>
          <w:rFonts w:asciiTheme="majorBidi" w:hAnsiTheme="majorBidi" w:cstheme="majorBidi"/>
        </w:rPr>
        <w:t>relation to</w:t>
      </w:r>
      <w:r w:rsidR="00CF77ED">
        <w:rPr>
          <w:rFonts w:asciiTheme="majorBidi" w:hAnsiTheme="majorBidi" w:cstheme="majorBidi"/>
        </w:rPr>
        <w:t xml:space="preserve"> ER profiles (for a review of contextual components of ER see </w:t>
      </w:r>
      <w:proofErr w:type="spellStart"/>
      <w:r w:rsidR="00CF77ED">
        <w:rPr>
          <w:rFonts w:asciiTheme="majorBidi" w:hAnsiTheme="majorBidi" w:cstheme="majorBidi"/>
        </w:rPr>
        <w:t>Aldao</w:t>
      </w:r>
      <w:proofErr w:type="spellEnd"/>
      <w:r w:rsidR="00CF77ED">
        <w:rPr>
          <w:rFonts w:asciiTheme="majorBidi" w:hAnsiTheme="majorBidi" w:cstheme="majorBidi"/>
        </w:rPr>
        <w:t xml:space="preserve"> et al., 2013)</w:t>
      </w:r>
      <w:r w:rsidR="00057EF1">
        <w:rPr>
          <w:rFonts w:asciiTheme="majorBidi" w:hAnsiTheme="majorBidi" w:cstheme="majorBidi"/>
        </w:rPr>
        <w:t xml:space="preserve"> </w:t>
      </w:r>
      <w:r w:rsidR="009D5D51">
        <w:rPr>
          <w:rFonts w:asciiTheme="majorBidi" w:hAnsiTheme="majorBidi" w:cstheme="majorBidi"/>
        </w:rPr>
        <w:t>is</w:t>
      </w:r>
      <w:r w:rsidR="00057EF1">
        <w:rPr>
          <w:rFonts w:asciiTheme="majorBidi" w:hAnsiTheme="majorBidi" w:cstheme="majorBidi"/>
        </w:rPr>
        <w:t xml:space="preserve"> warranted</w:t>
      </w:r>
      <w:r w:rsidR="00567C14">
        <w:rPr>
          <w:rFonts w:asciiTheme="majorBidi" w:hAnsiTheme="majorBidi" w:cstheme="majorBidi"/>
        </w:rPr>
        <w:t xml:space="preserve">. This is particularly important in adolescence and young adulthood given that many of the challenges in this developmental period </w:t>
      </w:r>
      <w:r w:rsidR="00CF77ED">
        <w:rPr>
          <w:rFonts w:asciiTheme="majorBidi" w:hAnsiTheme="majorBidi" w:cstheme="majorBidi"/>
        </w:rPr>
        <w:t>reflect the increasing complexity of social contexts</w:t>
      </w:r>
      <w:r w:rsidR="00567C14">
        <w:rPr>
          <w:rFonts w:asciiTheme="majorBidi" w:hAnsiTheme="majorBidi" w:cstheme="majorBidi"/>
        </w:rPr>
        <w:t xml:space="preserve"> and novel emotional demands. </w:t>
      </w:r>
      <w:r w:rsidR="00CF77ED">
        <w:rPr>
          <w:rFonts w:asciiTheme="majorBidi" w:hAnsiTheme="majorBidi" w:cstheme="majorBidi"/>
        </w:rPr>
        <w:t xml:space="preserve"> </w:t>
      </w:r>
    </w:p>
    <w:p w14:paraId="710AF3B6" w14:textId="77777777" w:rsidR="00073411" w:rsidRDefault="00073411" w:rsidP="006B5588">
      <w:pPr>
        <w:spacing w:line="480" w:lineRule="auto"/>
        <w:ind w:firstLine="720"/>
        <w:rPr>
          <w:rFonts w:asciiTheme="majorBidi" w:hAnsiTheme="majorBidi" w:cstheme="majorBidi"/>
        </w:rPr>
      </w:pPr>
    </w:p>
    <w:p w14:paraId="3DCB8581" w14:textId="77777777" w:rsidR="009532CF" w:rsidRPr="0065180A" w:rsidRDefault="00CD0DD0" w:rsidP="005F2F63">
      <w:pPr>
        <w:spacing w:line="480" w:lineRule="auto"/>
        <w:rPr>
          <w:rFonts w:asciiTheme="majorBidi" w:hAnsiTheme="majorBidi" w:cstheme="majorBidi"/>
          <w:b/>
          <w:i/>
        </w:rPr>
      </w:pPr>
      <w:r w:rsidRPr="0065180A">
        <w:rPr>
          <w:rFonts w:asciiTheme="majorBidi" w:hAnsiTheme="majorBidi" w:cstheme="majorBidi"/>
          <w:b/>
          <w:i/>
        </w:rPr>
        <w:lastRenderedPageBreak/>
        <w:t>4.3. Low Regulat</w:t>
      </w:r>
      <w:r>
        <w:rPr>
          <w:rFonts w:asciiTheme="majorBidi" w:hAnsiTheme="majorBidi" w:cstheme="majorBidi"/>
          <w:b/>
          <w:i/>
        </w:rPr>
        <w:t>ors</w:t>
      </w:r>
      <w:r w:rsidRPr="0065180A">
        <w:rPr>
          <w:rFonts w:asciiTheme="majorBidi" w:hAnsiTheme="majorBidi" w:cstheme="majorBidi"/>
          <w:b/>
          <w:i/>
        </w:rPr>
        <w:t xml:space="preserve">: </w:t>
      </w:r>
      <w:r w:rsidRPr="00CD0DD0">
        <w:rPr>
          <w:rFonts w:asciiTheme="majorBidi" w:hAnsiTheme="majorBidi" w:cstheme="majorBidi"/>
          <w:b/>
          <w:i/>
        </w:rPr>
        <w:t xml:space="preserve">The </w:t>
      </w:r>
      <w:r w:rsidR="0065180A">
        <w:rPr>
          <w:rFonts w:asciiTheme="majorBidi" w:hAnsiTheme="majorBidi" w:cstheme="majorBidi"/>
          <w:b/>
          <w:i/>
        </w:rPr>
        <w:t>A</w:t>
      </w:r>
      <w:r>
        <w:rPr>
          <w:rFonts w:asciiTheme="majorBidi" w:hAnsiTheme="majorBidi" w:cstheme="majorBidi"/>
          <w:b/>
          <w:i/>
        </w:rPr>
        <w:t xml:space="preserve">bsence </w:t>
      </w:r>
      <w:r w:rsidR="0065180A">
        <w:rPr>
          <w:rFonts w:asciiTheme="majorBidi" w:hAnsiTheme="majorBidi" w:cstheme="majorBidi"/>
          <w:b/>
          <w:i/>
        </w:rPr>
        <w:t>of M</w:t>
      </w:r>
      <w:r>
        <w:rPr>
          <w:rFonts w:asciiTheme="majorBidi" w:hAnsiTheme="majorBidi" w:cstheme="majorBidi"/>
          <w:b/>
          <w:i/>
        </w:rPr>
        <w:t xml:space="preserve">aladaptive </w:t>
      </w:r>
      <w:r w:rsidR="0065180A">
        <w:rPr>
          <w:rFonts w:asciiTheme="majorBidi" w:hAnsiTheme="majorBidi" w:cstheme="majorBidi"/>
          <w:b/>
          <w:i/>
        </w:rPr>
        <w:t>Emotion Regulation is P</w:t>
      </w:r>
      <w:r>
        <w:rPr>
          <w:rFonts w:asciiTheme="majorBidi" w:hAnsiTheme="majorBidi" w:cstheme="majorBidi"/>
          <w:b/>
          <w:i/>
        </w:rPr>
        <w:t xml:space="preserve">rotective </w:t>
      </w:r>
    </w:p>
    <w:p w14:paraId="43CD792F" w14:textId="5BB16F8C" w:rsidR="00EB709B" w:rsidRDefault="000B1806" w:rsidP="00EB709B">
      <w:pPr>
        <w:spacing w:line="480" w:lineRule="auto"/>
        <w:ind w:firstLine="720"/>
        <w:rPr>
          <w:rFonts w:asciiTheme="majorBidi" w:hAnsiTheme="majorBidi" w:cstheme="majorBidi"/>
        </w:rPr>
      </w:pPr>
      <w:r>
        <w:rPr>
          <w:rFonts w:asciiTheme="majorBidi" w:hAnsiTheme="majorBidi" w:cstheme="majorBidi"/>
        </w:rPr>
        <w:t xml:space="preserve">The third class of ER responding evident in the present study was characterised </w:t>
      </w:r>
      <w:r w:rsidR="00BB3BE8">
        <w:rPr>
          <w:rFonts w:asciiTheme="majorBidi" w:hAnsiTheme="majorBidi" w:cstheme="majorBidi"/>
        </w:rPr>
        <w:t xml:space="preserve">by </w:t>
      </w:r>
      <w:r>
        <w:rPr>
          <w:rFonts w:asciiTheme="majorBidi" w:hAnsiTheme="majorBidi" w:cstheme="majorBidi"/>
        </w:rPr>
        <w:t>low engagement across all ER strategies (</w:t>
      </w:r>
      <w:r>
        <w:rPr>
          <w:rFonts w:asciiTheme="majorBidi" w:hAnsiTheme="majorBidi" w:cstheme="majorBidi"/>
          <w:i/>
        </w:rPr>
        <w:t>low regulators)</w:t>
      </w:r>
      <w:r>
        <w:rPr>
          <w:rFonts w:asciiTheme="majorBidi" w:hAnsiTheme="majorBidi" w:cstheme="majorBidi"/>
        </w:rPr>
        <w:t>.</w:t>
      </w:r>
      <w:r w:rsidR="00BB3BE8">
        <w:rPr>
          <w:rFonts w:asciiTheme="majorBidi" w:hAnsiTheme="majorBidi" w:cstheme="majorBidi"/>
        </w:rPr>
        <w:t xml:space="preserve"> Engagement in </w:t>
      </w:r>
      <w:r w:rsidR="00755D7B">
        <w:rPr>
          <w:rFonts w:asciiTheme="majorBidi" w:hAnsiTheme="majorBidi" w:cstheme="majorBidi"/>
        </w:rPr>
        <w:t>this pattern of ER responding</w:t>
      </w:r>
      <w:r w:rsidR="00BB3BE8">
        <w:rPr>
          <w:rFonts w:asciiTheme="majorBidi" w:hAnsiTheme="majorBidi" w:cstheme="majorBidi"/>
        </w:rPr>
        <w:t xml:space="preserve"> </w:t>
      </w:r>
      <w:r>
        <w:rPr>
          <w:rFonts w:asciiTheme="majorBidi" w:hAnsiTheme="majorBidi" w:cstheme="majorBidi"/>
        </w:rPr>
        <w:t xml:space="preserve">was associated with the lowest level of symptoms across all domains of psychopathology. Furthermore, this </w:t>
      </w:r>
      <w:r w:rsidR="00755D7B">
        <w:rPr>
          <w:rFonts w:asciiTheme="majorBidi" w:hAnsiTheme="majorBidi" w:cstheme="majorBidi"/>
        </w:rPr>
        <w:t xml:space="preserve">ER profile </w:t>
      </w:r>
      <w:r>
        <w:rPr>
          <w:rFonts w:asciiTheme="majorBidi" w:hAnsiTheme="majorBidi" w:cstheme="majorBidi"/>
        </w:rPr>
        <w:t xml:space="preserve">appeared comparable to the “low regulators” class identified in Dixon-Gordon and </w:t>
      </w:r>
      <w:proofErr w:type="spellStart"/>
      <w:r>
        <w:rPr>
          <w:rFonts w:asciiTheme="majorBidi" w:hAnsiTheme="majorBidi" w:cstheme="majorBidi"/>
        </w:rPr>
        <w:t>Aldao’s</w:t>
      </w:r>
      <w:proofErr w:type="spellEnd"/>
      <w:r>
        <w:rPr>
          <w:rFonts w:asciiTheme="majorBidi" w:hAnsiTheme="majorBidi" w:cstheme="majorBidi"/>
        </w:rPr>
        <w:t xml:space="preserve"> (2014) study of undergraduates. Unique to the present study however, was the</w:t>
      </w:r>
      <w:r w:rsidR="000536EC">
        <w:rPr>
          <w:rFonts w:asciiTheme="majorBidi" w:hAnsiTheme="majorBidi" w:cstheme="majorBidi"/>
        </w:rPr>
        <w:t xml:space="preserve"> </w:t>
      </w:r>
      <w:r>
        <w:rPr>
          <w:rFonts w:asciiTheme="majorBidi" w:hAnsiTheme="majorBidi" w:cstheme="majorBidi"/>
        </w:rPr>
        <w:t xml:space="preserve">markedly low use of maladaptive ER strategies, </w:t>
      </w:r>
      <w:r w:rsidR="000536EC">
        <w:rPr>
          <w:rFonts w:asciiTheme="majorBidi" w:hAnsiTheme="majorBidi" w:cstheme="majorBidi"/>
        </w:rPr>
        <w:t xml:space="preserve">particularly those </w:t>
      </w:r>
      <w:r>
        <w:rPr>
          <w:rFonts w:asciiTheme="majorBidi" w:hAnsiTheme="majorBidi" w:cstheme="majorBidi"/>
        </w:rPr>
        <w:t xml:space="preserve">conceptualised as overt (e.g. self-harm, binge/purge and arguing with others; see Figure </w:t>
      </w:r>
      <w:r w:rsidR="00EB709B">
        <w:rPr>
          <w:rFonts w:asciiTheme="majorBidi" w:hAnsiTheme="majorBidi" w:cstheme="majorBidi"/>
        </w:rPr>
        <w:t>2</w:t>
      </w:r>
      <w:r>
        <w:rPr>
          <w:rFonts w:asciiTheme="majorBidi" w:hAnsiTheme="majorBidi" w:cstheme="majorBidi"/>
        </w:rPr>
        <w:t>)</w:t>
      </w:r>
      <w:r w:rsidR="00BB3BE8">
        <w:rPr>
          <w:rFonts w:asciiTheme="majorBidi" w:hAnsiTheme="majorBidi" w:cstheme="majorBidi"/>
        </w:rPr>
        <w:t>. Indeed, th</w:t>
      </w:r>
      <w:r w:rsidR="00E66A0C">
        <w:rPr>
          <w:rFonts w:asciiTheme="majorBidi" w:hAnsiTheme="majorBidi" w:cstheme="majorBidi"/>
        </w:rPr>
        <w:t xml:space="preserve">is ER profile was </w:t>
      </w:r>
      <w:r w:rsidR="00BB3BE8">
        <w:rPr>
          <w:rFonts w:asciiTheme="majorBidi" w:hAnsiTheme="majorBidi" w:cstheme="majorBidi"/>
        </w:rPr>
        <w:t xml:space="preserve">characterised </w:t>
      </w:r>
      <w:r w:rsidR="00E66A0C">
        <w:rPr>
          <w:rFonts w:asciiTheme="majorBidi" w:hAnsiTheme="majorBidi" w:cstheme="majorBidi"/>
        </w:rPr>
        <w:t>by the</w:t>
      </w:r>
      <w:r>
        <w:rPr>
          <w:rFonts w:asciiTheme="majorBidi" w:hAnsiTheme="majorBidi" w:cstheme="majorBidi"/>
        </w:rPr>
        <w:t xml:space="preserve"> lowest use of all maladaptive strategies compared to both the </w:t>
      </w:r>
      <w:r>
        <w:rPr>
          <w:rFonts w:asciiTheme="majorBidi" w:hAnsiTheme="majorBidi" w:cstheme="majorBidi"/>
          <w:i/>
        </w:rPr>
        <w:t xml:space="preserve">ruminators/avoiders </w:t>
      </w:r>
      <w:r>
        <w:rPr>
          <w:rFonts w:asciiTheme="majorBidi" w:hAnsiTheme="majorBidi" w:cstheme="majorBidi"/>
        </w:rPr>
        <w:t xml:space="preserve">and </w:t>
      </w:r>
      <w:r w:rsidR="008C6F66">
        <w:rPr>
          <w:rFonts w:asciiTheme="majorBidi" w:hAnsiTheme="majorBidi" w:cstheme="majorBidi"/>
          <w:i/>
        </w:rPr>
        <w:t>active</w:t>
      </w:r>
      <w:r>
        <w:rPr>
          <w:rFonts w:asciiTheme="majorBidi" w:hAnsiTheme="majorBidi" w:cstheme="majorBidi"/>
          <w:i/>
        </w:rPr>
        <w:t xml:space="preserve"> regulators</w:t>
      </w:r>
      <w:r w:rsidR="000536EC">
        <w:rPr>
          <w:rFonts w:asciiTheme="majorBidi" w:hAnsiTheme="majorBidi" w:cstheme="majorBidi"/>
        </w:rPr>
        <w:t>.</w:t>
      </w:r>
      <w:r w:rsidR="00EB709B">
        <w:rPr>
          <w:rFonts w:asciiTheme="majorBidi" w:hAnsiTheme="majorBidi" w:cstheme="majorBidi"/>
        </w:rPr>
        <w:t xml:space="preserve"> The </w:t>
      </w:r>
      <w:r w:rsidR="00D94E32">
        <w:rPr>
          <w:rFonts w:asciiTheme="majorBidi" w:hAnsiTheme="majorBidi" w:cstheme="majorBidi"/>
        </w:rPr>
        <w:t xml:space="preserve">relative absence of engagement in </w:t>
      </w:r>
      <w:r w:rsidR="00EB709B">
        <w:rPr>
          <w:rFonts w:asciiTheme="majorBidi" w:hAnsiTheme="majorBidi" w:cstheme="majorBidi"/>
        </w:rPr>
        <w:t>maladaptive strategies</w:t>
      </w:r>
      <w:r w:rsidR="00D94E32">
        <w:rPr>
          <w:rFonts w:asciiTheme="majorBidi" w:hAnsiTheme="majorBidi" w:cstheme="majorBidi"/>
        </w:rPr>
        <w:t xml:space="preserve"> </w:t>
      </w:r>
      <w:r w:rsidR="00EB709B">
        <w:rPr>
          <w:rFonts w:asciiTheme="majorBidi" w:hAnsiTheme="majorBidi" w:cstheme="majorBidi"/>
        </w:rPr>
        <w:t xml:space="preserve">by individuals endorsing this profile, </w:t>
      </w:r>
      <w:r w:rsidR="00D94E32">
        <w:rPr>
          <w:rFonts w:asciiTheme="majorBidi" w:hAnsiTheme="majorBidi" w:cstheme="majorBidi"/>
        </w:rPr>
        <w:t>in combination with their low endorsement</w:t>
      </w:r>
      <w:r w:rsidR="00EB709B">
        <w:rPr>
          <w:rFonts w:asciiTheme="majorBidi" w:hAnsiTheme="majorBidi" w:cstheme="majorBidi"/>
        </w:rPr>
        <w:t xml:space="preserve"> of mental health and substance use symptoms</w:t>
      </w:r>
      <w:r w:rsidR="00D94E32">
        <w:rPr>
          <w:rFonts w:asciiTheme="majorBidi" w:hAnsiTheme="majorBidi" w:cstheme="majorBidi"/>
        </w:rPr>
        <w:t>,</w:t>
      </w:r>
      <w:r w:rsidR="00EB709B">
        <w:rPr>
          <w:rFonts w:asciiTheme="majorBidi" w:hAnsiTheme="majorBidi" w:cstheme="majorBidi"/>
        </w:rPr>
        <w:t xml:space="preserve"> is consistent with </w:t>
      </w:r>
      <w:r w:rsidR="008E708A">
        <w:rPr>
          <w:rFonts w:asciiTheme="majorBidi" w:hAnsiTheme="majorBidi" w:cstheme="majorBidi"/>
        </w:rPr>
        <w:t xml:space="preserve">prior research </w:t>
      </w:r>
      <w:r w:rsidR="00DE4E8F">
        <w:rPr>
          <w:rFonts w:asciiTheme="majorBidi" w:hAnsiTheme="majorBidi" w:cstheme="majorBidi"/>
        </w:rPr>
        <w:t xml:space="preserve">implicating the absence of </w:t>
      </w:r>
      <w:r w:rsidR="00EB709B" w:rsidDel="00E06AD5">
        <w:rPr>
          <w:rFonts w:asciiTheme="majorBidi" w:hAnsiTheme="majorBidi" w:cstheme="majorBidi"/>
        </w:rPr>
        <w:t xml:space="preserve">maladaptive ER </w:t>
      </w:r>
      <w:r w:rsidR="00DE4E8F">
        <w:rPr>
          <w:rFonts w:asciiTheme="majorBidi" w:hAnsiTheme="majorBidi" w:cstheme="majorBidi"/>
        </w:rPr>
        <w:t>as protective in relation to</w:t>
      </w:r>
      <w:r w:rsidR="00EB709B" w:rsidDel="00E06AD5">
        <w:rPr>
          <w:rFonts w:asciiTheme="majorBidi" w:hAnsiTheme="majorBidi" w:cstheme="majorBidi"/>
        </w:rPr>
        <w:t xml:space="preserve"> psychopathology </w:t>
      </w:r>
      <w:r w:rsidR="00EB709B" w:rsidDel="00E06AD5">
        <w:rPr>
          <w:rFonts w:asciiTheme="majorBidi" w:hAnsiTheme="majorBidi" w:cstheme="majorBidi"/>
        </w:rPr>
        <w:fldChar w:fldCharType="begin">
          <w:fldData xml:space="preserve">PEVuZE5vdGU+PENpdGU+PEF1dGhvcj5BbGRhbzwvQXV0aG9yPjxZZWFyPjIwMTA8L1llYXI+PFJl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</w:fldData>
        </w:fldChar>
      </w:r>
      <w:r w:rsidR="00EB709B" w:rsidRPr="008C7CA9" w:rsidDel="00E06AD5">
        <w:rPr>
          <w:rFonts w:asciiTheme="majorBidi" w:hAnsiTheme="majorBidi" w:cstheme="majorBidi"/>
        </w:rPr>
        <w:instrText xml:space="preserve"> ADDIN EN.CITE </w:instrText>
      </w:r>
      <w:r w:rsidR="00EB709B" w:rsidRPr="008C7CA9" w:rsidDel="00E06AD5">
        <w:rPr>
          <w:rFonts w:asciiTheme="majorBidi" w:hAnsiTheme="majorBidi" w:cstheme="majorBidi"/>
        </w:rPr>
        <w:fldChar w:fldCharType="begin">
          <w:fldData xml:space="preserve">PEVuZE5vdGU+PENpdGU+PEF1dGhvcj5BbGRhbzwvQXV0aG9yPjxZZWFyPjIwMTA8L1llYXI+PFJl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</w:fldData>
        </w:fldChar>
      </w:r>
      <w:r w:rsidR="00EB709B" w:rsidRPr="008C7CA9" w:rsidDel="00E06AD5">
        <w:rPr>
          <w:rFonts w:asciiTheme="majorBidi" w:hAnsiTheme="majorBidi" w:cstheme="majorBidi"/>
        </w:rPr>
        <w:instrText xml:space="preserve"> ADDIN EN.CITE.DATA </w:instrText>
      </w:r>
      <w:r w:rsidR="00EB709B" w:rsidRPr="008C7CA9" w:rsidDel="00E06AD5">
        <w:rPr>
          <w:rFonts w:asciiTheme="majorBidi" w:hAnsiTheme="majorBidi" w:cstheme="majorBidi"/>
        </w:rPr>
      </w:r>
      <w:r w:rsidR="00EB709B" w:rsidRPr="008C7CA9" w:rsidDel="00E06AD5">
        <w:rPr>
          <w:rFonts w:asciiTheme="majorBidi" w:hAnsiTheme="majorBidi" w:cstheme="majorBidi"/>
        </w:rPr>
        <w:fldChar w:fldCharType="end"/>
      </w:r>
      <w:r w:rsidR="00EB709B" w:rsidDel="00E06AD5">
        <w:rPr>
          <w:rFonts w:asciiTheme="majorBidi" w:hAnsiTheme="majorBidi" w:cstheme="majorBidi"/>
        </w:rPr>
      </w:r>
      <w:r w:rsidR="00EB709B" w:rsidDel="00E06AD5">
        <w:rPr>
          <w:rFonts w:asciiTheme="majorBidi" w:hAnsiTheme="majorBidi" w:cstheme="majorBidi"/>
        </w:rPr>
        <w:fldChar w:fldCharType="separate"/>
      </w:r>
      <w:r w:rsidR="00EB709B" w:rsidDel="00E06AD5">
        <w:rPr>
          <w:rFonts w:asciiTheme="majorBidi" w:hAnsiTheme="majorBidi" w:cstheme="majorBidi"/>
          <w:noProof/>
        </w:rPr>
        <w:t>(Aldao &amp; Nolen-Hoeksema, 2010, 2012b; Aldao et al., 2010)</w:t>
      </w:r>
      <w:r w:rsidR="00EB709B" w:rsidDel="00E06AD5">
        <w:rPr>
          <w:rFonts w:asciiTheme="majorBidi" w:hAnsiTheme="majorBidi" w:cstheme="majorBidi"/>
        </w:rPr>
        <w:fldChar w:fldCharType="end"/>
      </w:r>
      <w:r w:rsidR="00EB709B">
        <w:rPr>
          <w:rFonts w:asciiTheme="majorBidi" w:hAnsiTheme="majorBidi" w:cstheme="majorBidi"/>
        </w:rPr>
        <w:t>.</w:t>
      </w:r>
      <w:r w:rsidR="00DE4E8F">
        <w:rPr>
          <w:rFonts w:asciiTheme="majorBidi" w:hAnsiTheme="majorBidi" w:cstheme="majorBidi"/>
        </w:rPr>
        <w:t xml:space="preserve"> However, future research examining the interactive and transactional influence of maladaptive ER strategies on </w:t>
      </w:r>
      <w:r w:rsidR="008D540E">
        <w:rPr>
          <w:rFonts w:asciiTheme="majorBidi" w:hAnsiTheme="majorBidi" w:cstheme="majorBidi"/>
        </w:rPr>
        <w:t xml:space="preserve">the selection and implementation of other </w:t>
      </w:r>
      <w:r w:rsidR="00DE4E8F">
        <w:rPr>
          <w:rFonts w:asciiTheme="majorBidi" w:hAnsiTheme="majorBidi" w:cstheme="majorBidi"/>
        </w:rPr>
        <w:t xml:space="preserve">ER </w:t>
      </w:r>
      <w:r w:rsidR="008D540E">
        <w:rPr>
          <w:rFonts w:asciiTheme="majorBidi" w:hAnsiTheme="majorBidi" w:cstheme="majorBidi"/>
        </w:rPr>
        <w:t xml:space="preserve">strategies within a </w:t>
      </w:r>
      <w:r w:rsidR="00DE4E8F">
        <w:rPr>
          <w:rFonts w:asciiTheme="majorBidi" w:hAnsiTheme="majorBidi" w:cstheme="majorBidi"/>
        </w:rPr>
        <w:t xml:space="preserve">profile </w:t>
      </w:r>
      <w:proofErr w:type="gramStart"/>
      <w:r w:rsidR="00DE4E8F">
        <w:rPr>
          <w:rFonts w:asciiTheme="majorBidi" w:hAnsiTheme="majorBidi" w:cstheme="majorBidi"/>
        </w:rPr>
        <w:t>is needed</w:t>
      </w:r>
      <w:proofErr w:type="gramEnd"/>
      <w:r w:rsidR="00DE4E8F">
        <w:rPr>
          <w:rFonts w:asciiTheme="majorBidi" w:hAnsiTheme="majorBidi" w:cstheme="majorBidi"/>
        </w:rPr>
        <w:t xml:space="preserve"> to further differentiate classes</w:t>
      </w:r>
      <w:r w:rsidR="008D540E">
        <w:rPr>
          <w:rFonts w:asciiTheme="majorBidi" w:hAnsiTheme="majorBidi" w:cstheme="majorBidi"/>
        </w:rPr>
        <w:t xml:space="preserve"> of ER responders based on the absence or presence of maladaptive strategies.</w:t>
      </w:r>
    </w:p>
    <w:p w14:paraId="1AD3B8B8" w14:textId="0766F2EC" w:rsidR="002F7C60" w:rsidRPr="003E6491" w:rsidRDefault="00365540" w:rsidP="000B1806">
      <w:pPr>
        <w:spacing w:line="480" w:lineRule="auto"/>
        <w:rPr>
          <w:rFonts w:asciiTheme="majorBidi" w:hAnsiTheme="majorBidi" w:cstheme="majorBidi"/>
          <w:b/>
          <w:bCs/>
          <w:i/>
        </w:rPr>
      </w:pPr>
      <w:r w:rsidRPr="003E6491">
        <w:rPr>
          <w:rFonts w:asciiTheme="majorBidi" w:hAnsiTheme="majorBidi" w:cstheme="majorBidi"/>
          <w:b/>
          <w:bCs/>
          <w:i/>
        </w:rPr>
        <w:t>4.</w:t>
      </w:r>
      <w:r w:rsidR="001444CD">
        <w:rPr>
          <w:rFonts w:asciiTheme="majorBidi" w:hAnsiTheme="majorBidi" w:cstheme="majorBidi"/>
          <w:b/>
          <w:bCs/>
          <w:i/>
        </w:rPr>
        <w:t>4</w:t>
      </w:r>
      <w:r w:rsidR="00641FB9" w:rsidRPr="003E6491">
        <w:rPr>
          <w:rFonts w:asciiTheme="majorBidi" w:hAnsiTheme="majorBidi" w:cstheme="majorBidi"/>
          <w:b/>
          <w:bCs/>
          <w:i/>
        </w:rPr>
        <w:t xml:space="preserve">. </w:t>
      </w:r>
      <w:r w:rsidR="007A5266" w:rsidRPr="003E6491">
        <w:rPr>
          <w:rFonts w:asciiTheme="majorBidi" w:hAnsiTheme="majorBidi" w:cstheme="majorBidi"/>
          <w:b/>
          <w:bCs/>
          <w:i/>
        </w:rPr>
        <w:t xml:space="preserve">Clinical </w:t>
      </w:r>
      <w:r w:rsidR="00641FB9" w:rsidRPr="003E6491">
        <w:rPr>
          <w:rFonts w:asciiTheme="majorBidi" w:hAnsiTheme="majorBidi" w:cstheme="majorBidi"/>
          <w:b/>
          <w:bCs/>
          <w:i/>
        </w:rPr>
        <w:t>Implications</w:t>
      </w:r>
    </w:p>
    <w:p w14:paraId="4762187A" w14:textId="77777777" w:rsidR="000B1806" w:rsidRDefault="009B7D48" w:rsidP="000B1806">
      <w:pPr>
        <w:spacing w:line="480" w:lineRule="auto"/>
        <w:rPr>
          <w:rFonts w:asciiTheme="majorBidi" w:hAnsiTheme="majorBidi" w:cstheme="majorBidi"/>
          <w:bCs/>
        </w:rPr>
      </w:pPr>
      <w:r>
        <w:rPr>
          <w:rFonts w:asciiTheme="majorBidi" w:hAnsiTheme="majorBidi" w:cstheme="majorBidi"/>
          <w:b/>
          <w:bCs/>
        </w:rPr>
        <w:tab/>
      </w:r>
      <w:r w:rsidR="000B1806">
        <w:rPr>
          <w:rFonts w:asciiTheme="majorBidi" w:hAnsiTheme="majorBidi" w:cstheme="majorBidi"/>
          <w:bCs/>
        </w:rPr>
        <w:t xml:space="preserve">Delineating the specific patterns of ER responding associated with mental health disorders in </w:t>
      </w:r>
      <w:r w:rsidR="00A46506">
        <w:rPr>
          <w:rFonts w:asciiTheme="majorBidi" w:hAnsiTheme="majorBidi" w:cstheme="majorBidi"/>
          <w:bCs/>
        </w:rPr>
        <w:t xml:space="preserve">treatment seeking </w:t>
      </w:r>
      <w:r w:rsidR="000B1806">
        <w:rPr>
          <w:rFonts w:asciiTheme="majorBidi" w:hAnsiTheme="majorBidi" w:cstheme="majorBidi"/>
          <w:bCs/>
        </w:rPr>
        <w:t xml:space="preserve">young has the potential to inform more comprehensive and nuanced clinical responses in this population. For example, these findings suggest that young people with the greatest clinical severity across a range of </w:t>
      </w:r>
      <w:proofErr w:type="gramStart"/>
      <w:r w:rsidR="000B1806">
        <w:rPr>
          <w:rFonts w:asciiTheme="majorBidi" w:hAnsiTheme="majorBidi" w:cstheme="majorBidi"/>
          <w:bCs/>
        </w:rPr>
        <w:t>disorders,</w:t>
      </w:r>
      <w:proofErr w:type="gramEnd"/>
      <w:r w:rsidR="000B1806">
        <w:rPr>
          <w:rFonts w:asciiTheme="majorBidi" w:hAnsiTheme="majorBidi" w:cstheme="majorBidi"/>
          <w:bCs/>
        </w:rPr>
        <w:t xml:space="preserve"> are likely to</w:t>
      </w:r>
      <w:r w:rsidR="00285ECF">
        <w:rPr>
          <w:rFonts w:asciiTheme="majorBidi" w:hAnsiTheme="majorBidi" w:cstheme="majorBidi"/>
          <w:bCs/>
        </w:rPr>
        <w:t xml:space="preserve"> employ a </w:t>
      </w:r>
      <w:r w:rsidR="00755D7B">
        <w:rPr>
          <w:rFonts w:asciiTheme="majorBidi" w:hAnsiTheme="majorBidi" w:cstheme="majorBidi"/>
          <w:bCs/>
        </w:rPr>
        <w:t xml:space="preserve">pattern </w:t>
      </w:r>
      <w:r w:rsidR="00285ECF">
        <w:rPr>
          <w:rFonts w:asciiTheme="majorBidi" w:hAnsiTheme="majorBidi" w:cstheme="majorBidi"/>
          <w:bCs/>
        </w:rPr>
        <w:t>of ER characterised by</w:t>
      </w:r>
      <w:r w:rsidR="000B1806">
        <w:rPr>
          <w:rFonts w:asciiTheme="majorBidi" w:hAnsiTheme="majorBidi" w:cstheme="majorBidi"/>
          <w:bCs/>
        </w:rPr>
        <w:t xml:space="preserve"> high levels of rumination, avoidance and suppression, and low levels of adaptive ER strategies. This information </w:t>
      </w:r>
      <w:proofErr w:type="gramStart"/>
      <w:r w:rsidR="000B1806">
        <w:rPr>
          <w:rFonts w:asciiTheme="majorBidi" w:hAnsiTheme="majorBidi" w:cstheme="majorBidi"/>
          <w:bCs/>
        </w:rPr>
        <w:t>can be used</w:t>
      </w:r>
      <w:proofErr w:type="gramEnd"/>
      <w:r w:rsidR="000B1806">
        <w:rPr>
          <w:rFonts w:asciiTheme="majorBidi" w:hAnsiTheme="majorBidi" w:cstheme="majorBidi"/>
          <w:bCs/>
        </w:rPr>
        <w:t xml:space="preserve"> to assist clinicians to develop </w:t>
      </w:r>
      <w:r w:rsidR="000B1806">
        <w:rPr>
          <w:rFonts w:asciiTheme="majorBidi" w:hAnsiTheme="majorBidi" w:cstheme="majorBidi"/>
          <w:bCs/>
        </w:rPr>
        <w:lastRenderedPageBreak/>
        <w:t xml:space="preserve">or select targeted treatments for a young person, based on their specific ER profile. This may represent a particular advantage in youth treatment settings, where the high rates of comorbidity make the selection and provision of disorder specific treatments increasingly difficult. </w:t>
      </w:r>
    </w:p>
    <w:p w14:paraId="1951CB8D" w14:textId="0D3CA750" w:rsidR="00762FC4" w:rsidRDefault="000B1806" w:rsidP="000B1806">
      <w:pPr>
        <w:spacing w:line="480" w:lineRule="auto"/>
        <w:ind w:firstLine="720"/>
        <w:rPr>
          <w:rFonts w:asciiTheme="majorBidi" w:hAnsiTheme="majorBidi" w:cstheme="majorBidi"/>
        </w:rPr>
      </w:pPr>
      <w:r>
        <w:rPr>
          <w:rFonts w:asciiTheme="majorBidi" w:hAnsiTheme="majorBidi" w:cstheme="majorBidi"/>
          <w:bCs/>
        </w:rPr>
        <w:t>The findings from this study also affirm the deleterious impact of maladaptive ER</w:t>
      </w:r>
      <w:r w:rsidR="004A7BC7">
        <w:rPr>
          <w:rFonts w:asciiTheme="majorBidi" w:hAnsiTheme="majorBidi" w:cstheme="majorBidi"/>
          <w:bCs/>
        </w:rPr>
        <w:t xml:space="preserve"> strategies</w:t>
      </w:r>
      <w:r>
        <w:rPr>
          <w:rFonts w:asciiTheme="majorBidi" w:hAnsiTheme="majorBidi" w:cstheme="majorBidi"/>
          <w:bCs/>
        </w:rPr>
        <w:t xml:space="preserve"> (as evident in both the </w:t>
      </w:r>
      <w:r>
        <w:rPr>
          <w:rFonts w:asciiTheme="majorBidi" w:hAnsiTheme="majorBidi" w:cstheme="majorBidi"/>
          <w:bCs/>
          <w:i/>
        </w:rPr>
        <w:t xml:space="preserve">ruminators/avoiders </w:t>
      </w:r>
      <w:r>
        <w:rPr>
          <w:rFonts w:asciiTheme="majorBidi" w:hAnsiTheme="majorBidi" w:cstheme="majorBidi"/>
          <w:bCs/>
        </w:rPr>
        <w:t xml:space="preserve">and </w:t>
      </w:r>
      <w:r>
        <w:rPr>
          <w:rFonts w:asciiTheme="majorBidi" w:hAnsiTheme="majorBidi" w:cstheme="majorBidi"/>
          <w:bCs/>
          <w:i/>
        </w:rPr>
        <w:t>low regulators)</w:t>
      </w:r>
      <w:r>
        <w:rPr>
          <w:rFonts w:asciiTheme="majorBidi" w:hAnsiTheme="majorBidi" w:cstheme="majorBidi"/>
          <w:bCs/>
        </w:rPr>
        <w:t xml:space="preserve"> on psychopathology. Indeed, they</w:t>
      </w:r>
      <w:r w:rsidR="004A7BC7">
        <w:rPr>
          <w:rFonts w:asciiTheme="majorBidi" w:hAnsiTheme="majorBidi" w:cstheme="majorBidi"/>
          <w:bCs/>
        </w:rPr>
        <w:t xml:space="preserve"> may</w:t>
      </w:r>
      <w:r>
        <w:rPr>
          <w:rFonts w:asciiTheme="majorBidi" w:hAnsiTheme="majorBidi" w:cstheme="majorBidi"/>
          <w:bCs/>
        </w:rPr>
        <w:t xml:space="preserve"> suggest that regardless of </w:t>
      </w:r>
      <w:r>
        <w:rPr>
          <w:rFonts w:asciiTheme="majorBidi" w:hAnsiTheme="majorBidi" w:cstheme="majorBidi"/>
        </w:rPr>
        <w:t xml:space="preserve">the number of strategies </w:t>
      </w:r>
      <w:r w:rsidR="00755D7B">
        <w:rPr>
          <w:rFonts w:asciiTheme="majorBidi" w:hAnsiTheme="majorBidi" w:cstheme="majorBidi"/>
        </w:rPr>
        <w:t>that an individual has at their disposal</w:t>
      </w:r>
      <w:r>
        <w:rPr>
          <w:rFonts w:asciiTheme="majorBidi" w:hAnsiTheme="majorBidi" w:cstheme="majorBidi"/>
        </w:rPr>
        <w:t>, it is the presence or absence of maladaptive ER strategies that has the greatest impact on severity of psychopathology</w:t>
      </w:r>
      <w:r w:rsidR="006D29FB">
        <w:rPr>
          <w:rFonts w:asciiTheme="majorBidi" w:hAnsiTheme="majorBidi" w:cstheme="majorBidi"/>
        </w:rPr>
        <w:t xml:space="preserve">. </w:t>
      </w:r>
      <w:r>
        <w:rPr>
          <w:rFonts w:asciiTheme="majorBidi" w:hAnsiTheme="majorBidi" w:cstheme="majorBidi"/>
        </w:rPr>
        <w:t xml:space="preserve">Hence, these findings suggest that </w:t>
      </w:r>
      <w:r w:rsidR="00755D7B">
        <w:rPr>
          <w:rFonts w:asciiTheme="majorBidi" w:hAnsiTheme="majorBidi" w:cstheme="majorBidi"/>
        </w:rPr>
        <w:t>ER</w:t>
      </w:r>
      <w:r>
        <w:rPr>
          <w:rFonts w:asciiTheme="majorBidi" w:hAnsiTheme="majorBidi" w:cstheme="majorBidi"/>
        </w:rPr>
        <w:t xml:space="preserve"> skill development is likely to have a beneficial outcome for young people if it focuses on reducing the reliance on maladaptive ER strategies. To our knowledge, this is the first study to investigate maladaptive overt ER s</w:t>
      </w:r>
      <w:r w:rsidR="003C02DD">
        <w:rPr>
          <w:rFonts w:asciiTheme="majorBidi" w:hAnsiTheme="majorBidi" w:cstheme="majorBidi"/>
        </w:rPr>
        <w:t xml:space="preserve">trategies in the examination of ER patterns. The </w:t>
      </w:r>
      <w:r>
        <w:rPr>
          <w:rFonts w:asciiTheme="majorBidi" w:hAnsiTheme="majorBidi" w:cstheme="majorBidi"/>
        </w:rPr>
        <w:t xml:space="preserve">absence of these strategies in </w:t>
      </w:r>
      <w:r w:rsidR="003C02DD">
        <w:rPr>
          <w:rFonts w:asciiTheme="majorBidi" w:hAnsiTheme="majorBidi" w:cstheme="majorBidi"/>
        </w:rPr>
        <w:t>the pattern of ER strategies</w:t>
      </w:r>
      <w:r>
        <w:rPr>
          <w:rFonts w:asciiTheme="majorBidi" w:hAnsiTheme="majorBidi" w:cstheme="majorBidi"/>
        </w:rPr>
        <w:t xml:space="preserve"> employed by </w:t>
      </w:r>
      <w:proofErr w:type="gramStart"/>
      <w:r>
        <w:rPr>
          <w:rFonts w:asciiTheme="majorBidi" w:hAnsiTheme="majorBidi" w:cstheme="majorBidi"/>
        </w:rPr>
        <w:t>individuals</w:t>
      </w:r>
      <w:proofErr w:type="gramEnd"/>
      <w:r>
        <w:rPr>
          <w:rFonts w:asciiTheme="majorBidi" w:hAnsiTheme="majorBidi" w:cstheme="majorBidi"/>
        </w:rPr>
        <w:t xml:space="preserve"> who also had relatively low levels of psychopathology, highlights their significance in the maintenance of psychopathology</w:t>
      </w:r>
      <w:r w:rsidR="00EB709B">
        <w:rPr>
          <w:rFonts w:asciiTheme="majorBidi" w:hAnsiTheme="majorBidi" w:cstheme="majorBidi"/>
        </w:rPr>
        <w:t xml:space="preserve"> and points to the importance of addressing these behaviours conceptualised to serve an ER function in treatment. </w:t>
      </w:r>
    </w:p>
    <w:p w14:paraId="71FAA1C8" w14:textId="77777777" w:rsidR="00641FB9" w:rsidRPr="003E6491" w:rsidRDefault="00365540" w:rsidP="000B1806">
      <w:pPr>
        <w:spacing w:line="480" w:lineRule="auto"/>
        <w:rPr>
          <w:rFonts w:asciiTheme="majorBidi" w:hAnsiTheme="majorBidi" w:cstheme="majorBidi"/>
          <w:b/>
          <w:bCs/>
          <w:i/>
        </w:rPr>
      </w:pPr>
      <w:r w:rsidRPr="003E6491">
        <w:rPr>
          <w:rFonts w:asciiTheme="majorBidi" w:hAnsiTheme="majorBidi" w:cstheme="majorBidi"/>
          <w:b/>
          <w:bCs/>
          <w:i/>
        </w:rPr>
        <w:t>4.</w:t>
      </w:r>
      <w:r w:rsidR="00E35850">
        <w:rPr>
          <w:rFonts w:asciiTheme="majorBidi" w:hAnsiTheme="majorBidi" w:cstheme="majorBidi"/>
          <w:b/>
          <w:bCs/>
          <w:i/>
        </w:rPr>
        <w:t>5</w:t>
      </w:r>
      <w:r w:rsidR="00641FB9" w:rsidRPr="003E6491">
        <w:rPr>
          <w:rFonts w:asciiTheme="majorBidi" w:hAnsiTheme="majorBidi" w:cstheme="majorBidi"/>
          <w:b/>
          <w:bCs/>
          <w:i/>
        </w:rPr>
        <w:t>. Limitations</w:t>
      </w:r>
    </w:p>
    <w:p w14:paraId="371D7363" w14:textId="77777777" w:rsidR="00003640" w:rsidRPr="000D7F6A" w:rsidRDefault="003D2E93" w:rsidP="00D230B1">
      <w:pPr>
        <w:spacing w:line="480" w:lineRule="auto"/>
        <w:rPr>
          <w:rFonts w:asciiTheme="majorBidi" w:hAnsiTheme="majorBidi" w:cstheme="majorBidi"/>
        </w:rPr>
      </w:pPr>
      <w:r>
        <w:rPr>
          <w:rFonts w:asciiTheme="majorBidi" w:hAnsiTheme="majorBidi" w:cstheme="majorBidi"/>
          <w:b/>
          <w:bCs/>
        </w:rPr>
        <w:tab/>
      </w:r>
      <w:r w:rsidR="008B4382">
        <w:rPr>
          <w:rFonts w:asciiTheme="majorBidi" w:hAnsiTheme="majorBidi" w:cstheme="majorBidi"/>
        </w:rPr>
        <w:t xml:space="preserve">There were several limitations of the </w:t>
      </w:r>
      <w:r w:rsidR="006E48FE">
        <w:rPr>
          <w:rFonts w:asciiTheme="majorBidi" w:hAnsiTheme="majorBidi" w:cstheme="majorBidi"/>
        </w:rPr>
        <w:t>present investigation.</w:t>
      </w:r>
      <w:r w:rsidR="001221C7">
        <w:rPr>
          <w:rFonts w:asciiTheme="majorBidi" w:hAnsiTheme="majorBidi" w:cstheme="majorBidi"/>
        </w:rPr>
        <w:t xml:space="preserve"> Firstly, </w:t>
      </w:r>
      <w:r w:rsidR="00981C45">
        <w:rPr>
          <w:rFonts w:asciiTheme="majorBidi" w:hAnsiTheme="majorBidi" w:cstheme="majorBidi"/>
        </w:rPr>
        <w:t>the use of an online survey may have contributed to the number of</w:t>
      </w:r>
      <w:r w:rsidR="001221C7">
        <w:rPr>
          <w:rFonts w:asciiTheme="majorBidi" w:hAnsiTheme="majorBidi" w:cstheme="majorBidi"/>
        </w:rPr>
        <w:t xml:space="preserve"> participants </w:t>
      </w:r>
      <w:r w:rsidR="00981C45">
        <w:rPr>
          <w:rFonts w:asciiTheme="majorBidi" w:hAnsiTheme="majorBidi" w:cstheme="majorBidi"/>
        </w:rPr>
        <w:t xml:space="preserve">who </w:t>
      </w:r>
      <w:r w:rsidR="001221C7">
        <w:rPr>
          <w:rFonts w:asciiTheme="majorBidi" w:hAnsiTheme="majorBidi" w:cstheme="majorBidi"/>
        </w:rPr>
        <w:t>responded carelessly and/or randomly</w:t>
      </w:r>
      <w:r w:rsidR="00981C45">
        <w:rPr>
          <w:rFonts w:asciiTheme="majorBidi" w:hAnsiTheme="majorBidi" w:cstheme="majorBidi"/>
        </w:rPr>
        <w:t>.</w:t>
      </w:r>
      <w:r w:rsidR="001221C7">
        <w:rPr>
          <w:rFonts w:asciiTheme="majorBidi" w:hAnsiTheme="majorBidi" w:cstheme="majorBidi"/>
        </w:rPr>
        <w:t xml:space="preserve"> </w:t>
      </w:r>
      <w:r w:rsidR="007D6AE0">
        <w:rPr>
          <w:rFonts w:asciiTheme="majorBidi" w:hAnsiTheme="majorBidi" w:cstheme="majorBidi"/>
        </w:rPr>
        <w:t xml:space="preserve">While, </w:t>
      </w:r>
      <w:r w:rsidR="00D94E17">
        <w:rPr>
          <w:rFonts w:asciiTheme="majorBidi" w:hAnsiTheme="majorBidi" w:cstheme="majorBidi"/>
        </w:rPr>
        <w:t xml:space="preserve">data was systematically screened </w:t>
      </w:r>
      <w:r w:rsidR="00981C45">
        <w:rPr>
          <w:rFonts w:asciiTheme="majorBidi" w:hAnsiTheme="majorBidi" w:cstheme="majorBidi"/>
        </w:rPr>
        <w:t xml:space="preserve">and cleaned </w:t>
      </w:r>
      <w:r w:rsidR="00D94E17">
        <w:rPr>
          <w:rFonts w:asciiTheme="majorBidi" w:hAnsiTheme="majorBidi" w:cstheme="majorBidi"/>
        </w:rPr>
        <w:t>to identify and remove careless respond</w:t>
      </w:r>
      <w:r w:rsidR="00981C45">
        <w:rPr>
          <w:rFonts w:asciiTheme="majorBidi" w:hAnsiTheme="majorBidi" w:cstheme="majorBidi"/>
        </w:rPr>
        <w:t>ers</w:t>
      </w:r>
      <w:r w:rsidR="00E971D1">
        <w:rPr>
          <w:rFonts w:asciiTheme="majorBidi" w:hAnsiTheme="majorBidi" w:cstheme="majorBidi"/>
        </w:rPr>
        <w:t xml:space="preserve"> </w:t>
      </w:r>
      <w:r w:rsidR="004C4153">
        <w:rPr>
          <w:rFonts w:asciiTheme="majorBidi" w:hAnsiTheme="majorBidi" w:cstheme="majorBidi"/>
        </w:rPr>
        <w:fldChar w:fldCharType="begin"/>
      </w:r>
      <w:r w:rsidR="00124FC1">
        <w:rPr>
          <w:rFonts w:asciiTheme="majorBidi" w:hAnsiTheme="majorBidi" w:cstheme="majorBidi"/>
        </w:rPr>
        <w:instrText xml:space="preserve"> ADDIN EN.CITE &lt;EndNote&gt;&lt;Cite&gt;&lt;Author&gt;Godinho&lt;/Author&gt;&lt;Year&gt;2015&lt;/Year&gt;&lt;RecNum&gt;1679&lt;/RecNum&gt;&lt;DisplayText&gt;(Godinho et al., 2015)&lt;/DisplayText&gt;&lt;record&gt;&lt;rec-number&gt;1679&lt;/rec-number&gt;&lt;foreign-keys&gt;&lt;key app="EN" db-id="52fzz9v2itrvfweafdrvvwpotewsa9vwsdzt" timestamp="1467158758"&gt;1679&lt;/key&gt;&lt;/foreign-keys&gt;&lt;ref-type name="Journal Article"&gt;17&lt;/ref-type&gt;&lt;contributors&gt;&lt;authors&gt;&lt;author&gt;Godinho, A.&lt;/author&gt;&lt;author&gt;Kushnir, V.&lt;/author&gt;&lt;author&gt;Cunningham, J.A.&lt;/author&gt;&lt;/authors&gt;&lt;/contributors&gt;&lt;titles&gt;&lt;title&gt;Unfaithful findings: identifying careless responding in addictions research&lt;/title&gt;&lt;secondary-title&gt;Addiction &lt;/secondary-title&gt;&lt;/titles&gt;&lt;periodical&gt;&lt;full-title&gt;Addiction&lt;/full-title&gt;&lt;/periodical&gt;&lt;pages&gt;955-956&lt;/pages&gt;&lt;volume&gt;111&lt;/volume&gt;&lt;number&gt;6&lt;/number&gt;&lt;dates&gt;&lt;year&gt;2015&lt;/year&gt;&lt;/dates&gt;&lt;urls&gt;&lt;/urls&gt;&lt;electronic-resource-num&gt;10.1111/add.13221&lt;/electronic-resource-num&gt;&lt;/record&gt;&lt;/Cite&gt;&lt;/EndNote&gt;</w:instrText>
      </w:r>
      <w:r w:rsidR="004C4153">
        <w:rPr>
          <w:rFonts w:asciiTheme="majorBidi" w:hAnsiTheme="majorBidi" w:cstheme="majorBidi"/>
        </w:rPr>
        <w:fldChar w:fldCharType="separate"/>
      </w:r>
      <w:r w:rsidR="00124FC1">
        <w:rPr>
          <w:rFonts w:asciiTheme="majorBidi" w:hAnsiTheme="majorBidi" w:cstheme="majorBidi"/>
          <w:noProof/>
        </w:rPr>
        <w:t>(Godinho et al., 2015)</w:t>
      </w:r>
      <w:r w:rsidR="004C4153">
        <w:rPr>
          <w:rFonts w:asciiTheme="majorBidi" w:hAnsiTheme="majorBidi" w:cstheme="majorBidi"/>
        </w:rPr>
        <w:fldChar w:fldCharType="end"/>
      </w:r>
      <w:r w:rsidR="004C4153">
        <w:rPr>
          <w:rFonts w:asciiTheme="majorBidi" w:hAnsiTheme="majorBidi" w:cstheme="majorBidi"/>
        </w:rPr>
        <w:t>,</w:t>
      </w:r>
      <w:r w:rsidR="00981C45">
        <w:rPr>
          <w:rFonts w:asciiTheme="majorBidi" w:hAnsiTheme="majorBidi" w:cstheme="majorBidi"/>
        </w:rPr>
        <w:t xml:space="preserve"> </w:t>
      </w:r>
      <w:r w:rsidR="004C4153">
        <w:rPr>
          <w:rFonts w:asciiTheme="majorBidi" w:hAnsiTheme="majorBidi" w:cstheme="majorBidi"/>
        </w:rPr>
        <w:t>data</w:t>
      </w:r>
      <w:r w:rsidR="00D94E17">
        <w:rPr>
          <w:rFonts w:asciiTheme="majorBidi" w:hAnsiTheme="majorBidi" w:cstheme="majorBidi"/>
        </w:rPr>
        <w:t xml:space="preserve"> quality </w:t>
      </w:r>
      <w:r w:rsidR="00981C45">
        <w:rPr>
          <w:rFonts w:asciiTheme="majorBidi" w:hAnsiTheme="majorBidi" w:cstheme="majorBidi"/>
        </w:rPr>
        <w:t>may</w:t>
      </w:r>
      <w:r w:rsidR="00E971D1">
        <w:rPr>
          <w:rFonts w:asciiTheme="majorBidi" w:hAnsiTheme="majorBidi" w:cstheme="majorBidi"/>
        </w:rPr>
        <w:t xml:space="preserve"> still</w:t>
      </w:r>
      <w:r w:rsidR="00981C45">
        <w:rPr>
          <w:rFonts w:asciiTheme="majorBidi" w:hAnsiTheme="majorBidi" w:cstheme="majorBidi"/>
        </w:rPr>
        <w:t xml:space="preserve"> have been impacted</w:t>
      </w:r>
      <w:r w:rsidR="001C5E05">
        <w:rPr>
          <w:rFonts w:asciiTheme="majorBidi" w:hAnsiTheme="majorBidi" w:cstheme="majorBidi"/>
        </w:rPr>
        <w:t xml:space="preserve">. A second limitation </w:t>
      </w:r>
      <w:r w:rsidR="00981C45">
        <w:rPr>
          <w:rFonts w:asciiTheme="majorBidi" w:hAnsiTheme="majorBidi" w:cstheme="majorBidi"/>
        </w:rPr>
        <w:t>was the</w:t>
      </w:r>
      <w:r w:rsidR="00003640">
        <w:rPr>
          <w:rFonts w:asciiTheme="majorBidi" w:hAnsiTheme="majorBidi" w:cstheme="majorBidi"/>
        </w:rPr>
        <w:t xml:space="preserve"> adapted use</w:t>
      </w:r>
      <w:r w:rsidR="001C5E05">
        <w:rPr>
          <w:rFonts w:asciiTheme="majorBidi" w:hAnsiTheme="majorBidi" w:cstheme="majorBidi"/>
        </w:rPr>
        <w:t xml:space="preserve"> of </w:t>
      </w:r>
      <w:r w:rsidR="001C5E05">
        <w:rPr>
          <w:rFonts w:asciiTheme="majorBidi" w:hAnsiTheme="majorBidi" w:cstheme="majorBidi"/>
        </w:rPr>
        <w:fldChar w:fldCharType="begin"/>
      </w:r>
      <w:r w:rsidR="00124FC1">
        <w:rPr>
          <w:rFonts w:asciiTheme="majorBidi" w:hAnsiTheme="majorBidi" w:cstheme="majorBidi"/>
        </w:rPr>
        <w:instrText xml:space="preserve"> ADDIN EN.CITE &lt;EndNote&gt;&lt;Cite AuthorYear="1"&gt;&lt;Author&gt;Dixon-Gordon&lt;/Author&gt;&lt;Year&gt;2014&lt;/Year&gt;&lt;RecNum&gt;941&lt;/RecNum&gt;&lt;DisplayText&gt;Dixon-Gordon et al. (2014)&lt;/DisplayText&gt;&lt;record&gt;&lt;rec-number&gt;941&lt;/rec-number&gt;&lt;foreign-keys&gt;&lt;key app="EN" db-id="52fzz9v2itrvfweafdrvvwpotewsa9vwsdzt" timestamp="1422520324"&gt;941&lt;/key&gt;&lt;/foreign-keys&gt;&lt;ref-type name="Journal Article"&gt;17&lt;/ref-type&gt;&lt;contributors&gt;&lt;authors&gt;&lt;author&gt;Dixon-Gordon, K. L.&lt;/author&gt;&lt;author&gt;Aldao, A.&lt;/author&gt;&lt;author&gt;De Los Reyes, A.&lt;/author&gt;&lt;/authors&gt;&lt;/contributors&gt;&lt;titles&gt;&lt;title&gt;Repertoires of emotion regulation: A person centered approach to assessing emotion regulation strategies and links to psychopathology&lt;/title&gt;&lt;secondary-title&gt;Cognition and Emotion&lt;/secondary-title&gt;&lt;/titles&gt;&lt;periodical&gt;&lt;full-title&gt;Cognition and Emotion&lt;/full-title&gt;&lt;/periodical&gt;&lt;pages&gt;1314-1325&lt;/pages&gt;&lt;volume&gt;29&lt;/volume&gt;&lt;number&gt;7&lt;/number&gt;&lt;dates&gt;&lt;year&gt;2014&lt;/year&gt;&lt;/dates&gt;&lt;urls&gt;&lt;/urls&gt;&lt;electronic-resource-num&gt;10.1080/02699931.2014.983046&lt;/electronic-resource-num&gt;&lt;/record&gt;&lt;/Cite&gt;&lt;/EndNote&gt;</w:instrText>
      </w:r>
      <w:r w:rsidR="001C5E05">
        <w:rPr>
          <w:rFonts w:asciiTheme="majorBidi" w:hAnsiTheme="majorBidi" w:cstheme="majorBidi"/>
        </w:rPr>
        <w:fldChar w:fldCharType="separate"/>
      </w:r>
      <w:r w:rsidR="00124FC1">
        <w:rPr>
          <w:rFonts w:asciiTheme="majorBidi" w:hAnsiTheme="majorBidi" w:cstheme="majorBidi"/>
          <w:noProof/>
        </w:rPr>
        <w:t>Dixon-Gordon et al. (2014)</w:t>
      </w:r>
      <w:r w:rsidR="001C5E05">
        <w:rPr>
          <w:rFonts w:asciiTheme="majorBidi" w:hAnsiTheme="majorBidi" w:cstheme="majorBidi"/>
        </w:rPr>
        <w:fldChar w:fldCharType="end"/>
      </w:r>
      <w:r w:rsidR="00981C45">
        <w:rPr>
          <w:rFonts w:asciiTheme="majorBidi" w:hAnsiTheme="majorBidi" w:cstheme="majorBidi"/>
        </w:rPr>
        <w:t>’s ER measure</w:t>
      </w:r>
      <w:r w:rsidR="001C5E05">
        <w:rPr>
          <w:rFonts w:asciiTheme="majorBidi" w:hAnsiTheme="majorBidi" w:cstheme="majorBidi"/>
        </w:rPr>
        <w:t>.</w:t>
      </w:r>
      <w:r w:rsidR="008C3E45">
        <w:rPr>
          <w:rFonts w:asciiTheme="majorBidi" w:hAnsiTheme="majorBidi" w:cstheme="majorBidi"/>
        </w:rPr>
        <w:t xml:space="preserve"> </w:t>
      </w:r>
      <w:r w:rsidR="00981C45">
        <w:rPr>
          <w:rFonts w:asciiTheme="majorBidi" w:hAnsiTheme="majorBidi" w:cstheme="majorBidi"/>
        </w:rPr>
        <w:t xml:space="preserve">Though </w:t>
      </w:r>
      <w:r w:rsidR="001C5E05">
        <w:rPr>
          <w:rFonts w:asciiTheme="majorBidi" w:hAnsiTheme="majorBidi" w:cstheme="majorBidi"/>
        </w:rPr>
        <w:t xml:space="preserve">innovative, </w:t>
      </w:r>
      <w:r w:rsidR="000D7F6A">
        <w:rPr>
          <w:rFonts w:asciiTheme="majorBidi" w:hAnsiTheme="majorBidi" w:cstheme="majorBidi"/>
        </w:rPr>
        <w:t xml:space="preserve">the </w:t>
      </w:r>
      <w:r w:rsidR="00981C45">
        <w:rPr>
          <w:rFonts w:asciiTheme="majorBidi" w:hAnsiTheme="majorBidi" w:cstheme="majorBidi"/>
        </w:rPr>
        <w:t xml:space="preserve">measure is </w:t>
      </w:r>
      <w:r w:rsidR="001C5E05">
        <w:rPr>
          <w:rFonts w:asciiTheme="majorBidi" w:hAnsiTheme="majorBidi" w:cstheme="majorBidi"/>
        </w:rPr>
        <w:t>reliant on retrospective self-report</w:t>
      </w:r>
      <w:r w:rsidR="004F7BE9">
        <w:rPr>
          <w:rFonts w:asciiTheme="majorBidi" w:hAnsiTheme="majorBidi" w:cstheme="majorBidi"/>
        </w:rPr>
        <w:t xml:space="preserve"> and </w:t>
      </w:r>
      <w:proofErr w:type="gramStart"/>
      <w:r w:rsidR="004F7BE9">
        <w:rPr>
          <w:rFonts w:asciiTheme="majorBidi" w:hAnsiTheme="majorBidi" w:cstheme="majorBidi"/>
        </w:rPr>
        <w:t>may be compromised</w:t>
      </w:r>
      <w:proofErr w:type="gramEnd"/>
      <w:r w:rsidR="004F7BE9">
        <w:rPr>
          <w:rFonts w:asciiTheme="majorBidi" w:hAnsiTheme="majorBidi" w:cstheme="majorBidi"/>
        </w:rPr>
        <w:t xml:space="preserve"> by limited recall or socially desirable responding</w:t>
      </w:r>
      <w:r w:rsidR="001C5E05">
        <w:rPr>
          <w:rFonts w:asciiTheme="majorBidi" w:hAnsiTheme="majorBidi" w:cstheme="majorBidi"/>
        </w:rPr>
        <w:t xml:space="preserve">. Furthermore, this </w:t>
      </w:r>
      <w:r w:rsidR="00F84D8E">
        <w:rPr>
          <w:rFonts w:asciiTheme="majorBidi" w:hAnsiTheme="majorBidi" w:cstheme="majorBidi"/>
        </w:rPr>
        <w:t xml:space="preserve">retrospective </w:t>
      </w:r>
      <w:r w:rsidR="001C5E05">
        <w:rPr>
          <w:rFonts w:asciiTheme="majorBidi" w:hAnsiTheme="majorBidi" w:cstheme="majorBidi"/>
        </w:rPr>
        <w:t xml:space="preserve">method </w:t>
      </w:r>
      <w:r w:rsidR="004F7BE9">
        <w:rPr>
          <w:rFonts w:asciiTheme="majorBidi" w:hAnsiTheme="majorBidi" w:cstheme="majorBidi"/>
        </w:rPr>
        <w:t>prevented examination of</w:t>
      </w:r>
      <w:r w:rsidR="0013267B">
        <w:rPr>
          <w:rFonts w:asciiTheme="majorBidi" w:hAnsiTheme="majorBidi" w:cstheme="majorBidi"/>
        </w:rPr>
        <w:t xml:space="preserve"> whether </w:t>
      </w:r>
      <w:r w:rsidR="000D7F6A">
        <w:rPr>
          <w:rFonts w:asciiTheme="majorBidi" w:hAnsiTheme="majorBidi" w:cstheme="majorBidi"/>
        </w:rPr>
        <w:t>ER</w:t>
      </w:r>
      <w:r w:rsidR="0013267B">
        <w:rPr>
          <w:rFonts w:asciiTheme="majorBidi" w:hAnsiTheme="majorBidi" w:cstheme="majorBidi"/>
        </w:rPr>
        <w:t xml:space="preserve"> strategies </w:t>
      </w:r>
      <w:proofErr w:type="gramStart"/>
      <w:r w:rsidR="0013267B">
        <w:rPr>
          <w:rFonts w:asciiTheme="majorBidi" w:hAnsiTheme="majorBidi" w:cstheme="majorBidi"/>
        </w:rPr>
        <w:t>were implemented</w:t>
      </w:r>
      <w:proofErr w:type="gramEnd"/>
      <w:r w:rsidR="0013267B">
        <w:rPr>
          <w:rFonts w:asciiTheme="majorBidi" w:hAnsiTheme="majorBidi" w:cstheme="majorBidi"/>
        </w:rPr>
        <w:t xml:space="preserve"> simultaneously or in a </w:t>
      </w:r>
      <w:r w:rsidR="0013267B">
        <w:rPr>
          <w:rFonts w:asciiTheme="majorBidi" w:hAnsiTheme="majorBidi" w:cstheme="majorBidi"/>
        </w:rPr>
        <w:lastRenderedPageBreak/>
        <w:t xml:space="preserve">sequence. </w:t>
      </w:r>
      <w:r w:rsidR="00C36163">
        <w:rPr>
          <w:rFonts w:asciiTheme="majorBidi" w:hAnsiTheme="majorBidi" w:cstheme="majorBidi"/>
        </w:rPr>
        <w:t>Experience sampling methodology, though burdensome, would allow for a more accurate capture of ER strategy use in real time</w:t>
      </w:r>
      <w:r w:rsidR="00656404">
        <w:rPr>
          <w:rFonts w:asciiTheme="majorBidi" w:hAnsiTheme="majorBidi" w:cstheme="majorBidi"/>
        </w:rPr>
        <w:t>.</w:t>
      </w:r>
      <w:r w:rsidR="00B3295C">
        <w:rPr>
          <w:rFonts w:asciiTheme="majorBidi" w:hAnsiTheme="majorBidi" w:cstheme="majorBidi"/>
        </w:rPr>
        <w:t xml:space="preserve"> The examination of ER in relation to only a single </w:t>
      </w:r>
      <w:r w:rsidR="0074177D">
        <w:rPr>
          <w:rFonts w:asciiTheme="majorBidi" w:hAnsiTheme="majorBidi" w:cstheme="majorBidi"/>
        </w:rPr>
        <w:t xml:space="preserve">relevant </w:t>
      </w:r>
      <w:r w:rsidR="00B3295C">
        <w:rPr>
          <w:rFonts w:asciiTheme="majorBidi" w:hAnsiTheme="majorBidi" w:cstheme="majorBidi"/>
        </w:rPr>
        <w:t>context (on their own) rep</w:t>
      </w:r>
      <w:r w:rsidR="0074177D">
        <w:rPr>
          <w:rFonts w:asciiTheme="majorBidi" w:hAnsiTheme="majorBidi" w:cstheme="majorBidi"/>
        </w:rPr>
        <w:t xml:space="preserve">resents an additional limitation </w:t>
      </w:r>
      <w:r w:rsidR="007243CB">
        <w:rPr>
          <w:rFonts w:asciiTheme="majorBidi" w:hAnsiTheme="majorBidi" w:cstheme="majorBidi"/>
        </w:rPr>
        <w:t xml:space="preserve">that has </w:t>
      </w:r>
      <w:r w:rsidR="0074177D">
        <w:rPr>
          <w:rFonts w:asciiTheme="majorBidi" w:hAnsiTheme="majorBidi" w:cstheme="majorBidi"/>
        </w:rPr>
        <w:t>preclude</w:t>
      </w:r>
      <w:r w:rsidR="007243CB">
        <w:rPr>
          <w:rFonts w:asciiTheme="majorBidi" w:hAnsiTheme="majorBidi" w:cstheme="majorBidi"/>
        </w:rPr>
        <w:t>d</w:t>
      </w:r>
      <w:r w:rsidR="0074177D">
        <w:rPr>
          <w:rFonts w:asciiTheme="majorBidi" w:hAnsiTheme="majorBidi" w:cstheme="majorBidi"/>
        </w:rPr>
        <w:t xml:space="preserve"> the examination </w:t>
      </w:r>
      <w:r w:rsidR="00005F71">
        <w:rPr>
          <w:rFonts w:asciiTheme="majorBidi" w:hAnsiTheme="majorBidi" w:cstheme="majorBidi"/>
        </w:rPr>
        <w:t>of whether</w:t>
      </w:r>
      <w:r w:rsidR="007243CB">
        <w:rPr>
          <w:rFonts w:asciiTheme="majorBidi" w:hAnsiTheme="majorBidi" w:cstheme="majorBidi"/>
        </w:rPr>
        <w:t xml:space="preserve"> the selection and implementation of strategies from an</w:t>
      </w:r>
      <w:r w:rsidR="00005F71">
        <w:rPr>
          <w:rFonts w:asciiTheme="majorBidi" w:hAnsiTheme="majorBidi" w:cstheme="majorBidi"/>
        </w:rPr>
        <w:t xml:space="preserve"> individual’s ER profile</w:t>
      </w:r>
      <w:r w:rsidR="007243CB">
        <w:rPr>
          <w:rFonts w:asciiTheme="majorBidi" w:hAnsiTheme="majorBidi" w:cstheme="majorBidi"/>
        </w:rPr>
        <w:t xml:space="preserve"> differ</w:t>
      </w:r>
      <w:r w:rsidR="00005F71">
        <w:rPr>
          <w:rFonts w:asciiTheme="majorBidi" w:hAnsiTheme="majorBidi" w:cstheme="majorBidi"/>
        </w:rPr>
        <w:t>s</w:t>
      </w:r>
      <w:r w:rsidR="007243CB">
        <w:rPr>
          <w:rFonts w:asciiTheme="majorBidi" w:hAnsiTheme="majorBidi" w:cstheme="majorBidi"/>
        </w:rPr>
        <w:t xml:space="preserve"> across context. </w:t>
      </w:r>
      <w:r w:rsidR="00F96B5F">
        <w:rPr>
          <w:rFonts w:asciiTheme="majorBidi" w:hAnsiTheme="majorBidi" w:cstheme="majorBidi"/>
        </w:rPr>
        <w:t xml:space="preserve">With respect to the </w:t>
      </w:r>
      <w:r w:rsidR="0053765E">
        <w:rPr>
          <w:rFonts w:asciiTheme="majorBidi" w:hAnsiTheme="majorBidi" w:cstheme="majorBidi"/>
        </w:rPr>
        <w:t>design</w:t>
      </w:r>
      <w:r w:rsidR="00F96B5F">
        <w:rPr>
          <w:rFonts w:asciiTheme="majorBidi" w:hAnsiTheme="majorBidi" w:cstheme="majorBidi"/>
        </w:rPr>
        <w:t xml:space="preserve">, </w:t>
      </w:r>
      <w:r w:rsidR="0053765E">
        <w:rPr>
          <w:rFonts w:asciiTheme="majorBidi" w:hAnsiTheme="majorBidi" w:cstheme="majorBidi"/>
        </w:rPr>
        <w:t xml:space="preserve">it </w:t>
      </w:r>
      <w:proofErr w:type="gramStart"/>
      <w:r w:rsidR="0053765E">
        <w:rPr>
          <w:rFonts w:asciiTheme="majorBidi" w:hAnsiTheme="majorBidi" w:cstheme="majorBidi"/>
        </w:rPr>
        <w:t>is acknowledged</w:t>
      </w:r>
      <w:proofErr w:type="gramEnd"/>
      <w:r w:rsidR="0053765E">
        <w:rPr>
          <w:rFonts w:asciiTheme="majorBidi" w:hAnsiTheme="majorBidi" w:cstheme="majorBidi"/>
        </w:rPr>
        <w:t xml:space="preserve"> that the cross-sectional nature of the project impedes inferences about the direction of causal relations between ER strategy use and symptom levels. As such, a cross-lagged regression design or ecological momentary assessment approach may be useful for future studies to ensure that the reciprocal causal relations between ER patterns and symptom levels </w:t>
      </w:r>
      <w:proofErr w:type="gramStart"/>
      <w:r w:rsidR="0053765E">
        <w:rPr>
          <w:rFonts w:asciiTheme="majorBidi" w:hAnsiTheme="majorBidi" w:cstheme="majorBidi"/>
        </w:rPr>
        <w:t>can be deduced</w:t>
      </w:r>
      <w:proofErr w:type="gramEnd"/>
      <w:r w:rsidR="0053765E">
        <w:rPr>
          <w:rFonts w:asciiTheme="majorBidi" w:hAnsiTheme="majorBidi" w:cstheme="majorBidi"/>
        </w:rPr>
        <w:t xml:space="preserve">. Additionally, the </w:t>
      </w:r>
      <w:r w:rsidR="00F96B5F">
        <w:rPr>
          <w:rFonts w:asciiTheme="majorBidi" w:hAnsiTheme="majorBidi" w:cstheme="majorBidi"/>
        </w:rPr>
        <w:t xml:space="preserve">sample size of 286 in this study also represents a limitation and thus the stability of the classes remain to </w:t>
      </w:r>
      <w:proofErr w:type="gramStart"/>
      <w:r w:rsidR="00F96B5F">
        <w:rPr>
          <w:rFonts w:asciiTheme="majorBidi" w:hAnsiTheme="majorBidi" w:cstheme="majorBidi"/>
        </w:rPr>
        <w:t>be confirmed</w:t>
      </w:r>
      <w:proofErr w:type="gramEnd"/>
      <w:r w:rsidR="00F96B5F">
        <w:rPr>
          <w:rFonts w:asciiTheme="majorBidi" w:hAnsiTheme="majorBidi" w:cstheme="majorBidi"/>
        </w:rPr>
        <w:t xml:space="preserve"> in independent samples. Although as noted in the discussion, our classes were consistent with previous studies.</w:t>
      </w:r>
      <w:r w:rsidR="00E47F33">
        <w:rPr>
          <w:rFonts w:asciiTheme="majorBidi" w:hAnsiTheme="majorBidi" w:cstheme="majorBidi"/>
        </w:rPr>
        <w:t xml:space="preserve"> </w:t>
      </w:r>
      <w:r w:rsidR="0013267B">
        <w:rPr>
          <w:rFonts w:asciiTheme="majorBidi" w:hAnsiTheme="majorBidi" w:cstheme="majorBidi"/>
        </w:rPr>
        <w:t xml:space="preserve">Finally, there was </w:t>
      </w:r>
      <w:r w:rsidR="00372894">
        <w:rPr>
          <w:rFonts w:asciiTheme="majorBidi" w:hAnsiTheme="majorBidi" w:cstheme="majorBidi"/>
        </w:rPr>
        <w:t>some</w:t>
      </w:r>
      <w:r w:rsidR="0013267B">
        <w:rPr>
          <w:rFonts w:asciiTheme="majorBidi" w:hAnsiTheme="majorBidi" w:cstheme="majorBidi"/>
        </w:rPr>
        <w:t xml:space="preserve"> conceptual overlap between items within the psychopathology measures and the </w:t>
      </w:r>
      <w:r w:rsidR="005F40E8">
        <w:rPr>
          <w:rFonts w:asciiTheme="majorBidi" w:hAnsiTheme="majorBidi" w:cstheme="majorBidi"/>
        </w:rPr>
        <w:t xml:space="preserve">ER </w:t>
      </w:r>
      <w:r w:rsidR="0013267B">
        <w:rPr>
          <w:rFonts w:asciiTheme="majorBidi" w:hAnsiTheme="majorBidi" w:cstheme="majorBidi"/>
        </w:rPr>
        <w:t>strategies</w:t>
      </w:r>
      <w:r w:rsidR="00E971D1">
        <w:rPr>
          <w:rFonts w:asciiTheme="majorBidi" w:hAnsiTheme="majorBidi" w:cstheme="majorBidi"/>
        </w:rPr>
        <w:t xml:space="preserve"> </w:t>
      </w:r>
      <w:r w:rsidR="00372894">
        <w:rPr>
          <w:rFonts w:asciiTheme="majorBidi" w:hAnsiTheme="majorBidi" w:cstheme="majorBidi"/>
        </w:rPr>
        <w:t>which</w:t>
      </w:r>
      <w:r w:rsidR="00E971D1">
        <w:rPr>
          <w:rFonts w:asciiTheme="majorBidi" w:hAnsiTheme="majorBidi" w:cstheme="majorBidi"/>
        </w:rPr>
        <w:t xml:space="preserve"> may</w:t>
      </w:r>
      <w:r w:rsidR="00372894">
        <w:rPr>
          <w:rFonts w:asciiTheme="majorBidi" w:hAnsiTheme="majorBidi" w:cstheme="majorBidi"/>
        </w:rPr>
        <w:t xml:space="preserve"> </w:t>
      </w:r>
      <w:r w:rsidR="005F40E8">
        <w:rPr>
          <w:rFonts w:asciiTheme="majorBidi" w:hAnsiTheme="majorBidi" w:cstheme="majorBidi"/>
        </w:rPr>
        <w:t>complicate</w:t>
      </w:r>
      <w:r w:rsidR="00372894">
        <w:rPr>
          <w:rFonts w:asciiTheme="majorBidi" w:hAnsiTheme="majorBidi" w:cstheme="majorBidi"/>
        </w:rPr>
        <w:t>s</w:t>
      </w:r>
      <w:r w:rsidR="005F40E8">
        <w:rPr>
          <w:rFonts w:asciiTheme="majorBidi" w:hAnsiTheme="majorBidi" w:cstheme="majorBidi"/>
        </w:rPr>
        <w:t xml:space="preserve"> interpretation of the current findings. For example, some of the symptom measures within the clinical disorders included </w:t>
      </w:r>
      <w:r w:rsidR="006E1BF5">
        <w:rPr>
          <w:rFonts w:asciiTheme="majorBidi" w:hAnsiTheme="majorBidi" w:cstheme="majorBidi"/>
        </w:rPr>
        <w:t>reference</w:t>
      </w:r>
      <w:r w:rsidR="0013267B">
        <w:rPr>
          <w:rFonts w:asciiTheme="majorBidi" w:hAnsiTheme="majorBidi" w:cstheme="majorBidi"/>
        </w:rPr>
        <w:t xml:space="preserve"> to</w:t>
      </w:r>
      <w:r w:rsidR="005F40E8">
        <w:rPr>
          <w:rFonts w:asciiTheme="majorBidi" w:hAnsiTheme="majorBidi" w:cstheme="majorBidi"/>
        </w:rPr>
        <w:t xml:space="preserve"> a</w:t>
      </w:r>
      <w:r w:rsidR="0013267B">
        <w:rPr>
          <w:rFonts w:asciiTheme="majorBidi" w:hAnsiTheme="majorBidi" w:cstheme="majorBidi"/>
        </w:rPr>
        <w:t xml:space="preserve"> </w:t>
      </w:r>
      <w:r w:rsidR="000D7F6A">
        <w:rPr>
          <w:rFonts w:asciiTheme="majorBidi" w:hAnsiTheme="majorBidi" w:cstheme="majorBidi"/>
        </w:rPr>
        <w:t>specific ER strategy</w:t>
      </w:r>
      <w:r w:rsidR="009E2BC8">
        <w:rPr>
          <w:rFonts w:asciiTheme="majorBidi" w:hAnsiTheme="majorBidi" w:cstheme="majorBidi"/>
        </w:rPr>
        <w:t xml:space="preserve">- </w:t>
      </w:r>
      <w:r w:rsidR="008C3E45">
        <w:rPr>
          <w:rFonts w:asciiTheme="majorBidi" w:hAnsiTheme="majorBidi" w:cstheme="majorBidi"/>
        </w:rPr>
        <w:t xml:space="preserve">i.e., </w:t>
      </w:r>
      <w:r w:rsidR="006E1BF5">
        <w:rPr>
          <w:rFonts w:asciiTheme="majorBidi" w:hAnsiTheme="majorBidi" w:cstheme="majorBidi"/>
        </w:rPr>
        <w:t>“I have the impulse to vomit after foods” in the EAT-26, and the binge/purge ER strategy.</w:t>
      </w:r>
      <w:r w:rsidR="005F40E8">
        <w:rPr>
          <w:rFonts w:asciiTheme="majorBidi" w:hAnsiTheme="majorBidi" w:cstheme="majorBidi"/>
        </w:rPr>
        <w:t xml:space="preserve"> </w:t>
      </w:r>
      <w:r w:rsidR="00E20740">
        <w:rPr>
          <w:rFonts w:asciiTheme="majorBidi" w:hAnsiTheme="majorBidi" w:cstheme="majorBidi"/>
        </w:rPr>
        <w:t xml:space="preserve">We </w:t>
      </w:r>
      <w:r w:rsidR="005F40E8">
        <w:rPr>
          <w:rFonts w:asciiTheme="majorBidi" w:hAnsiTheme="majorBidi" w:cstheme="majorBidi"/>
        </w:rPr>
        <w:t>minimise</w:t>
      </w:r>
      <w:r w:rsidR="00C36163">
        <w:rPr>
          <w:rFonts w:asciiTheme="majorBidi" w:hAnsiTheme="majorBidi" w:cstheme="majorBidi"/>
        </w:rPr>
        <w:t>d</w:t>
      </w:r>
      <w:r w:rsidR="005F40E8">
        <w:rPr>
          <w:rFonts w:asciiTheme="majorBidi" w:hAnsiTheme="majorBidi" w:cstheme="majorBidi"/>
        </w:rPr>
        <w:t xml:space="preserve"> this confound by assessing strategies in relation to a specific context (emotionally eliciting event) and function (</w:t>
      </w:r>
      <w:r w:rsidR="008C3E45">
        <w:rPr>
          <w:rFonts w:asciiTheme="majorBidi" w:hAnsiTheme="majorBidi" w:cstheme="majorBidi"/>
        </w:rPr>
        <w:t xml:space="preserve">i.e., </w:t>
      </w:r>
      <w:r w:rsidR="00E20740">
        <w:rPr>
          <w:rFonts w:asciiTheme="majorBidi" w:hAnsiTheme="majorBidi" w:cstheme="majorBidi"/>
        </w:rPr>
        <w:t xml:space="preserve">affect regulation). </w:t>
      </w:r>
      <w:r w:rsidR="000D7F6A">
        <w:rPr>
          <w:rFonts w:asciiTheme="majorBidi" w:hAnsiTheme="majorBidi" w:cstheme="majorBidi"/>
        </w:rPr>
        <w:t>Nonetheless, a</w:t>
      </w:r>
      <w:r w:rsidR="00C36163">
        <w:rPr>
          <w:rFonts w:asciiTheme="majorBidi" w:hAnsiTheme="majorBidi" w:cstheme="majorBidi"/>
        </w:rPr>
        <w:t>s highlighted by</w:t>
      </w:r>
      <w:r w:rsidR="005F40E8">
        <w:rPr>
          <w:rFonts w:asciiTheme="majorBidi" w:hAnsiTheme="majorBidi" w:cstheme="majorBidi"/>
        </w:rPr>
        <w:t xml:space="preserve"> </w:t>
      </w:r>
      <w:r w:rsidR="005F40E8">
        <w:rPr>
          <w:rFonts w:asciiTheme="majorBidi" w:hAnsiTheme="majorBidi" w:cstheme="majorBidi"/>
        </w:rPr>
        <w:fldChar w:fldCharType="begin"/>
      </w:r>
      <w:r w:rsidR="00124FC1">
        <w:rPr>
          <w:rFonts w:asciiTheme="majorBidi" w:hAnsiTheme="majorBidi" w:cstheme="majorBidi"/>
        </w:rPr>
        <w:instrText xml:space="preserve"> ADDIN EN.CITE &lt;EndNote&gt;&lt;Cite AuthorYear="1"&gt;&lt;Author&gt;Aldao&lt;/Author&gt;&lt;Year&gt;2014&lt;/Year&gt;&lt;RecNum&gt;352&lt;/RecNum&gt;&lt;DisplayText&gt;Aldao and Dixon-Gordon (2014)&lt;/DisplayText&gt;&lt;record&gt;&lt;rec-number&gt;352&lt;/rec-number&gt;&lt;foreign-keys&gt;&lt;key app="EN" db-id="52fzz9v2itrvfweafdrvvwpotewsa9vwsdzt" timestamp="0"&gt;352&lt;/key&gt;&lt;/foreign-keys&gt;&lt;ref-type name="Journal Article"&gt;17&lt;/ref-type&gt;&lt;contributors&gt;&lt;authors&gt;&lt;author&gt;Aldao, A.&lt;/author&gt;&lt;author&gt;Dixon-Gordon, K. L.&lt;/author&gt;&lt;/authors&gt;&lt;/contributors&gt;&lt;auth-address&gt;a Department of Psychology , The Ohio State University , Columbus , OH , USA.&lt;/auth-address&gt;&lt;titles&gt;&lt;title&gt;Broadening the scope of research on emotion regulation strategies and psychopathology&lt;/title&gt;&lt;secondary-title&gt;Cognitive Behaviour Therapy&lt;/secondary-title&gt;&lt;alt-title&gt;Cognitive behaviour therapy&lt;/alt-title&gt;&lt;/titles&gt;&lt;periodical&gt;&lt;full-title&gt;Cognitive Behaviour Therapy&lt;/full-title&gt;&lt;abbr-1&gt;Cognitive behaviour therapy&lt;/abbr-1&gt;&lt;/periodical&gt;&lt;alt-periodical&gt;&lt;full-title&gt;Cognitive Behaviour Therapy&lt;/full-title&gt;&lt;abbr-1&gt;Cognitive behaviour therapy&lt;/abbr-1&gt;&lt;/alt-periodical&gt;&lt;pages&gt;22-33&lt;/pages&gt;&lt;volume&gt;43&lt;/volume&gt;&lt;number&gt;1&lt;/number&gt;&lt;dates&gt;&lt;year&gt;2014&lt;/year&gt;&lt;/dates&gt;&lt;isbn&gt;1651-2316 (Electronic)&amp;#xD;1650-6073 (Linking)&lt;/isbn&gt;&lt;accession-num&gt;23957725&lt;/accession-num&gt;&lt;urls&gt;&lt;/urls&gt;&lt;electronic-resource-num&gt;10.1080/16506073.2013.816769&lt;/electronic-resource-num&gt;&lt;/record&gt;&lt;/Cite&gt;&lt;/EndNote&gt;</w:instrText>
      </w:r>
      <w:r w:rsidR="005F40E8">
        <w:rPr>
          <w:rFonts w:asciiTheme="majorBidi" w:hAnsiTheme="majorBidi" w:cstheme="majorBidi"/>
        </w:rPr>
        <w:fldChar w:fldCharType="separate"/>
      </w:r>
      <w:r w:rsidR="00124FC1">
        <w:rPr>
          <w:rFonts w:asciiTheme="majorBidi" w:hAnsiTheme="majorBidi" w:cstheme="majorBidi"/>
          <w:noProof/>
        </w:rPr>
        <w:t>Aldao and Dixon-Gordon (2014)</w:t>
      </w:r>
      <w:r w:rsidR="005F40E8">
        <w:rPr>
          <w:rFonts w:asciiTheme="majorBidi" w:hAnsiTheme="majorBidi" w:cstheme="majorBidi"/>
        </w:rPr>
        <w:fldChar w:fldCharType="end"/>
      </w:r>
      <w:r w:rsidR="00AC7424">
        <w:rPr>
          <w:rFonts w:asciiTheme="majorBidi" w:hAnsiTheme="majorBidi" w:cstheme="majorBidi"/>
        </w:rPr>
        <w:t>, it</w:t>
      </w:r>
      <w:r w:rsidR="005F40E8">
        <w:rPr>
          <w:rFonts w:asciiTheme="majorBidi" w:hAnsiTheme="majorBidi" w:cstheme="majorBidi"/>
        </w:rPr>
        <w:t xml:space="preserve"> is important that future research develop</w:t>
      </w:r>
      <w:r w:rsidR="00C36163">
        <w:rPr>
          <w:rFonts w:asciiTheme="majorBidi" w:hAnsiTheme="majorBidi" w:cstheme="majorBidi"/>
        </w:rPr>
        <w:t xml:space="preserve">s </w:t>
      </w:r>
      <w:r w:rsidR="005F40E8">
        <w:rPr>
          <w:rFonts w:asciiTheme="majorBidi" w:hAnsiTheme="majorBidi" w:cstheme="majorBidi"/>
        </w:rPr>
        <w:t xml:space="preserve">sophisticated methods of assessing </w:t>
      </w:r>
      <w:r w:rsidR="00E20740">
        <w:rPr>
          <w:rFonts w:asciiTheme="majorBidi" w:hAnsiTheme="majorBidi" w:cstheme="majorBidi"/>
        </w:rPr>
        <w:t xml:space="preserve">the use and function </w:t>
      </w:r>
      <w:r w:rsidR="005F40E8">
        <w:rPr>
          <w:rFonts w:asciiTheme="majorBidi" w:hAnsiTheme="majorBidi" w:cstheme="majorBidi"/>
        </w:rPr>
        <w:t>of ER strategies.</w:t>
      </w:r>
      <w:r w:rsidR="008C3E45">
        <w:rPr>
          <w:rFonts w:asciiTheme="majorBidi" w:hAnsiTheme="majorBidi" w:cstheme="majorBidi"/>
        </w:rPr>
        <w:t xml:space="preserve"> </w:t>
      </w:r>
    </w:p>
    <w:p w14:paraId="7FE06F02" w14:textId="77777777" w:rsidR="00641FB9" w:rsidRPr="00D230B1" w:rsidRDefault="00365540" w:rsidP="00641FB9">
      <w:pPr>
        <w:spacing w:line="480" w:lineRule="auto"/>
        <w:rPr>
          <w:rFonts w:asciiTheme="majorBidi" w:hAnsiTheme="majorBidi" w:cstheme="majorBidi"/>
          <w:b/>
          <w:bCs/>
          <w:i/>
        </w:rPr>
      </w:pPr>
      <w:r w:rsidRPr="00D230B1">
        <w:rPr>
          <w:rFonts w:asciiTheme="majorBidi" w:hAnsiTheme="majorBidi" w:cstheme="majorBidi"/>
          <w:b/>
          <w:bCs/>
          <w:i/>
        </w:rPr>
        <w:t>4.</w:t>
      </w:r>
      <w:r w:rsidR="00D61CFB" w:rsidRPr="00D230B1">
        <w:rPr>
          <w:rFonts w:asciiTheme="majorBidi" w:hAnsiTheme="majorBidi" w:cstheme="majorBidi"/>
          <w:b/>
          <w:bCs/>
          <w:i/>
        </w:rPr>
        <w:t>6</w:t>
      </w:r>
      <w:r w:rsidR="00641FB9" w:rsidRPr="00D230B1">
        <w:rPr>
          <w:rFonts w:asciiTheme="majorBidi" w:hAnsiTheme="majorBidi" w:cstheme="majorBidi"/>
          <w:b/>
          <w:bCs/>
          <w:i/>
        </w:rPr>
        <w:t xml:space="preserve"> Conclusions </w:t>
      </w:r>
    </w:p>
    <w:p w14:paraId="600F9BF5" w14:textId="03DDA344" w:rsidR="00C524D9" w:rsidRPr="003E2D59" w:rsidRDefault="003356C1" w:rsidP="00365540">
      <w:pPr>
        <w:spacing w:line="480" w:lineRule="auto"/>
        <w:ind w:firstLine="720"/>
        <w:rPr>
          <w:rFonts w:asciiTheme="majorBidi" w:hAnsiTheme="majorBidi" w:cstheme="majorBidi"/>
        </w:rPr>
      </w:pPr>
      <w:r>
        <w:rPr>
          <w:rFonts w:asciiTheme="majorBidi" w:hAnsiTheme="majorBidi" w:cstheme="majorBidi"/>
        </w:rPr>
        <w:t>This study provides a much-needed extension to the current ER literature by examining the relationship between a broad range of ER strategies and symptoms of anxiety, depression, substance use, disordered eating and BPD</w:t>
      </w:r>
      <w:r w:rsidR="00355013">
        <w:rPr>
          <w:rFonts w:asciiTheme="majorBidi" w:hAnsiTheme="majorBidi" w:cstheme="majorBidi"/>
        </w:rPr>
        <w:t>,</w:t>
      </w:r>
      <w:r>
        <w:rPr>
          <w:rFonts w:asciiTheme="majorBidi" w:hAnsiTheme="majorBidi" w:cstheme="majorBidi"/>
        </w:rPr>
        <w:t xml:space="preserve"> within a sample of young people </w:t>
      </w:r>
      <w:r w:rsidR="00355013">
        <w:rPr>
          <w:rFonts w:asciiTheme="majorBidi" w:hAnsiTheme="majorBidi" w:cstheme="majorBidi"/>
        </w:rPr>
        <w:t xml:space="preserve">seeking treatment </w:t>
      </w:r>
      <w:r>
        <w:rPr>
          <w:rFonts w:asciiTheme="majorBidi" w:hAnsiTheme="majorBidi" w:cstheme="majorBidi"/>
        </w:rPr>
        <w:t xml:space="preserve">in the youth </w:t>
      </w:r>
      <w:r w:rsidR="00355013">
        <w:rPr>
          <w:rFonts w:asciiTheme="majorBidi" w:hAnsiTheme="majorBidi" w:cstheme="majorBidi"/>
        </w:rPr>
        <w:t>mental health and</w:t>
      </w:r>
      <w:r w:rsidR="00656404">
        <w:rPr>
          <w:rFonts w:asciiTheme="majorBidi" w:hAnsiTheme="majorBidi" w:cstheme="majorBidi"/>
        </w:rPr>
        <w:t xml:space="preserve"> support and advocacy </w:t>
      </w:r>
      <w:r w:rsidR="006A4F2E">
        <w:rPr>
          <w:rFonts w:asciiTheme="majorBidi" w:hAnsiTheme="majorBidi" w:cstheme="majorBidi"/>
        </w:rPr>
        <w:t>services</w:t>
      </w:r>
      <w:r>
        <w:rPr>
          <w:rFonts w:asciiTheme="majorBidi" w:hAnsiTheme="majorBidi" w:cstheme="majorBidi"/>
        </w:rPr>
        <w:t xml:space="preserve">. Results from </w:t>
      </w:r>
      <w:r>
        <w:rPr>
          <w:rFonts w:asciiTheme="majorBidi" w:hAnsiTheme="majorBidi" w:cstheme="majorBidi"/>
        </w:rPr>
        <w:lastRenderedPageBreak/>
        <w:t xml:space="preserve">this study contribute </w:t>
      </w:r>
      <w:r w:rsidR="006A4F2E">
        <w:rPr>
          <w:rFonts w:asciiTheme="majorBidi" w:hAnsiTheme="majorBidi" w:cstheme="majorBidi"/>
        </w:rPr>
        <w:t xml:space="preserve">to </w:t>
      </w:r>
      <w:r>
        <w:rPr>
          <w:rFonts w:asciiTheme="majorBidi" w:hAnsiTheme="majorBidi" w:cstheme="majorBidi"/>
        </w:rPr>
        <w:t xml:space="preserve">a more nuanced and contextualised understanding of the </w:t>
      </w:r>
      <w:r w:rsidR="008E708A">
        <w:rPr>
          <w:rFonts w:asciiTheme="majorBidi" w:hAnsiTheme="majorBidi" w:cstheme="majorBidi"/>
        </w:rPr>
        <w:t>patterns of</w:t>
      </w:r>
      <w:r>
        <w:rPr>
          <w:rFonts w:asciiTheme="majorBidi" w:hAnsiTheme="majorBidi" w:cstheme="majorBidi"/>
        </w:rPr>
        <w:t xml:space="preserve"> ER that characterise mental disorders within this population.</w:t>
      </w:r>
      <w:r w:rsidR="00376C2E">
        <w:rPr>
          <w:rFonts w:asciiTheme="majorBidi" w:hAnsiTheme="majorBidi" w:cstheme="majorBidi"/>
        </w:rPr>
        <w:t xml:space="preserve"> </w:t>
      </w:r>
      <w:r w:rsidR="00C53682">
        <w:rPr>
          <w:rFonts w:asciiTheme="majorBidi" w:hAnsiTheme="majorBidi" w:cstheme="majorBidi"/>
        </w:rPr>
        <w:t xml:space="preserve">We found that </w:t>
      </w:r>
      <w:r w:rsidR="008E708A">
        <w:rPr>
          <w:rFonts w:asciiTheme="majorBidi" w:hAnsiTheme="majorBidi" w:cstheme="majorBidi"/>
        </w:rPr>
        <w:t>engaging i</w:t>
      </w:r>
      <w:r w:rsidR="0056506C">
        <w:rPr>
          <w:rFonts w:asciiTheme="majorBidi" w:hAnsiTheme="majorBidi" w:cstheme="majorBidi"/>
        </w:rPr>
        <w:t>n</w:t>
      </w:r>
      <w:r w:rsidR="008E708A">
        <w:rPr>
          <w:rFonts w:asciiTheme="majorBidi" w:hAnsiTheme="majorBidi" w:cstheme="majorBidi"/>
        </w:rPr>
        <w:t xml:space="preserve"> a pattern of</w:t>
      </w:r>
      <w:r w:rsidR="0056506C">
        <w:rPr>
          <w:rFonts w:asciiTheme="majorBidi" w:hAnsiTheme="majorBidi" w:cstheme="majorBidi"/>
        </w:rPr>
        <w:t xml:space="preserve"> ER characterised by</w:t>
      </w:r>
      <w:r w:rsidR="00376C2E">
        <w:rPr>
          <w:rFonts w:asciiTheme="majorBidi" w:hAnsiTheme="majorBidi" w:cstheme="majorBidi"/>
        </w:rPr>
        <w:t xml:space="preserve"> maladaptive ER strategies (particularly rumination and avoidance)</w:t>
      </w:r>
      <w:r w:rsidR="006A4F2E">
        <w:rPr>
          <w:rFonts w:asciiTheme="majorBidi" w:hAnsiTheme="majorBidi" w:cstheme="majorBidi"/>
        </w:rPr>
        <w:t>,</w:t>
      </w:r>
      <w:r w:rsidR="00376C2E">
        <w:rPr>
          <w:rFonts w:asciiTheme="majorBidi" w:hAnsiTheme="majorBidi" w:cstheme="majorBidi"/>
        </w:rPr>
        <w:t xml:space="preserve"> in combination with </w:t>
      </w:r>
      <w:r w:rsidR="006A4F2E">
        <w:rPr>
          <w:rFonts w:asciiTheme="majorBidi" w:hAnsiTheme="majorBidi" w:cstheme="majorBidi"/>
        </w:rPr>
        <w:t xml:space="preserve">an </w:t>
      </w:r>
      <w:r w:rsidR="00376C2E">
        <w:rPr>
          <w:rFonts w:asciiTheme="majorBidi" w:hAnsiTheme="majorBidi" w:cstheme="majorBidi"/>
        </w:rPr>
        <w:t>absence of adaptive strategies</w:t>
      </w:r>
      <w:r w:rsidR="006A4F2E">
        <w:rPr>
          <w:rFonts w:asciiTheme="majorBidi" w:hAnsiTheme="majorBidi" w:cstheme="majorBidi"/>
        </w:rPr>
        <w:t>,</w:t>
      </w:r>
      <w:r w:rsidR="00376C2E">
        <w:rPr>
          <w:rFonts w:asciiTheme="majorBidi" w:hAnsiTheme="majorBidi" w:cstheme="majorBidi"/>
        </w:rPr>
        <w:t xml:space="preserve"> is particularly deleterious in relation to mental health.</w:t>
      </w:r>
      <w:r w:rsidR="003E7314">
        <w:rPr>
          <w:rFonts w:asciiTheme="majorBidi" w:hAnsiTheme="majorBidi" w:cstheme="majorBidi"/>
        </w:rPr>
        <w:t xml:space="preserve"> Consequently, treatments developed for this population may be most efficacious </w:t>
      </w:r>
      <w:r w:rsidR="00C524D9">
        <w:rPr>
          <w:rFonts w:asciiTheme="majorBidi" w:hAnsiTheme="majorBidi" w:cstheme="majorBidi"/>
        </w:rPr>
        <w:t xml:space="preserve">when targeting these strategies. </w:t>
      </w:r>
      <w:r w:rsidR="00376C2E">
        <w:rPr>
          <w:rFonts w:asciiTheme="majorBidi" w:hAnsiTheme="majorBidi" w:cstheme="majorBidi"/>
        </w:rPr>
        <w:t xml:space="preserve">The </w:t>
      </w:r>
      <w:r w:rsidR="001F382C">
        <w:rPr>
          <w:rFonts w:asciiTheme="majorBidi" w:hAnsiTheme="majorBidi" w:cstheme="majorBidi"/>
        </w:rPr>
        <w:t xml:space="preserve">examination </w:t>
      </w:r>
      <w:r w:rsidR="00376C2E">
        <w:rPr>
          <w:rFonts w:asciiTheme="majorBidi" w:hAnsiTheme="majorBidi" w:cstheme="majorBidi"/>
        </w:rPr>
        <w:t xml:space="preserve">of </w:t>
      </w:r>
      <w:r w:rsidR="001F382C">
        <w:rPr>
          <w:rFonts w:asciiTheme="majorBidi" w:hAnsiTheme="majorBidi" w:cstheme="majorBidi"/>
        </w:rPr>
        <w:t xml:space="preserve">the role of </w:t>
      </w:r>
      <w:r w:rsidR="00376C2E">
        <w:rPr>
          <w:rFonts w:asciiTheme="majorBidi" w:hAnsiTheme="majorBidi" w:cstheme="majorBidi"/>
        </w:rPr>
        <w:t xml:space="preserve">overt ER strategies </w:t>
      </w:r>
      <w:r w:rsidR="001F382C">
        <w:rPr>
          <w:rFonts w:asciiTheme="majorBidi" w:hAnsiTheme="majorBidi" w:cstheme="majorBidi"/>
        </w:rPr>
        <w:t xml:space="preserve">was a further </w:t>
      </w:r>
      <w:r w:rsidR="00376C2E">
        <w:rPr>
          <w:rFonts w:asciiTheme="majorBidi" w:hAnsiTheme="majorBidi" w:cstheme="majorBidi"/>
        </w:rPr>
        <w:t xml:space="preserve">valuable contribution </w:t>
      </w:r>
      <w:r w:rsidR="001F382C">
        <w:rPr>
          <w:rFonts w:asciiTheme="majorBidi" w:hAnsiTheme="majorBidi" w:cstheme="majorBidi"/>
        </w:rPr>
        <w:t xml:space="preserve">of </w:t>
      </w:r>
      <w:r w:rsidR="00376C2E">
        <w:rPr>
          <w:rFonts w:asciiTheme="majorBidi" w:hAnsiTheme="majorBidi" w:cstheme="majorBidi"/>
        </w:rPr>
        <w:t>this study, with the absence of substance use, binge/purge</w:t>
      </w:r>
      <w:r w:rsidR="00365540">
        <w:rPr>
          <w:rFonts w:asciiTheme="majorBidi" w:hAnsiTheme="majorBidi" w:cstheme="majorBidi"/>
        </w:rPr>
        <w:t xml:space="preserve"> and arguing with others evident in the </w:t>
      </w:r>
      <w:r w:rsidR="00365540">
        <w:rPr>
          <w:rFonts w:asciiTheme="majorBidi" w:hAnsiTheme="majorBidi" w:cstheme="majorBidi"/>
          <w:i/>
          <w:iCs/>
        </w:rPr>
        <w:t xml:space="preserve">low </w:t>
      </w:r>
      <w:r w:rsidR="003D19AB">
        <w:rPr>
          <w:rFonts w:asciiTheme="majorBidi" w:hAnsiTheme="majorBidi" w:cstheme="majorBidi"/>
          <w:i/>
          <w:iCs/>
        </w:rPr>
        <w:t>regulators</w:t>
      </w:r>
      <w:r w:rsidR="00365540">
        <w:rPr>
          <w:rFonts w:asciiTheme="majorBidi" w:hAnsiTheme="majorBidi" w:cstheme="majorBidi"/>
        </w:rPr>
        <w:t xml:space="preserve">, </w:t>
      </w:r>
      <w:r w:rsidR="005143F8">
        <w:rPr>
          <w:rFonts w:asciiTheme="majorBidi" w:hAnsiTheme="majorBidi" w:cstheme="majorBidi"/>
        </w:rPr>
        <w:t xml:space="preserve">being </w:t>
      </w:r>
      <w:r w:rsidR="00376C2E">
        <w:rPr>
          <w:rFonts w:asciiTheme="majorBidi" w:hAnsiTheme="majorBidi" w:cstheme="majorBidi"/>
        </w:rPr>
        <w:t>associated with the fewest symptoms of psychopathology. Such findings underscore the importance of examining a wide range of regulation str</w:t>
      </w:r>
      <w:r w:rsidR="00A13BC1">
        <w:rPr>
          <w:rFonts w:asciiTheme="majorBidi" w:hAnsiTheme="majorBidi" w:cstheme="majorBidi"/>
        </w:rPr>
        <w:t>ategies an</w:t>
      </w:r>
      <w:r w:rsidR="00376C2E">
        <w:rPr>
          <w:rFonts w:asciiTheme="majorBidi" w:hAnsiTheme="majorBidi" w:cstheme="majorBidi"/>
        </w:rPr>
        <w:t xml:space="preserve">d symptoms in order to develop a more sophisticated understanding </w:t>
      </w:r>
      <w:r w:rsidR="005143F8">
        <w:rPr>
          <w:rFonts w:asciiTheme="majorBidi" w:hAnsiTheme="majorBidi" w:cstheme="majorBidi"/>
        </w:rPr>
        <w:t>of</w:t>
      </w:r>
      <w:r w:rsidR="00376C2E">
        <w:rPr>
          <w:rFonts w:asciiTheme="majorBidi" w:hAnsiTheme="majorBidi" w:cstheme="majorBidi"/>
        </w:rPr>
        <w:t xml:space="preserve"> </w:t>
      </w:r>
      <w:r w:rsidR="008E708A">
        <w:rPr>
          <w:rFonts w:asciiTheme="majorBidi" w:hAnsiTheme="majorBidi" w:cstheme="majorBidi"/>
        </w:rPr>
        <w:t>t</w:t>
      </w:r>
      <w:r w:rsidR="00376C2E">
        <w:rPr>
          <w:rFonts w:asciiTheme="majorBidi" w:hAnsiTheme="majorBidi" w:cstheme="majorBidi"/>
        </w:rPr>
        <w:t xml:space="preserve"> ER strategies </w:t>
      </w:r>
      <w:r w:rsidR="00493BDA">
        <w:rPr>
          <w:rFonts w:asciiTheme="majorBidi" w:hAnsiTheme="majorBidi" w:cstheme="majorBidi"/>
        </w:rPr>
        <w:t xml:space="preserve">that </w:t>
      </w:r>
      <w:r w:rsidR="00376C2E">
        <w:rPr>
          <w:rFonts w:asciiTheme="majorBidi" w:hAnsiTheme="majorBidi" w:cstheme="majorBidi"/>
        </w:rPr>
        <w:t>individuals utilise, and the relationships that these have with mental health and substance use</w:t>
      </w:r>
      <w:r w:rsidR="00A13BC1">
        <w:rPr>
          <w:rFonts w:asciiTheme="majorBidi" w:hAnsiTheme="majorBidi" w:cstheme="majorBidi"/>
        </w:rPr>
        <w:t xml:space="preserve"> disorders</w:t>
      </w:r>
      <w:r w:rsidR="00132338">
        <w:rPr>
          <w:rFonts w:asciiTheme="majorBidi" w:hAnsiTheme="majorBidi" w:cstheme="majorBidi"/>
        </w:rPr>
        <w:t>.</w:t>
      </w:r>
    </w:p>
    <w:p w14:paraId="51DEE623" w14:textId="77777777" w:rsidR="00E971D1" w:rsidRDefault="00E971D1">
      <w:pPr>
        <w:spacing w:after="160" w:line="259" w:lineRule="auto"/>
        <w:rPr>
          <w:rFonts w:asciiTheme="majorBidi" w:hAnsiTheme="majorBidi" w:cstheme="majorBidi"/>
        </w:rPr>
      </w:pPr>
    </w:p>
    <w:p w14:paraId="6F2FA846" w14:textId="77777777" w:rsidR="00A17D44" w:rsidRDefault="0052022F" w:rsidP="009B71B1">
      <w:pPr>
        <w:spacing w:after="160" w:line="480" w:lineRule="auto"/>
        <w:rPr>
          <w:rFonts w:asciiTheme="majorBidi" w:hAnsiTheme="majorBidi" w:cstheme="majorBidi"/>
        </w:rPr>
      </w:pPr>
      <w:r>
        <w:rPr>
          <w:rFonts w:asciiTheme="majorBidi" w:hAnsiTheme="majorBidi" w:cstheme="majorBidi"/>
        </w:rPr>
        <w:t>Acknowledgements: The authors would like to acknowledge the support of the Youth Support and Advocacy Service and Headspace Australia.</w:t>
      </w:r>
    </w:p>
    <w:p w14:paraId="12578449" w14:textId="77777777" w:rsidR="00993CB0" w:rsidRDefault="00A17D44" w:rsidP="009B71B1">
      <w:pPr>
        <w:spacing w:after="160" w:line="480" w:lineRule="auto"/>
        <w:rPr>
          <w:rFonts w:asciiTheme="majorBidi" w:hAnsiTheme="majorBidi" w:cstheme="majorBidi"/>
        </w:rPr>
      </w:pPr>
      <w:proofErr w:type="gramStart"/>
      <w:r>
        <w:rPr>
          <w:rFonts w:asciiTheme="majorBidi" w:hAnsiTheme="majorBidi" w:cstheme="majorBidi"/>
        </w:rPr>
        <w:t>No potential conflict of interest was reported by the authors</w:t>
      </w:r>
      <w:proofErr w:type="gramEnd"/>
      <w:r>
        <w:rPr>
          <w:rFonts w:asciiTheme="majorBidi" w:hAnsiTheme="majorBidi" w:cstheme="majorBidi"/>
        </w:rPr>
        <w:t xml:space="preserve"> </w:t>
      </w:r>
      <w:r w:rsidR="00993CB0">
        <w:rPr>
          <w:rFonts w:asciiTheme="majorBidi" w:hAnsiTheme="majorBidi" w:cstheme="majorBidi"/>
        </w:rPr>
        <w:br w:type="page"/>
      </w:r>
    </w:p>
    <w:p w14:paraId="427AABED" w14:textId="77777777" w:rsidR="00E4226A" w:rsidRPr="00E4226A" w:rsidRDefault="00E4226A" w:rsidP="00E4226A">
      <w:pPr>
        <w:spacing w:line="480" w:lineRule="auto"/>
        <w:rPr>
          <w:rFonts w:ascii="Times New Roman" w:hAnsi="Times New Roman" w:cs="Times New Roman"/>
        </w:rPr>
      </w:pPr>
      <w:r>
        <w:rPr>
          <w:noProof/>
          <w:lang w:eastAsia="en-AU"/>
        </w:rPr>
        <w:lastRenderedPageBreak/>
        <w:drawing>
          <wp:inline distT="0" distB="0" distL="0" distR="0" wp14:anchorId="750A621B" wp14:editId="2A628CB0">
            <wp:extent cx="5170793" cy="2641265"/>
            <wp:effectExtent l="0" t="0" r="11430" b="69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72280E8" w14:textId="77777777" w:rsidR="002A68C9" w:rsidRDefault="00E4226A" w:rsidP="002A68C9">
      <w:pPr>
        <w:spacing w:line="480" w:lineRule="auto"/>
        <w:rPr>
          <w:rFonts w:asciiTheme="majorBidi" w:hAnsiTheme="majorBidi" w:cstheme="majorBidi"/>
        </w:rPr>
      </w:pPr>
      <w:r w:rsidRPr="00621FC2">
        <w:rPr>
          <w:rFonts w:asciiTheme="majorBidi" w:hAnsiTheme="majorBidi" w:cstheme="majorBidi"/>
          <w:i/>
          <w:iCs/>
        </w:rPr>
        <w:t xml:space="preserve">Figure 1. </w:t>
      </w:r>
      <w:r w:rsidRPr="00621FC2">
        <w:rPr>
          <w:rFonts w:asciiTheme="majorBidi" w:hAnsiTheme="majorBidi" w:cstheme="majorBidi"/>
        </w:rPr>
        <w:t>Percentage of sample meeting</w:t>
      </w:r>
      <w:r w:rsidR="000B1806">
        <w:rPr>
          <w:rFonts w:asciiTheme="majorBidi" w:hAnsiTheme="majorBidi" w:cstheme="majorBidi"/>
        </w:rPr>
        <w:t xml:space="preserve"> or exceeding</w:t>
      </w:r>
      <w:r w:rsidRPr="00621FC2">
        <w:rPr>
          <w:rFonts w:asciiTheme="majorBidi" w:hAnsiTheme="majorBidi" w:cstheme="majorBidi"/>
        </w:rPr>
        <w:t xml:space="preserve"> the clinical cut off</w:t>
      </w:r>
      <w:r w:rsidR="000B1806">
        <w:rPr>
          <w:rFonts w:asciiTheme="majorBidi" w:hAnsiTheme="majorBidi" w:cstheme="majorBidi"/>
        </w:rPr>
        <w:t xml:space="preserve"> scores</w:t>
      </w:r>
      <w:r w:rsidRPr="00621FC2">
        <w:rPr>
          <w:rFonts w:asciiTheme="majorBidi" w:hAnsiTheme="majorBidi" w:cstheme="majorBidi"/>
        </w:rPr>
        <w:t xml:space="preserve"> for each domain of psychopathology based on normative criteria. </w:t>
      </w:r>
    </w:p>
    <w:p w14:paraId="01B82E02" w14:textId="77777777" w:rsidR="002A68C9" w:rsidRPr="00757C7A" w:rsidRDefault="00E4226A" w:rsidP="00B17F6A">
      <w:pPr>
        <w:spacing w:line="480" w:lineRule="auto"/>
        <w:rPr>
          <w:rFonts w:asciiTheme="majorBidi" w:hAnsiTheme="majorBidi" w:cstheme="majorBidi"/>
        </w:rPr>
      </w:pPr>
      <w:r w:rsidRPr="002A68C9">
        <w:rPr>
          <w:rFonts w:asciiTheme="majorBidi" w:hAnsiTheme="majorBidi" w:cstheme="majorBidi"/>
          <w:i/>
          <w:iCs/>
          <w:sz w:val="20"/>
          <w:szCs w:val="20"/>
        </w:rPr>
        <w:t>Note:</w:t>
      </w:r>
      <w:r w:rsidRPr="002A68C9">
        <w:rPr>
          <w:rFonts w:asciiTheme="majorBidi" w:hAnsiTheme="majorBidi" w:cstheme="majorBidi"/>
          <w:sz w:val="20"/>
          <w:szCs w:val="20"/>
        </w:rPr>
        <w:t xml:space="preserve"> </w:t>
      </w:r>
      <w:r w:rsidRPr="002A68C9">
        <w:rPr>
          <w:rFonts w:asciiTheme="majorBidi" w:hAnsiTheme="majorBidi" w:cstheme="majorBidi"/>
          <w:sz w:val="20"/>
          <w:szCs w:val="20"/>
          <w:vertAlign w:val="superscript"/>
        </w:rPr>
        <w:t>1</w:t>
      </w:r>
      <w:r w:rsidRPr="002A68C9">
        <w:rPr>
          <w:rFonts w:asciiTheme="majorBidi" w:hAnsiTheme="majorBidi" w:cstheme="majorBidi"/>
          <w:sz w:val="20"/>
          <w:szCs w:val="20"/>
        </w:rPr>
        <w:fldChar w:fldCharType="begin">
          <w:fldData xml:space="preserve">PEVuZE5vdGU+PENpdGUgQXV0aG9yWWVhcj0iMSI+PEF1dGhvcj5DcmF3Zm9yZDwvQXV0aG9yPjxZ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</w:fldData>
        </w:fldChar>
      </w:r>
      <w:r w:rsidR="00124FC1">
        <w:rPr>
          <w:rFonts w:asciiTheme="majorBidi" w:hAnsiTheme="majorBidi" w:cstheme="majorBidi"/>
          <w:sz w:val="20"/>
          <w:szCs w:val="20"/>
        </w:rPr>
        <w:instrText xml:space="preserve"> ADDIN EN.CITE </w:instrText>
      </w:r>
      <w:r w:rsidR="00124FC1">
        <w:rPr>
          <w:rFonts w:asciiTheme="majorBidi" w:hAnsiTheme="majorBidi" w:cstheme="majorBidi"/>
          <w:sz w:val="20"/>
          <w:szCs w:val="20"/>
        </w:rPr>
        <w:fldChar w:fldCharType="begin">
          <w:fldData xml:space="preserve">PEVuZE5vdGU+PENpdGUgQXV0aG9yWWVhcj0iMSI+PEF1dGhvcj5DcmF3Zm9yZDwvQXV0aG9yPjxZ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</w:fldData>
        </w:fldChar>
      </w:r>
      <w:r w:rsidR="00124FC1">
        <w:rPr>
          <w:rFonts w:asciiTheme="majorBidi" w:hAnsiTheme="majorBidi" w:cstheme="majorBidi"/>
          <w:sz w:val="20"/>
          <w:szCs w:val="20"/>
        </w:rPr>
        <w:instrText xml:space="preserve"> ADDIN EN.CITE.DATA </w:instrText>
      </w:r>
      <w:r w:rsidR="00124FC1">
        <w:rPr>
          <w:rFonts w:asciiTheme="majorBidi" w:hAnsiTheme="majorBidi" w:cstheme="majorBidi"/>
          <w:sz w:val="20"/>
          <w:szCs w:val="20"/>
        </w:rPr>
      </w:r>
      <w:r w:rsidR="00124FC1">
        <w:rPr>
          <w:rFonts w:asciiTheme="majorBidi" w:hAnsiTheme="majorBidi" w:cstheme="majorBidi"/>
          <w:sz w:val="20"/>
          <w:szCs w:val="20"/>
        </w:rPr>
        <w:fldChar w:fldCharType="end"/>
      </w:r>
      <w:r w:rsidRPr="002A68C9">
        <w:rPr>
          <w:rFonts w:asciiTheme="majorBidi" w:hAnsiTheme="majorBidi" w:cstheme="majorBidi"/>
          <w:sz w:val="20"/>
          <w:szCs w:val="20"/>
        </w:rPr>
      </w:r>
      <w:r w:rsidRPr="002A68C9">
        <w:rPr>
          <w:rFonts w:asciiTheme="majorBidi" w:hAnsiTheme="majorBidi" w:cstheme="majorBidi"/>
          <w:sz w:val="20"/>
          <w:szCs w:val="20"/>
        </w:rPr>
        <w:fldChar w:fldCharType="separate"/>
      </w:r>
      <w:r w:rsidR="00124FC1">
        <w:rPr>
          <w:rFonts w:asciiTheme="majorBidi" w:hAnsiTheme="majorBidi" w:cstheme="majorBidi"/>
          <w:noProof/>
          <w:sz w:val="20"/>
          <w:szCs w:val="20"/>
        </w:rPr>
        <w:t>Crawford, Cayley, Lovibond, Wilson, and Hartley (2011); Dixon-Gordon et al. (2014)</w:t>
      </w:r>
      <w:r w:rsidRPr="002A68C9">
        <w:rPr>
          <w:rFonts w:asciiTheme="majorBidi" w:hAnsiTheme="majorBidi" w:cstheme="majorBidi"/>
          <w:sz w:val="20"/>
          <w:szCs w:val="20"/>
        </w:rPr>
        <w:fldChar w:fldCharType="end"/>
      </w:r>
      <w:r w:rsidRPr="002A68C9">
        <w:rPr>
          <w:rFonts w:asciiTheme="majorBidi" w:hAnsiTheme="majorBidi" w:cstheme="majorBidi"/>
          <w:sz w:val="20"/>
          <w:szCs w:val="20"/>
        </w:rPr>
        <w:t xml:space="preserve">; </w:t>
      </w:r>
      <w:r w:rsidRPr="002A68C9">
        <w:rPr>
          <w:rFonts w:asciiTheme="majorBidi" w:hAnsiTheme="majorBidi" w:cstheme="majorBidi"/>
          <w:sz w:val="20"/>
          <w:szCs w:val="20"/>
          <w:vertAlign w:val="superscript"/>
        </w:rPr>
        <w:t>2</w:t>
      </w:r>
      <w:r w:rsidRPr="002A68C9">
        <w:rPr>
          <w:rFonts w:asciiTheme="majorBidi" w:hAnsiTheme="majorBidi" w:cstheme="majorBidi"/>
          <w:sz w:val="20"/>
          <w:szCs w:val="20"/>
        </w:rPr>
        <w:fldChar w:fldCharType="begin"/>
      </w:r>
      <w:r w:rsidR="00124FC1">
        <w:rPr>
          <w:rFonts w:asciiTheme="majorBidi" w:hAnsiTheme="majorBidi" w:cstheme="majorBidi"/>
          <w:sz w:val="20"/>
          <w:szCs w:val="20"/>
        </w:rPr>
        <w:instrText xml:space="preserve"> ADDIN EN.CITE &lt;EndNote&gt;&lt;Cite AuthorYear="1"&gt;&lt;Author&gt;Garner&lt;/Author&gt;&lt;Year&gt;1982&lt;/Year&gt;&lt;RecNum&gt;1673&lt;/RecNum&gt;&lt;DisplayText&gt;Garner et al. (1982)&lt;/DisplayText&gt;&lt;record&gt;&lt;rec-number&gt;1673&lt;/rec-number&gt;&lt;foreign-keys&gt;&lt;key app="EN" db-id="52fzz9v2itrvfweafdrvvwpotewsa9vwsdzt" timestamp="1466983755"&gt;1673&lt;/key&gt;&lt;/foreign-keys&gt;&lt;ref-type name="Journal Article"&gt;17&lt;/ref-type&gt;&lt;contributors&gt;&lt;authors&gt;&lt;author&gt;Garner, D.M.&lt;/author&gt;&lt;author&gt;Olmsted, M.P.&lt;/author&gt;&lt;author&gt;Bohr, Y&lt;/author&gt;&lt;author&gt;Garfinkle, P.E.&lt;/author&gt;&lt;/authors&gt;&lt;/contributors&gt;&lt;titles&gt;&lt;title&gt;The eating attitudes test: Psychometric features and clinical correlates&lt;/title&gt;&lt;secondary-title&gt;Psychological Medicine&lt;/secondary-title&gt;&lt;/titles&gt;&lt;periodical&gt;&lt;full-title&gt;Psychological Medicine&lt;/full-title&gt;&lt;/periodical&gt;&lt;pages&gt;871-878&lt;/pages&gt;&lt;volume&gt;12&lt;/volume&gt;&lt;dates&gt;&lt;year&gt;1982&lt;/year&gt;&lt;/dates&gt;&lt;urls&gt;&lt;/urls&gt;&lt;electronic-resource-num&gt;10.1017/S0033291700049163&lt;/electronic-resource-num&gt;&lt;/record&gt;&lt;/Cite&gt;&lt;/EndNote&gt;</w:instrText>
      </w:r>
      <w:r w:rsidRPr="002A68C9">
        <w:rPr>
          <w:rFonts w:asciiTheme="majorBidi" w:hAnsiTheme="majorBidi" w:cstheme="majorBidi"/>
          <w:sz w:val="20"/>
          <w:szCs w:val="20"/>
        </w:rPr>
        <w:fldChar w:fldCharType="separate"/>
      </w:r>
      <w:r w:rsidR="00124FC1">
        <w:rPr>
          <w:rFonts w:asciiTheme="majorBidi" w:hAnsiTheme="majorBidi" w:cstheme="majorBidi"/>
          <w:noProof/>
          <w:sz w:val="20"/>
          <w:szCs w:val="20"/>
        </w:rPr>
        <w:t>Garner et al. (1982)</w:t>
      </w:r>
      <w:r w:rsidRPr="002A68C9">
        <w:rPr>
          <w:rFonts w:asciiTheme="majorBidi" w:hAnsiTheme="majorBidi" w:cstheme="majorBidi"/>
          <w:sz w:val="20"/>
          <w:szCs w:val="20"/>
        </w:rPr>
        <w:fldChar w:fldCharType="end"/>
      </w:r>
      <w:r w:rsidRPr="002A68C9">
        <w:rPr>
          <w:rFonts w:asciiTheme="majorBidi" w:hAnsiTheme="majorBidi" w:cstheme="majorBidi"/>
          <w:sz w:val="20"/>
          <w:szCs w:val="20"/>
        </w:rPr>
        <w:t xml:space="preserve">; </w:t>
      </w:r>
      <w:r w:rsidRPr="002A68C9">
        <w:rPr>
          <w:rFonts w:asciiTheme="majorBidi" w:hAnsiTheme="majorBidi" w:cstheme="majorBidi"/>
          <w:sz w:val="20"/>
          <w:szCs w:val="20"/>
          <w:vertAlign w:val="superscript"/>
        </w:rPr>
        <w:t>3</w:t>
      </w:r>
      <w:r w:rsidRPr="002A68C9">
        <w:rPr>
          <w:rFonts w:asciiTheme="majorBidi" w:hAnsiTheme="majorBidi" w:cstheme="majorBidi"/>
          <w:sz w:val="20"/>
          <w:szCs w:val="20"/>
        </w:rPr>
        <w:fldChar w:fldCharType="begin">
          <w:fldData xml:space="preserve">PEVuZE5vdGU+PENpdGUgQXV0aG9yWWVhcj0iMSI+PEF1dGhvcj5EaXhvbi1Hb3Jkb248L0F1dGhv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</w:fldData>
        </w:fldChar>
      </w:r>
      <w:r w:rsidR="00124FC1">
        <w:rPr>
          <w:rFonts w:asciiTheme="majorBidi" w:hAnsiTheme="majorBidi" w:cstheme="majorBidi"/>
          <w:sz w:val="20"/>
          <w:szCs w:val="20"/>
        </w:rPr>
        <w:instrText xml:space="preserve"> ADDIN EN.CITE </w:instrText>
      </w:r>
      <w:r w:rsidR="00124FC1">
        <w:rPr>
          <w:rFonts w:asciiTheme="majorBidi" w:hAnsiTheme="majorBidi" w:cstheme="majorBidi"/>
          <w:sz w:val="20"/>
          <w:szCs w:val="20"/>
        </w:rPr>
        <w:fldChar w:fldCharType="begin">
          <w:fldData xml:space="preserve">PEVuZE5vdGU+PENpdGUgQXV0aG9yWWVhcj0iMSI+PEF1dGhvcj5EaXhvbi1Hb3Jkb248L0F1dGhv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</w:fldData>
        </w:fldChar>
      </w:r>
      <w:r w:rsidR="00124FC1">
        <w:rPr>
          <w:rFonts w:asciiTheme="majorBidi" w:hAnsiTheme="majorBidi" w:cstheme="majorBidi"/>
          <w:sz w:val="20"/>
          <w:szCs w:val="20"/>
        </w:rPr>
        <w:instrText xml:space="preserve"> ADDIN EN.CITE.DATA </w:instrText>
      </w:r>
      <w:r w:rsidR="00124FC1">
        <w:rPr>
          <w:rFonts w:asciiTheme="majorBidi" w:hAnsiTheme="majorBidi" w:cstheme="majorBidi"/>
          <w:sz w:val="20"/>
          <w:szCs w:val="20"/>
        </w:rPr>
      </w:r>
      <w:r w:rsidR="00124FC1">
        <w:rPr>
          <w:rFonts w:asciiTheme="majorBidi" w:hAnsiTheme="majorBidi" w:cstheme="majorBidi"/>
          <w:sz w:val="20"/>
          <w:szCs w:val="20"/>
        </w:rPr>
        <w:fldChar w:fldCharType="end"/>
      </w:r>
      <w:r w:rsidRPr="002A68C9">
        <w:rPr>
          <w:rFonts w:asciiTheme="majorBidi" w:hAnsiTheme="majorBidi" w:cstheme="majorBidi"/>
          <w:sz w:val="20"/>
          <w:szCs w:val="20"/>
        </w:rPr>
      </w:r>
      <w:r w:rsidRPr="002A68C9">
        <w:rPr>
          <w:rFonts w:asciiTheme="majorBidi" w:hAnsiTheme="majorBidi" w:cstheme="majorBidi"/>
          <w:sz w:val="20"/>
          <w:szCs w:val="20"/>
        </w:rPr>
        <w:fldChar w:fldCharType="separate"/>
      </w:r>
      <w:r w:rsidR="00124FC1">
        <w:rPr>
          <w:rFonts w:asciiTheme="majorBidi" w:hAnsiTheme="majorBidi" w:cstheme="majorBidi"/>
          <w:noProof/>
          <w:sz w:val="20"/>
          <w:szCs w:val="20"/>
        </w:rPr>
        <w:t>Dixon-Gordon et al. (2015)</w:t>
      </w:r>
      <w:r w:rsidRPr="002A68C9">
        <w:rPr>
          <w:rFonts w:asciiTheme="majorBidi" w:hAnsiTheme="majorBidi" w:cstheme="majorBidi"/>
          <w:sz w:val="20"/>
          <w:szCs w:val="20"/>
        </w:rPr>
        <w:fldChar w:fldCharType="end"/>
      </w:r>
      <w:r w:rsidRPr="002A68C9">
        <w:rPr>
          <w:rFonts w:asciiTheme="majorBidi" w:hAnsiTheme="majorBidi" w:cstheme="majorBidi"/>
          <w:sz w:val="20"/>
          <w:szCs w:val="20"/>
        </w:rPr>
        <w:t xml:space="preserve">; </w:t>
      </w:r>
      <w:r w:rsidRPr="002A68C9">
        <w:rPr>
          <w:rFonts w:asciiTheme="majorBidi" w:hAnsiTheme="majorBidi" w:cstheme="majorBidi"/>
          <w:sz w:val="20"/>
          <w:szCs w:val="20"/>
          <w:vertAlign w:val="superscript"/>
        </w:rPr>
        <w:t>4</w:t>
      </w:r>
      <w:r w:rsidRPr="002A68C9">
        <w:rPr>
          <w:rFonts w:asciiTheme="majorBidi" w:hAnsiTheme="majorBidi" w:cstheme="majorBidi"/>
          <w:sz w:val="20"/>
          <w:szCs w:val="20"/>
        </w:rPr>
        <w:fldChar w:fldCharType="begin"/>
      </w:r>
      <w:r w:rsidR="00124FC1">
        <w:rPr>
          <w:rFonts w:asciiTheme="majorBidi" w:hAnsiTheme="majorBidi" w:cstheme="majorBidi"/>
          <w:sz w:val="20"/>
          <w:szCs w:val="20"/>
        </w:rPr>
        <w:instrText xml:space="preserve"> ADDIN EN.CITE &lt;EndNote&gt;&lt;Cite AuthorYear="1"&gt;&lt;Author&gt;Martin&lt;/Author&gt;&lt;Year&gt;2006&lt;/Year&gt;&lt;RecNum&gt;1944&lt;/RecNum&gt;&lt;DisplayText&gt;Martin, Copeland, Gates, and Gilmour (2006)&lt;/DisplayText&gt;&lt;record&gt;&lt;rec-number&gt;1944&lt;/rec-number&gt;&lt;foreign-keys&gt;&lt;key app="EN" db-id="52fzz9v2itrvfweafdrvvwpotewsa9vwsdzt" timestamp="1496195012"&gt;1944&lt;/key&gt;&lt;/foreign-keys&gt;&lt;ref-type name="Journal Article"&gt;17&lt;/ref-type&gt;&lt;contributors&gt;&lt;authors&gt;&lt;author&gt;Martin, G&lt;/author&gt;&lt;author&gt;Copeland, J.&lt;/author&gt;&lt;author&gt;Gates, P.&lt;/author&gt;&lt;author&gt;Gilmour, S.&lt;/author&gt;&lt;/authors&gt;&lt;/contributors&gt;&lt;titles&gt;&lt;title&gt;The Severity of Dependence Scale (SDS) in an adolescent population of cannabis users: Reliability, validity and diagnostic cut-off&lt;/title&gt;&lt;secondary-title&gt;Drug Alcohol Dependence&lt;/secondary-title&gt;&lt;/titles&gt;&lt;periodical&gt;&lt;full-title&gt;Drug Alcohol Dependence&lt;/full-title&gt;&lt;/periodical&gt;&lt;pages&gt;90-93&lt;/pages&gt;&lt;volume&gt;83&lt;/volume&gt;&lt;dates&gt;&lt;year&gt;2006&lt;/year&gt;&lt;/dates&gt;&lt;urls&gt;&lt;/urls&gt;&lt;/record&gt;&lt;/Cite&gt;&lt;/EndNote&gt;</w:instrText>
      </w:r>
      <w:r w:rsidRPr="002A68C9">
        <w:rPr>
          <w:rFonts w:asciiTheme="majorBidi" w:hAnsiTheme="majorBidi" w:cstheme="majorBidi"/>
          <w:sz w:val="20"/>
          <w:szCs w:val="20"/>
        </w:rPr>
        <w:fldChar w:fldCharType="separate"/>
      </w:r>
      <w:r w:rsidR="00124FC1">
        <w:rPr>
          <w:rFonts w:asciiTheme="majorBidi" w:hAnsiTheme="majorBidi" w:cstheme="majorBidi"/>
          <w:noProof/>
          <w:sz w:val="20"/>
          <w:szCs w:val="20"/>
        </w:rPr>
        <w:t>Martin, Copeland, Gates, and Gilmour (2006)</w:t>
      </w:r>
      <w:r w:rsidRPr="002A68C9">
        <w:rPr>
          <w:rFonts w:asciiTheme="majorBidi" w:hAnsiTheme="majorBidi" w:cstheme="majorBidi"/>
          <w:sz w:val="20"/>
          <w:szCs w:val="20"/>
        </w:rPr>
        <w:fldChar w:fldCharType="end"/>
      </w:r>
      <w:r w:rsidRPr="002A68C9">
        <w:rPr>
          <w:rFonts w:asciiTheme="majorBidi" w:hAnsiTheme="majorBidi" w:cstheme="majorBidi"/>
          <w:sz w:val="20"/>
          <w:szCs w:val="20"/>
        </w:rPr>
        <w:t xml:space="preserve">; </w:t>
      </w:r>
      <w:r w:rsidRPr="002A68C9">
        <w:rPr>
          <w:rFonts w:asciiTheme="majorBidi" w:hAnsiTheme="majorBidi" w:cstheme="majorBidi"/>
          <w:sz w:val="20"/>
          <w:szCs w:val="20"/>
          <w:vertAlign w:val="superscript"/>
        </w:rPr>
        <w:t>5</w:t>
      </w:r>
      <w:r w:rsidRPr="002A68C9">
        <w:rPr>
          <w:rFonts w:asciiTheme="majorBidi" w:hAnsiTheme="majorBidi" w:cstheme="majorBidi"/>
          <w:sz w:val="20"/>
          <w:szCs w:val="20"/>
        </w:rPr>
        <w:fldChar w:fldCharType="begin"/>
      </w:r>
      <w:r w:rsidR="00124FC1">
        <w:rPr>
          <w:rFonts w:asciiTheme="majorBidi" w:hAnsiTheme="majorBidi" w:cstheme="majorBidi"/>
          <w:sz w:val="20"/>
          <w:szCs w:val="20"/>
        </w:rPr>
        <w:instrText xml:space="preserve"> ADDIN EN.CITE &lt;EndNote&gt;&lt;Cite AuthorYear="1"&gt;&lt;Author&gt;Bush&lt;/Author&gt;&lt;Year&gt;1998&lt;/Year&gt;&lt;RecNum&gt;1676&lt;/RecNum&gt;&lt;DisplayText&gt;Bush, Kivlahan, McDonell, Fihn, and Bradley (1998)&lt;/DisplayText&gt;&lt;record&gt;&lt;rec-number&gt;1676&lt;/rec-number&gt;&lt;foreign-keys&gt;&lt;key app="EN" db-id="52fzz9v2itrvfweafdrvvwpotewsa9vwsdzt" timestamp="1467002522"&gt;1676&lt;/key&gt;&lt;/foreign-keys&gt;&lt;ref-type name="Journal Article"&gt;17&lt;/ref-type&gt;&lt;contributors&gt;&lt;authors&gt;&lt;author&gt;Bush, K.&lt;/author&gt;&lt;author&gt;Kivlahan, D.R.&lt;/author&gt;&lt;author&gt;McDonell, M.B.&lt;/author&gt;&lt;author&gt;Fihn, S.D.&lt;/author&gt;&lt;author&gt;Bradley, K.A.&lt;/author&gt;&lt;/authors&gt;&lt;/contributors&gt;&lt;titles&gt;&lt;title&gt;The AUDIT alcohol consumption questions (AUDIT-C): An effective brief scrrening test for problem drinking&lt;/title&gt;&lt;secondary-title&gt;Archives of Internal Medicine&lt;/secondary-title&gt;&lt;/titles&gt;&lt;periodical&gt;&lt;full-title&gt;Archives of Internal Medicine&lt;/full-title&gt;&lt;/periodical&gt;&lt;pages&gt;1789-1795&lt;/pages&gt;&lt;volume&gt;158&lt;/volume&gt;&lt;dates&gt;&lt;year&gt;1998&lt;/year&gt;&lt;/dates&gt;&lt;urls&gt;&lt;/urls&gt;&lt;/record&gt;&lt;/Cite&gt;&lt;/EndNote&gt;</w:instrText>
      </w:r>
      <w:r w:rsidRPr="002A68C9">
        <w:rPr>
          <w:rFonts w:asciiTheme="majorBidi" w:hAnsiTheme="majorBidi" w:cstheme="majorBidi"/>
          <w:sz w:val="20"/>
          <w:szCs w:val="20"/>
        </w:rPr>
        <w:fldChar w:fldCharType="separate"/>
      </w:r>
      <w:r w:rsidR="00124FC1">
        <w:rPr>
          <w:rFonts w:asciiTheme="majorBidi" w:hAnsiTheme="majorBidi" w:cstheme="majorBidi"/>
          <w:noProof/>
          <w:sz w:val="20"/>
          <w:szCs w:val="20"/>
        </w:rPr>
        <w:t>Bush, Kivlahan, McDonell, Fihn, and Bradley (1998)</w:t>
      </w:r>
      <w:r w:rsidRPr="002A68C9">
        <w:rPr>
          <w:rFonts w:asciiTheme="majorBidi" w:hAnsiTheme="majorBidi" w:cstheme="majorBidi"/>
          <w:sz w:val="20"/>
          <w:szCs w:val="20"/>
        </w:rPr>
        <w:fldChar w:fldCharType="end"/>
      </w:r>
    </w:p>
    <w:p w14:paraId="11C9C198" w14:textId="77777777" w:rsidR="00415727" w:rsidRDefault="00415727" w:rsidP="00B17F6A">
      <w:pPr>
        <w:spacing w:line="480" w:lineRule="auto"/>
        <w:rPr>
          <w:rFonts w:ascii="Times New Roman" w:hAnsi="Times New Roman" w:cs="Times New Roman"/>
        </w:rPr>
      </w:pPr>
      <w:r>
        <w:rPr>
          <w:rFonts w:ascii="Times New Roman" w:hAnsi="Times New Roman" w:cs="Times New Roman"/>
        </w:rPr>
        <w:t>Table 1</w:t>
      </w:r>
    </w:p>
    <w:p w14:paraId="0414A6E9" w14:textId="77777777" w:rsidR="00415727" w:rsidRDefault="00415727" w:rsidP="00B17F6A">
      <w:pPr>
        <w:spacing w:line="480" w:lineRule="auto"/>
        <w:rPr>
          <w:rFonts w:ascii="Times New Roman" w:hAnsi="Times New Roman" w:cs="Times New Roman"/>
          <w:i/>
        </w:rPr>
      </w:pPr>
      <w:r>
        <w:rPr>
          <w:rFonts w:ascii="Times New Roman" w:hAnsi="Times New Roman" w:cs="Times New Roman"/>
          <w:i/>
        </w:rPr>
        <w:t>Correlations between psychopathology variables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2"/>
        <w:gridCol w:w="1502"/>
        <w:gridCol w:w="1503"/>
        <w:gridCol w:w="1503"/>
        <w:gridCol w:w="1503"/>
        <w:gridCol w:w="1503"/>
      </w:tblGrid>
      <w:tr w:rsidR="00415727" w14:paraId="04C11BE5" w14:textId="77777777" w:rsidTr="00415727">
        <w:tc>
          <w:tcPr>
            <w:tcW w:w="1502" w:type="dxa"/>
            <w:tcBorders>
              <w:top w:val="single" w:sz="4" w:space="0" w:color="auto"/>
              <w:bottom w:val="single" w:sz="4" w:space="0" w:color="auto"/>
            </w:tcBorders>
          </w:tcPr>
          <w:p w14:paraId="2753F616" w14:textId="77777777" w:rsidR="00415727" w:rsidRDefault="00415727" w:rsidP="00B17F6A">
            <w:pPr>
              <w:spacing w:line="480" w:lineRule="auto"/>
              <w:rPr>
                <w:rFonts w:ascii="Times New Roman" w:hAnsi="Times New Roman" w:cs="Times New Roman"/>
                <w:i/>
              </w:rPr>
            </w:pPr>
          </w:p>
        </w:tc>
        <w:tc>
          <w:tcPr>
            <w:tcW w:w="1502" w:type="dxa"/>
            <w:tcBorders>
              <w:top w:val="single" w:sz="4" w:space="0" w:color="auto"/>
              <w:bottom w:val="single" w:sz="4" w:space="0" w:color="auto"/>
            </w:tcBorders>
          </w:tcPr>
          <w:p w14:paraId="5B1481BB" w14:textId="77777777" w:rsidR="00415727" w:rsidRPr="00415727" w:rsidRDefault="00415727" w:rsidP="00B17F6A">
            <w:pPr>
              <w:spacing w:line="480" w:lineRule="auto"/>
              <w:rPr>
                <w:rFonts w:ascii="Times New Roman" w:hAnsi="Times New Roman" w:cs="Times New Roman"/>
              </w:rPr>
            </w:pPr>
            <w:r>
              <w:rPr>
                <w:rFonts w:ascii="Times New Roman" w:hAnsi="Times New Roman" w:cs="Times New Roman"/>
              </w:rPr>
              <w:t>1</w:t>
            </w:r>
          </w:p>
        </w:tc>
        <w:tc>
          <w:tcPr>
            <w:tcW w:w="1503" w:type="dxa"/>
            <w:tcBorders>
              <w:top w:val="single" w:sz="4" w:space="0" w:color="auto"/>
              <w:bottom w:val="single" w:sz="4" w:space="0" w:color="auto"/>
            </w:tcBorders>
          </w:tcPr>
          <w:p w14:paraId="3CC1D7AC" w14:textId="77777777" w:rsidR="00415727" w:rsidRPr="00415727" w:rsidRDefault="00415727" w:rsidP="00B17F6A">
            <w:pPr>
              <w:spacing w:line="480" w:lineRule="auto"/>
              <w:rPr>
                <w:rFonts w:ascii="Times New Roman" w:hAnsi="Times New Roman" w:cs="Times New Roman"/>
              </w:rPr>
            </w:pPr>
            <w:r>
              <w:rPr>
                <w:rFonts w:ascii="Times New Roman" w:hAnsi="Times New Roman" w:cs="Times New Roman"/>
              </w:rPr>
              <w:t>2</w:t>
            </w:r>
          </w:p>
        </w:tc>
        <w:tc>
          <w:tcPr>
            <w:tcW w:w="1503" w:type="dxa"/>
            <w:tcBorders>
              <w:top w:val="single" w:sz="4" w:space="0" w:color="auto"/>
              <w:bottom w:val="single" w:sz="4" w:space="0" w:color="auto"/>
            </w:tcBorders>
          </w:tcPr>
          <w:p w14:paraId="737BBB2C" w14:textId="77777777" w:rsidR="00415727" w:rsidRPr="00415727" w:rsidRDefault="00415727" w:rsidP="00B17F6A">
            <w:pPr>
              <w:spacing w:line="480" w:lineRule="auto"/>
              <w:rPr>
                <w:rFonts w:ascii="Times New Roman" w:hAnsi="Times New Roman" w:cs="Times New Roman"/>
              </w:rPr>
            </w:pPr>
            <w:r>
              <w:rPr>
                <w:rFonts w:ascii="Times New Roman" w:hAnsi="Times New Roman" w:cs="Times New Roman"/>
              </w:rPr>
              <w:t>3</w:t>
            </w:r>
          </w:p>
        </w:tc>
        <w:tc>
          <w:tcPr>
            <w:tcW w:w="1503" w:type="dxa"/>
            <w:tcBorders>
              <w:top w:val="single" w:sz="4" w:space="0" w:color="auto"/>
              <w:bottom w:val="single" w:sz="4" w:space="0" w:color="auto"/>
            </w:tcBorders>
          </w:tcPr>
          <w:p w14:paraId="6CC87115" w14:textId="77777777" w:rsidR="00415727" w:rsidRPr="00415727" w:rsidRDefault="00415727" w:rsidP="00B17F6A">
            <w:pPr>
              <w:spacing w:line="480" w:lineRule="auto"/>
              <w:rPr>
                <w:rFonts w:ascii="Times New Roman" w:hAnsi="Times New Roman" w:cs="Times New Roman"/>
              </w:rPr>
            </w:pPr>
            <w:r>
              <w:rPr>
                <w:rFonts w:ascii="Times New Roman" w:hAnsi="Times New Roman" w:cs="Times New Roman"/>
              </w:rPr>
              <w:t>4</w:t>
            </w:r>
          </w:p>
        </w:tc>
        <w:tc>
          <w:tcPr>
            <w:tcW w:w="1503" w:type="dxa"/>
            <w:tcBorders>
              <w:top w:val="single" w:sz="4" w:space="0" w:color="auto"/>
              <w:bottom w:val="single" w:sz="4" w:space="0" w:color="auto"/>
            </w:tcBorders>
          </w:tcPr>
          <w:p w14:paraId="60A71442" w14:textId="77777777" w:rsidR="00415727" w:rsidRPr="00415727" w:rsidRDefault="00415727" w:rsidP="00B17F6A">
            <w:pPr>
              <w:spacing w:line="480" w:lineRule="auto"/>
              <w:rPr>
                <w:rFonts w:ascii="Times New Roman" w:hAnsi="Times New Roman" w:cs="Times New Roman"/>
              </w:rPr>
            </w:pPr>
            <w:r>
              <w:rPr>
                <w:rFonts w:ascii="Times New Roman" w:hAnsi="Times New Roman" w:cs="Times New Roman"/>
              </w:rPr>
              <w:t>5</w:t>
            </w:r>
          </w:p>
        </w:tc>
      </w:tr>
      <w:tr w:rsidR="00415727" w14:paraId="3EC4BB29" w14:textId="77777777" w:rsidTr="00415727">
        <w:tc>
          <w:tcPr>
            <w:tcW w:w="1502" w:type="dxa"/>
            <w:tcBorders>
              <w:top w:val="single" w:sz="4" w:space="0" w:color="auto"/>
            </w:tcBorders>
          </w:tcPr>
          <w:p w14:paraId="7F57D397" w14:textId="77777777" w:rsidR="00415727" w:rsidRPr="00415727" w:rsidRDefault="00415727" w:rsidP="00B17F6A">
            <w:pPr>
              <w:spacing w:line="480" w:lineRule="auto"/>
              <w:rPr>
                <w:rFonts w:ascii="Times New Roman" w:hAnsi="Times New Roman" w:cs="Times New Roman"/>
              </w:rPr>
            </w:pPr>
            <w:r>
              <w:rPr>
                <w:rFonts w:ascii="Times New Roman" w:hAnsi="Times New Roman" w:cs="Times New Roman"/>
              </w:rPr>
              <w:t>1. EAT</w:t>
            </w:r>
            <w:r w:rsidR="00C475D5">
              <w:rPr>
                <w:rFonts w:ascii="Times New Roman" w:hAnsi="Times New Roman" w:cs="Times New Roman"/>
              </w:rPr>
              <w:t>-26</w:t>
            </w:r>
          </w:p>
        </w:tc>
        <w:tc>
          <w:tcPr>
            <w:tcW w:w="1502" w:type="dxa"/>
            <w:tcBorders>
              <w:top w:val="single" w:sz="4" w:space="0" w:color="auto"/>
            </w:tcBorders>
          </w:tcPr>
          <w:p w14:paraId="675D38EC" w14:textId="77777777" w:rsidR="00415727" w:rsidRPr="00415727" w:rsidRDefault="00415727" w:rsidP="00B17F6A">
            <w:pPr>
              <w:spacing w:line="480" w:lineRule="auto"/>
              <w:rPr>
                <w:rFonts w:ascii="Times New Roman" w:hAnsi="Times New Roman" w:cs="Times New Roman"/>
              </w:rPr>
            </w:pPr>
            <w:r>
              <w:rPr>
                <w:rFonts w:ascii="Times New Roman" w:hAnsi="Times New Roman" w:cs="Times New Roman"/>
              </w:rPr>
              <w:t>1.00</w:t>
            </w:r>
          </w:p>
        </w:tc>
        <w:tc>
          <w:tcPr>
            <w:tcW w:w="1503" w:type="dxa"/>
            <w:tcBorders>
              <w:top w:val="single" w:sz="4" w:space="0" w:color="auto"/>
            </w:tcBorders>
          </w:tcPr>
          <w:p w14:paraId="7E5D9351" w14:textId="77777777" w:rsidR="00415727" w:rsidRPr="00415727" w:rsidRDefault="00415727" w:rsidP="00B17F6A">
            <w:pPr>
              <w:spacing w:line="480" w:lineRule="auto"/>
              <w:rPr>
                <w:rFonts w:ascii="Times New Roman" w:hAnsi="Times New Roman" w:cs="Times New Roman"/>
              </w:rPr>
            </w:pPr>
          </w:p>
        </w:tc>
        <w:tc>
          <w:tcPr>
            <w:tcW w:w="1503" w:type="dxa"/>
            <w:tcBorders>
              <w:top w:val="single" w:sz="4" w:space="0" w:color="auto"/>
            </w:tcBorders>
          </w:tcPr>
          <w:p w14:paraId="66E9859B" w14:textId="77777777" w:rsidR="00415727" w:rsidRPr="00415727" w:rsidRDefault="00415727" w:rsidP="00B17F6A">
            <w:pPr>
              <w:spacing w:line="480" w:lineRule="auto"/>
              <w:rPr>
                <w:rFonts w:ascii="Times New Roman" w:hAnsi="Times New Roman" w:cs="Times New Roman"/>
              </w:rPr>
            </w:pPr>
          </w:p>
        </w:tc>
        <w:tc>
          <w:tcPr>
            <w:tcW w:w="1503" w:type="dxa"/>
            <w:tcBorders>
              <w:top w:val="single" w:sz="4" w:space="0" w:color="auto"/>
            </w:tcBorders>
          </w:tcPr>
          <w:p w14:paraId="27B77CD4" w14:textId="77777777" w:rsidR="00415727" w:rsidRPr="00415727" w:rsidRDefault="00415727" w:rsidP="00B17F6A">
            <w:pPr>
              <w:spacing w:line="480" w:lineRule="auto"/>
              <w:rPr>
                <w:rFonts w:ascii="Times New Roman" w:hAnsi="Times New Roman" w:cs="Times New Roman"/>
              </w:rPr>
            </w:pPr>
          </w:p>
        </w:tc>
        <w:tc>
          <w:tcPr>
            <w:tcW w:w="1503" w:type="dxa"/>
            <w:tcBorders>
              <w:top w:val="single" w:sz="4" w:space="0" w:color="auto"/>
            </w:tcBorders>
          </w:tcPr>
          <w:p w14:paraId="453C8B9C" w14:textId="77777777" w:rsidR="00415727" w:rsidRPr="00415727" w:rsidRDefault="00415727" w:rsidP="00B17F6A">
            <w:pPr>
              <w:spacing w:line="480" w:lineRule="auto"/>
              <w:rPr>
                <w:rFonts w:ascii="Times New Roman" w:hAnsi="Times New Roman" w:cs="Times New Roman"/>
              </w:rPr>
            </w:pPr>
          </w:p>
        </w:tc>
      </w:tr>
      <w:tr w:rsidR="00415727" w14:paraId="652BAE75" w14:textId="77777777" w:rsidTr="00415727">
        <w:tc>
          <w:tcPr>
            <w:tcW w:w="1502" w:type="dxa"/>
          </w:tcPr>
          <w:p w14:paraId="1C4CE56B" w14:textId="77777777" w:rsidR="00415727" w:rsidRPr="00415727" w:rsidRDefault="00415727" w:rsidP="00B17F6A">
            <w:pPr>
              <w:spacing w:line="480" w:lineRule="auto"/>
              <w:rPr>
                <w:rFonts w:ascii="Times New Roman" w:hAnsi="Times New Roman" w:cs="Times New Roman"/>
              </w:rPr>
            </w:pPr>
            <w:r>
              <w:rPr>
                <w:rFonts w:ascii="Times New Roman" w:hAnsi="Times New Roman" w:cs="Times New Roman"/>
              </w:rPr>
              <w:t>2. DASS-D</w:t>
            </w:r>
          </w:p>
        </w:tc>
        <w:tc>
          <w:tcPr>
            <w:tcW w:w="1502" w:type="dxa"/>
          </w:tcPr>
          <w:p w14:paraId="4D0A0553" w14:textId="77777777" w:rsidR="00415727" w:rsidRPr="00415727" w:rsidRDefault="00415727" w:rsidP="00B17F6A">
            <w:pPr>
              <w:spacing w:line="480" w:lineRule="auto"/>
              <w:rPr>
                <w:rFonts w:ascii="Times New Roman" w:hAnsi="Times New Roman" w:cs="Times New Roman"/>
              </w:rPr>
            </w:pPr>
            <w:r>
              <w:rPr>
                <w:rFonts w:ascii="Times New Roman" w:hAnsi="Times New Roman" w:cs="Times New Roman"/>
              </w:rPr>
              <w:t>0.36*</w:t>
            </w:r>
          </w:p>
        </w:tc>
        <w:tc>
          <w:tcPr>
            <w:tcW w:w="1503" w:type="dxa"/>
          </w:tcPr>
          <w:p w14:paraId="147B179F" w14:textId="77777777" w:rsidR="00415727" w:rsidRPr="00415727" w:rsidRDefault="00415727" w:rsidP="00B17F6A">
            <w:pPr>
              <w:spacing w:line="480" w:lineRule="auto"/>
              <w:rPr>
                <w:rFonts w:ascii="Times New Roman" w:hAnsi="Times New Roman" w:cs="Times New Roman"/>
              </w:rPr>
            </w:pPr>
            <w:r>
              <w:rPr>
                <w:rFonts w:ascii="Times New Roman" w:hAnsi="Times New Roman" w:cs="Times New Roman"/>
              </w:rPr>
              <w:t>1.00</w:t>
            </w:r>
          </w:p>
        </w:tc>
        <w:tc>
          <w:tcPr>
            <w:tcW w:w="1503" w:type="dxa"/>
          </w:tcPr>
          <w:p w14:paraId="5145F9C4" w14:textId="77777777" w:rsidR="00415727" w:rsidRPr="00415727" w:rsidRDefault="00415727" w:rsidP="00B17F6A">
            <w:pPr>
              <w:spacing w:line="480" w:lineRule="auto"/>
              <w:rPr>
                <w:rFonts w:ascii="Times New Roman" w:hAnsi="Times New Roman" w:cs="Times New Roman"/>
              </w:rPr>
            </w:pPr>
          </w:p>
        </w:tc>
        <w:tc>
          <w:tcPr>
            <w:tcW w:w="1503" w:type="dxa"/>
          </w:tcPr>
          <w:p w14:paraId="048BA73A" w14:textId="77777777" w:rsidR="00415727" w:rsidRPr="00415727" w:rsidRDefault="00415727" w:rsidP="00B17F6A">
            <w:pPr>
              <w:spacing w:line="480" w:lineRule="auto"/>
              <w:rPr>
                <w:rFonts w:ascii="Times New Roman" w:hAnsi="Times New Roman" w:cs="Times New Roman"/>
              </w:rPr>
            </w:pPr>
          </w:p>
        </w:tc>
        <w:tc>
          <w:tcPr>
            <w:tcW w:w="1503" w:type="dxa"/>
          </w:tcPr>
          <w:p w14:paraId="7C9B196F" w14:textId="77777777" w:rsidR="00415727" w:rsidRPr="00415727" w:rsidRDefault="00415727" w:rsidP="00B17F6A">
            <w:pPr>
              <w:spacing w:line="480" w:lineRule="auto"/>
              <w:rPr>
                <w:rFonts w:ascii="Times New Roman" w:hAnsi="Times New Roman" w:cs="Times New Roman"/>
              </w:rPr>
            </w:pPr>
          </w:p>
        </w:tc>
      </w:tr>
      <w:tr w:rsidR="00415727" w14:paraId="05B5F960" w14:textId="77777777" w:rsidTr="00415727">
        <w:tc>
          <w:tcPr>
            <w:tcW w:w="1502" w:type="dxa"/>
          </w:tcPr>
          <w:p w14:paraId="57D0B783" w14:textId="77777777" w:rsidR="00415727" w:rsidRPr="00415727" w:rsidRDefault="00415727" w:rsidP="00B17F6A">
            <w:pPr>
              <w:spacing w:line="480" w:lineRule="auto"/>
              <w:rPr>
                <w:rFonts w:ascii="Times New Roman" w:hAnsi="Times New Roman" w:cs="Times New Roman"/>
              </w:rPr>
            </w:pPr>
            <w:r>
              <w:rPr>
                <w:rFonts w:ascii="Times New Roman" w:hAnsi="Times New Roman" w:cs="Times New Roman"/>
              </w:rPr>
              <w:t>3. DASS-A</w:t>
            </w:r>
          </w:p>
        </w:tc>
        <w:tc>
          <w:tcPr>
            <w:tcW w:w="1502" w:type="dxa"/>
          </w:tcPr>
          <w:p w14:paraId="7D1D03D6" w14:textId="77777777" w:rsidR="00415727" w:rsidRPr="00415727" w:rsidRDefault="00415727" w:rsidP="00B17F6A">
            <w:pPr>
              <w:spacing w:line="480" w:lineRule="auto"/>
              <w:rPr>
                <w:rFonts w:ascii="Times New Roman" w:hAnsi="Times New Roman" w:cs="Times New Roman"/>
              </w:rPr>
            </w:pPr>
            <w:r>
              <w:rPr>
                <w:rFonts w:ascii="Times New Roman" w:hAnsi="Times New Roman" w:cs="Times New Roman"/>
              </w:rPr>
              <w:t>0.36*</w:t>
            </w:r>
          </w:p>
        </w:tc>
        <w:tc>
          <w:tcPr>
            <w:tcW w:w="1503" w:type="dxa"/>
          </w:tcPr>
          <w:p w14:paraId="5D29347B" w14:textId="77777777" w:rsidR="00415727" w:rsidRPr="00415727" w:rsidRDefault="00415727" w:rsidP="00B17F6A">
            <w:pPr>
              <w:spacing w:line="480" w:lineRule="auto"/>
              <w:rPr>
                <w:rFonts w:ascii="Times New Roman" w:hAnsi="Times New Roman" w:cs="Times New Roman"/>
              </w:rPr>
            </w:pPr>
            <w:r>
              <w:rPr>
                <w:rFonts w:ascii="Times New Roman" w:hAnsi="Times New Roman" w:cs="Times New Roman"/>
              </w:rPr>
              <w:t>0.67*</w:t>
            </w:r>
          </w:p>
        </w:tc>
        <w:tc>
          <w:tcPr>
            <w:tcW w:w="1503" w:type="dxa"/>
          </w:tcPr>
          <w:p w14:paraId="10CF49BF" w14:textId="77777777" w:rsidR="00415727" w:rsidRPr="00415727" w:rsidRDefault="00415727" w:rsidP="00B17F6A">
            <w:pPr>
              <w:spacing w:line="480" w:lineRule="auto"/>
              <w:rPr>
                <w:rFonts w:ascii="Times New Roman" w:hAnsi="Times New Roman" w:cs="Times New Roman"/>
              </w:rPr>
            </w:pPr>
            <w:r>
              <w:rPr>
                <w:rFonts w:ascii="Times New Roman" w:hAnsi="Times New Roman" w:cs="Times New Roman"/>
              </w:rPr>
              <w:t>1.00</w:t>
            </w:r>
          </w:p>
        </w:tc>
        <w:tc>
          <w:tcPr>
            <w:tcW w:w="1503" w:type="dxa"/>
          </w:tcPr>
          <w:p w14:paraId="7B4CEFE9" w14:textId="77777777" w:rsidR="00415727" w:rsidRPr="00415727" w:rsidRDefault="00415727" w:rsidP="00B17F6A">
            <w:pPr>
              <w:spacing w:line="480" w:lineRule="auto"/>
              <w:rPr>
                <w:rFonts w:ascii="Times New Roman" w:hAnsi="Times New Roman" w:cs="Times New Roman"/>
              </w:rPr>
            </w:pPr>
          </w:p>
        </w:tc>
        <w:tc>
          <w:tcPr>
            <w:tcW w:w="1503" w:type="dxa"/>
          </w:tcPr>
          <w:p w14:paraId="519CC171" w14:textId="77777777" w:rsidR="00415727" w:rsidRDefault="00415727" w:rsidP="00B17F6A">
            <w:pPr>
              <w:spacing w:line="480" w:lineRule="auto"/>
              <w:rPr>
                <w:rFonts w:ascii="Times New Roman" w:hAnsi="Times New Roman" w:cs="Times New Roman"/>
                <w:i/>
              </w:rPr>
            </w:pPr>
          </w:p>
        </w:tc>
      </w:tr>
      <w:tr w:rsidR="00415727" w14:paraId="25B9051E" w14:textId="77777777" w:rsidTr="00415727">
        <w:tc>
          <w:tcPr>
            <w:tcW w:w="1502" w:type="dxa"/>
          </w:tcPr>
          <w:p w14:paraId="312C8BE0" w14:textId="77777777" w:rsidR="00415727" w:rsidRPr="00415727" w:rsidRDefault="00415727" w:rsidP="00B17F6A">
            <w:pPr>
              <w:spacing w:line="480" w:lineRule="auto"/>
              <w:rPr>
                <w:rFonts w:ascii="Times New Roman" w:hAnsi="Times New Roman" w:cs="Times New Roman"/>
              </w:rPr>
            </w:pPr>
            <w:r>
              <w:rPr>
                <w:rFonts w:ascii="Times New Roman" w:hAnsi="Times New Roman" w:cs="Times New Roman"/>
              </w:rPr>
              <w:t>4. BEST</w:t>
            </w:r>
          </w:p>
        </w:tc>
        <w:tc>
          <w:tcPr>
            <w:tcW w:w="1502" w:type="dxa"/>
          </w:tcPr>
          <w:p w14:paraId="14FEEC77" w14:textId="77777777" w:rsidR="00415727" w:rsidRPr="00415727" w:rsidRDefault="00415727" w:rsidP="00415727">
            <w:pPr>
              <w:spacing w:line="480" w:lineRule="auto"/>
              <w:rPr>
                <w:rFonts w:ascii="Times New Roman" w:hAnsi="Times New Roman" w:cs="Times New Roman"/>
              </w:rPr>
            </w:pPr>
            <w:r>
              <w:rPr>
                <w:rFonts w:ascii="Times New Roman" w:hAnsi="Times New Roman" w:cs="Times New Roman"/>
              </w:rPr>
              <w:t>0.38*</w:t>
            </w:r>
          </w:p>
        </w:tc>
        <w:tc>
          <w:tcPr>
            <w:tcW w:w="1503" w:type="dxa"/>
          </w:tcPr>
          <w:p w14:paraId="12C24DC7" w14:textId="77777777" w:rsidR="00415727" w:rsidRPr="00415727" w:rsidRDefault="00415727" w:rsidP="00B17F6A">
            <w:pPr>
              <w:spacing w:line="480" w:lineRule="auto"/>
              <w:rPr>
                <w:rFonts w:ascii="Times New Roman" w:hAnsi="Times New Roman" w:cs="Times New Roman"/>
              </w:rPr>
            </w:pPr>
            <w:r>
              <w:rPr>
                <w:rFonts w:ascii="Times New Roman" w:hAnsi="Times New Roman" w:cs="Times New Roman"/>
              </w:rPr>
              <w:t>0.65*</w:t>
            </w:r>
          </w:p>
        </w:tc>
        <w:tc>
          <w:tcPr>
            <w:tcW w:w="1503" w:type="dxa"/>
          </w:tcPr>
          <w:p w14:paraId="432E75C7" w14:textId="77777777" w:rsidR="00415727" w:rsidRPr="00415727" w:rsidRDefault="00415727" w:rsidP="00B17F6A">
            <w:pPr>
              <w:spacing w:line="480" w:lineRule="auto"/>
              <w:rPr>
                <w:rFonts w:ascii="Times New Roman" w:hAnsi="Times New Roman" w:cs="Times New Roman"/>
              </w:rPr>
            </w:pPr>
            <w:r>
              <w:rPr>
                <w:rFonts w:ascii="Times New Roman" w:hAnsi="Times New Roman" w:cs="Times New Roman"/>
              </w:rPr>
              <w:t>0.59*</w:t>
            </w:r>
          </w:p>
        </w:tc>
        <w:tc>
          <w:tcPr>
            <w:tcW w:w="1503" w:type="dxa"/>
          </w:tcPr>
          <w:p w14:paraId="68692CC1" w14:textId="77777777" w:rsidR="00415727" w:rsidRPr="00415727" w:rsidRDefault="00415727" w:rsidP="00B17F6A">
            <w:pPr>
              <w:spacing w:line="480" w:lineRule="auto"/>
              <w:rPr>
                <w:rFonts w:ascii="Times New Roman" w:hAnsi="Times New Roman" w:cs="Times New Roman"/>
              </w:rPr>
            </w:pPr>
            <w:r>
              <w:rPr>
                <w:rFonts w:ascii="Times New Roman" w:hAnsi="Times New Roman" w:cs="Times New Roman"/>
              </w:rPr>
              <w:t>1.00</w:t>
            </w:r>
          </w:p>
        </w:tc>
        <w:tc>
          <w:tcPr>
            <w:tcW w:w="1503" w:type="dxa"/>
          </w:tcPr>
          <w:p w14:paraId="25E6E3AC" w14:textId="77777777" w:rsidR="00415727" w:rsidRDefault="00415727" w:rsidP="00B17F6A">
            <w:pPr>
              <w:spacing w:line="480" w:lineRule="auto"/>
              <w:rPr>
                <w:rFonts w:ascii="Times New Roman" w:hAnsi="Times New Roman" w:cs="Times New Roman"/>
                <w:i/>
              </w:rPr>
            </w:pPr>
          </w:p>
        </w:tc>
      </w:tr>
      <w:tr w:rsidR="00415727" w14:paraId="483CE02E" w14:textId="77777777" w:rsidTr="00415727">
        <w:tc>
          <w:tcPr>
            <w:tcW w:w="1502" w:type="dxa"/>
            <w:tcBorders>
              <w:bottom w:val="single" w:sz="4" w:space="0" w:color="auto"/>
            </w:tcBorders>
          </w:tcPr>
          <w:p w14:paraId="46061C40" w14:textId="77777777" w:rsidR="00415727" w:rsidRDefault="00415727" w:rsidP="00B17F6A">
            <w:pPr>
              <w:spacing w:line="480" w:lineRule="auto"/>
              <w:rPr>
                <w:rFonts w:ascii="Times New Roman" w:hAnsi="Times New Roman" w:cs="Times New Roman"/>
              </w:rPr>
            </w:pPr>
            <w:r>
              <w:rPr>
                <w:rFonts w:ascii="Times New Roman" w:hAnsi="Times New Roman" w:cs="Times New Roman"/>
              </w:rPr>
              <w:t>5. AUDIT</w:t>
            </w:r>
          </w:p>
        </w:tc>
        <w:tc>
          <w:tcPr>
            <w:tcW w:w="1502" w:type="dxa"/>
            <w:tcBorders>
              <w:bottom w:val="single" w:sz="4" w:space="0" w:color="auto"/>
            </w:tcBorders>
          </w:tcPr>
          <w:p w14:paraId="7376A09C" w14:textId="77777777" w:rsidR="00415727" w:rsidRPr="00415727" w:rsidRDefault="00415727" w:rsidP="00B17F6A">
            <w:pPr>
              <w:spacing w:line="480" w:lineRule="auto"/>
              <w:rPr>
                <w:rFonts w:ascii="Times New Roman" w:hAnsi="Times New Roman" w:cs="Times New Roman"/>
              </w:rPr>
            </w:pPr>
            <w:r>
              <w:rPr>
                <w:rFonts w:ascii="Times New Roman" w:hAnsi="Times New Roman" w:cs="Times New Roman"/>
              </w:rPr>
              <w:t>0.04</w:t>
            </w:r>
          </w:p>
        </w:tc>
        <w:tc>
          <w:tcPr>
            <w:tcW w:w="1503" w:type="dxa"/>
            <w:tcBorders>
              <w:bottom w:val="single" w:sz="4" w:space="0" w:color="auto"/>
            </w:tcBorders>
          </w:tcPr>
          <w:p w14:paraId="28FC66F3" w14:textId="77777777" w:rsidR="00415727" w:rsidRPr="00415727" w:rsidRDefault="00415727" w:rsidP="00B17F6A">
            <w:pPr>
              <w:spacing w:line="480" w:lineRule="auto"/>
              <w:rPr>
                <w:rFonts w:ascii="Times New Roman" w:hAnsi="Times New Roman" w:cs="Times New Roman"/>
              </w:rPr>
            </w:pPr>
            <w:r>
              <w:rPr>
                <w:rFonts w:ascii="Times New Roman" w:hAnsi="Times New Roman" w:cs="Times New Roman"/>
              </w:rPr>
              <w:t>-0.02</w:t>
            </w:r>
          </w:p>
        </w:tc>
        <w:tc>
          <w:tcPr>
            <w:tcW w:w="1503" w:type="dxa"/>
            <w:tcBorders>
              <w:bottom w:val="single" w:sz="4" w:space="0" w:color="auto"/>
            </w:tcBorders>
          </w:tcPr>
          <w:p w14:paraId="76064FDE" w14:textId="77777777" w:rsidR="00415727" w:rsidRPr="00415727" w:rsidRDefault="00415727" w:rsidP="00B17F6A">
            <w:pPr>
              <w:spacing w:line="480" w:lineRule="auto"/>
              <w:rPr>
                <w:rFonts w:ascii="Times New Roman" w:hAnsi="Times New Roman" w:cs="Times New Roman"/>
              </w:rPr>
            </w:pPr>
            <w:r>
              <w:rPr>
                <w:rFonts w:ascii="Times New Roman" w:hAnsi="Times New Roman" w:cs="Times New Roman"/>
              </w:rPr>
              <w:t>0.02</w:t>
            </w:r>
          </w:p>
        </w:tc>
        <w:tc>
          <w:tcPr>
            <w:tcW w:w="1503" w:type="dxa"/>
            <w:tcBorders>
              <w:bottom w:val="single" w:sz="4" w:space="0" w:color="auto"/>
            </w:tcBorders>
          </w:tcPr>
          <w:p w14:paraId="6B32DE73" w14:textId="77777777" w:rsidR="00415727" w:rsidRPr="00415727" w:rsidRDefault="00415727" w:rsidP="00B17F6A">
            <w:pPr>
              <w:spacing w:line="480" w:lineRule="auto"/>
              <w:rPr>
                <w:rFonts w:ascii="Times New Roman" w:hAnsi="Times New Roman" w:cs="Times New Roman"/>
              </w:rPr>
            </w:pPr>
            <w:r>
              <w:rPr>
                <w:rFonts w:ascii="Times New Roman" w:hAnsi="Times New Roman" w:cs="Times New Roman"/>
              </w:rPr>
              <w:t>0.16*</w:t>
            </w:r>
          </w:p>
        </w:tc>
        <w:tc>
          <w:tcPr>
            <w:tcW w:w="1503" w:type="dxa"/>
            <w:tcBorders>
              <w:bottom w:val="single" w:sz="4" w:space="0" w:color="auto"/>
            </w:tcBorders>
          </w:tcPr>
          <w:p w14:paraId="198CC3B6" w14:textId="77777777" w:rsidR="00415727" w:rsidRPr="00415727" w:rsidRDefault="00415727" w:rsidP="00B17F6A">
            <w:pPr>
              <w:spacing w:line="480" w:lineRule="auto"/>
              <w:rPr>
                <w:rFonts w:ascii="Times New Roman" w:hAnsi="Times New Roman" w:cs="Times New Roman"/>
              </w:rPr>
            </w:pPr>
            <w:r>
              <w:rPr>
                <w:rFonts w:ascii="Times New Roman" w:hAnsi="Times New Roman" w:cs="Times New Roman"/>
              </w:rPr>
              <w:t>1.00</w:t>
            </w:r>
          </w:p>
        </w:tc>
      </w:tr>
    </w:tbl>
    <w:p w14:paraId="62710DFD" w14:textId="77777777" w:rsidR="00415727" w:rsidRPr="00757C7A" w:rsidRDefault="00C90616" w:rsidP="00C90616">
      <w:pPr>
        <w:spacing w:line="480" w:lineRule="auto"/>
        <w:rPr>
          <w:rFonts w:ascii="Times New Roman" w:hAnsi="Times New Roman" w:cs="Times New Roman"/>
          <w:sz w:val="22"/>
          <w:szCs w:val="22"/>
        </w:rPr>
      </w:pPr>
      <w:r w:rsidRPr="00757C7A">
        <w:rPr>
          <w:rFonts w:ascii="Times New Roman" w:hAnsi="Times New Roman" w:cs="Times New Roman"/>
          <w:i/>
          <w:sz w:val="22"/>
          <w:szCs w:val="22"/>
        </w:rPr>
        <w:t>Note:</w:t>
      </w:r>
      <w:r w:rsidR="00C475D5" w:rsidRPr="00757C7A">
        <w:rPr>
          <w:rFonts w:asciiTheme="majorBidi" w:hAnsiTheme="majorBidi" w:cstheme="majorBidi"/>
          <w:sz w:val="22"/>
          <w:szCs w:val="22"/>
        </w:rPr>
        <w:t xml:space="preserve"> </w:t>
      </w:r>
      <w:r w:rsidR="00757C7A" w:rsidRPr="00757C7A">
        <w:rPr>
          <w:rFonts w:asciiTheme="majorBidi" w:hAnsiTheme="majorBidi" w:cstheme="majorBidi"/>
          <w:sz w:val="22"/>
          <w:szCs w:val="22"/>
        </w:rPr>
        <w:t>*</w:t>
      </w:r>
      <w:r w:rsidR="00757C7A" w:rsidRPr="00757C7A">
        <w:rPr>
          <w:rFonts w:asciiTheme="majorBidi" w:hAnsiTheme="majorBidi" w:cstheme="majorBidi"/>
          <w:i/>
          <w:sz w:val="22"/>
          <w:szCs w:val="22"/>
        </w:rPr>
        <w:t xml:space="preserve">p </w:t>
      </w:r>
      <w:r w:rsidR="00757C7A" w:rsidRPr="00757C7A">
        <w:rPr>
          <w:rFonts w:asciiTheme="majorBidi" w:hAnsiTheme="majorBidi" w:cstheme="majorBidi"/>
          <w:sz w:val="22"/>
          <w:szCs w:val="22"/>
        </w:rPr>
        <w:t xml:space="preserve">&gt;.05; </w:t>
      </w:r>
      <w:r w:rsidR="00C475D5" w:rsidRPr="00757C7A">
        <w:rPr>
          <w:rFonts w:asciiTheme="majorBidi" w:hAnsiTheme="majorBidi" w:cstheme="majorBidi"/>
          <w:i/>
          <w:sz w:val="22"/>
          <w:szCs w:val="22"/>
        </w:rPr>
        <w:t>EAT</w:t>
      </w:r>
      <w:r w:rsidR="00C475D5" w:rsidRPr="00757C7A">
        <w:rPr>
          <w:rFonts w:asciiTheme="majorBidi" w:hAnsiTheme="majorBidi" w:cstheme="majorBidi"/>
          <w:sz w:val="22"/>
          <w:szCs w:val="22"/>
        </w:rPr>
        <w:t>-26= Eating Attitudes Test;</w:t>
      </w:r>
      <w:r w:rsidRPr="00757C7A">
        <w:rPr>
          <w:rFonts w:asciiTheme="majorBidi" w:hAnsiTheme="majorBidi" w:cstheme="majorBidi"/>
          <w:i/>
          <w:iCs/>
          <w:sz w:val="22"/>
          <w:szCs w:val="22"/>
        </w:rPr>
        <w:t xml:space="preserve"> </w:t>
      </w:r>
      <w:r w:rsidRPr="00757C7A">
        <w:rPr>
          <w:rFonts w:asciiTheme="majorBidi" w:hAnsiTheme="majorBidi" w:cstheme="majorBidi"/>
          <w:sz w:val="22"/>
          <w:szCs w:val="22"/>
        </w:rPr>
        <w:t>DASS-D= Depression Anxiety and Stress Scale Depression Subscale; DASS-A = Depression Anxiety and Stress Scale Anxiety Subscale</w:t>
      </w:r>
      <w:r w:rsidR="00C475D5" w:rsidRPr="00757C7A">
        <w:rPr>
          <w:rFonts w:asciiTheme="majorBidi" w:hAnsiTheme="majorBidi" w:cstheme="majorBidi"/>
          <w:sz w:val="22"/>
          <w:szCs w:val="22"/>
        </w:rPr>
        <w:t xml:space="preserve">; </w:t>
      </w:r>
      <w:r w:rsidRPr="00757C7A">
        <w:rPr>
          <w:rFonts w:asciiTheme="majorBidi" w:hAnsiTheme="majorBidi" w:cstheme="majorBidi"/>
          <w:sz w:val="22"/>
          <w:szCs w:val="22"/>
        </w:rPr>
        <w:t>BEST= Borderline Evaluation of Severity over Time; AUDIT-C= Alcohol Use Disorders Identification Test- Consumption</w:t>
      </w:r>
    </w:p>
    <w:p w14:paraId="2632957A" w14:textId="77777777" w:rsidR="00C90616" w:rsidRDefault="00C90616" w:rsidP="00CB09E9">
      <w:pPr>
        <w:spacing w:after="160" w:line="259" w:lineRule="auto"/>
        <w:rPr>
          <w:rFonts w:ascii="Times New Roman" w:hAnsi="Times New Roman" w:cs="Times New Roman"/>
        </w:rPr>
      </w:pPr>
    </w:p>
    <w:p w14:paraId="7D9D38BE" w14:textId="1CA14DA9" w:rsidR="00E4226A" w:rsidRPr="003E1257" w:rsidRDefault="00E4226A" w:rsidP="00CB09E9">
      <w:pPr>
        <w:spacing w:after="160" w:line="259" w:lineRule="auto"/>
        <w:rPr>
          <w:rFonts w:ascii="Times New Roman" w:hAnsi="Times New Roman" w:cs="Times New Roman"/>
        </w:rPr>
      </w:pPr>
      <w:r w:rsidRPr="003E1257">
        <w:rPr>
          <w:rFonts w:ascii="Times New Roman" w:hAnsi="Times New Roman" w:cs="Times New Roman"/>
        </w:rPr>
        <w:lastRenderedPageBreak/>
        <w:t xml:space="preserve">Table </w:t>
      </w:r>
      <w:r w:rsidR="00415727">
        <w:rPr>
          <w:rFonts w:ascii="Times New Roman" w:hAnsi="Times New Roman" w:cs="Times New Roman"/>
        </w:rPr>
        <w:t>2</w:t>
      </w:r>
      <w:r w:rsidRPr="003E1257">
        <w:rPr>
          <w:rFonts w:ascii="Times New Roman" w:hAnsi="Times New Roman" w:cs="Times New Roman"/>
        </w:rPr>
        <w:t xml:space="preserve">. </w:t>
      </w:r>
    </w:p>
    <w:p w14:paraId="1396BF8C" w14:textId="77777777" w:rsidR="00E4226A" w:rsidRPr="002B1988" w:rsidRDefault="00E4226A" w:rsidP="00E4226A">
      <w:pPr>
        <w:rPr>
          <w:rFonts w:ascii="Times New Roman" w:hAnsi="Times New Roman" w:cs="Times New Roman"/>
          <w:i/>
          <w:iCs/>
        </w:rPr>
      </w:pPr>
      <w:r w:rsidRPr="002B1988">
        <w:rPr>
          <w:rFonts w:ascii="Times New Roman" w:hAnsi="Times New Roman" w:cs="Times New Roman"/>
          <w:i/>
          <w:iCs/>
        </w:rPr>
        <w:t>Fit of models with different numbers of latent classes.</w:t>
      </w:r>
    </w:p>
    <w:tbl>
      <w:tblPr>
        <w:tblW w:w="9889"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647"/>
        <w:gridCol w:w="1647"/>
        <w:gridCol w:w="1648"/>
        <w:gridCol w:w="1647"/>
        <w:gridCol w:w="1647"/>
        <w:gridCol w:w="1653"/>
      </w:tblGrid>
      <w:tr w:rsidR="00E4226A" w14:paraId="04442762" w14:textId="77777777" w:rsidTr="001828C7">
        <w:trPr>
          <w:trHeight w:val="562"/>
        </w:trPr>
        <w:tc>
          <w:tcPr>
            <w:tcW w:w="1647" w:type="dxa"/>
            <w:tcBorders>
              <w:bottom w:val="single" w:sz="4" w:space="0" w:color="auto"/>
            </w:tcBorders>
            <w:tcMar>
              <w:top w:w="144" w:type="nil"/>
              <w:right w:w="144" w:type="nil"/>
            </w:tcMar>
            <w:vAlign w:val="center"/>
          </w:tcPr>
          <w:p w14:paraId="193F0E57" w14:textId="77777777" w:rsidR="00E4226A" w:rsidRPr="00BD4C5D" w:rsidRDefault="00E4226A" w:rsidP="001828C7">
            <w:pPr>
              <w:widowControl w:val="0"/>
              <w:autoSpaceDE w:val="0"/>
              <w:autoSpaceDN w:val="0"/>
              <w:adjustRightInd w:val="0"/>
              <w:rPr>
                <w:rFonts w:ascii="Calibri" w:hAnsi="Calibri" w:cs="Calibri"/>
                <w:i/>
                <w:sz w:val="20"/>
                <w:szCs w:val="20"/>
                <w:lang w:val="en-US"/>
              </w:rPr>
            </w:pPr>
            <w:r w:rsidRPr="00BD4C5D">
              <w:rPr>
                <w:rFonts w:ascii="Calibri" w:hAnsi="Calibri" w:cs="Calibri"/>
                <w:bCs/>
                <w:i/>
                <w:sz w:val="20"/>
                <w:szCs w:val="20"/>
                <w:lang w:val="en-US"/>
              </w:rPr>
              <w:t>Number of classes</w:t>
            </w:r>
          </w:p>
        </w:tc>
        <w:tc>
          <w:tcPr>
            <w:tcW w:w="1647" w:type="dxa"/>
            <w:tcBorders>
              <w:bottom w:val="single" w:sz="4" w:space="0" w:color="auto"/>
            </w:tcBorders>
            <w:tcMar>
              <w:top w:w="144" w:type="nil"/>
              <w:right w:w="144" w:type="nil"/>
            </w:tcMar>
            <w:vAlign w:val="center"/>
          </w:tcPr>
          <w:p w14:paraId="2315E717" w14:textId="77777777" w:rsidR="00E4226A" w:rsidRPr="00BD4C5D" w:rsidRDefault="00E4226A" w:rsidP="001828C7">
            <w:pPr>
              <w:widowControl w:val="0"/>
              <w:autoSpaceDE w:val="0"/>
              <w:autoSpaceDN w:val="0"/>
              <w:adjustRightInd w:val="0"/>
              <w:rPr>
                <w:rFonts w:ascii="Calibri" w:hAnsi="Calibri" w:cs="Calibri"/>
                <w:i/>
                <w:sz w:val="20"/>
                <w:szCs w:val="20"/>
                <w:lang w:val="en-US"/>
              </w:rPr>
            </w:pPr>
            <w:r w:rsidRPr="00BD4C5D">
              <w:rPr>
                <w:rFonts w:ascii="Calibri" w:hAnsi="Calibri" w:cs="Calibri"/>
                <w:bCs/>
                <w:i/>
                <w:sz w:val="20"/>
                <w:szCs w:val="20"/>
                <w:lang w:val="en-US"/>
              </w:rPr>
              <w:t>AIC</w:t>
            </w:r>
          </w:p>
        </w:tc>
        <w:tc>
          <w:tcPr>
            <w:tcW w:w="1648" w:type="dxa"/>
            <w:tcBorders>
              <w:bottom w:val="single" w:sz="4" w:space="0" w:color="auto"/>
            </w:tcBorders>
            <w:tcMar>
              <w:top w:w="144" w:type="nil"/>
              <w:right w:w="144" w:type="nil"/>
            </w:tcMar>
            <w:vAlign w:val="center"/>
          </w:tcPr>
          <w:p w14:paraId="1A4F1BC6" w14:textId="77777777" w:rsidR="00E4226A" w:rsidRPr="00BD4C5D" w:rsidRDefault="00E4226A" w:rsidP="001828C7">
            <w:pPr>
              <w:widowControl w:val="0"/>
              <w:autoSpaceDE w:val="0"/>
              <w:autoSpaceDN w:val="0"/>
              <w:adjustRightInd w:val="0"/>
              <w:rPr>
                <w:rFonts w:ascii="Calibri" w:hAnsi="Calibri" w:cs="Calibri"/>
                <w:i/>
                <w:sz w:val="20"/>
                <w:szCs w:val="20"/>
                <w:lang w:val="en-US"/>
              </w:rPr>
            </w:pPr>
            <w:r w:rsidRPr="00BD4C5D">
              <w:rPr>
                <w:rFonts w:ascii="Calibri" w:hAnsi="Calibri" w:cs="Calibri"/>
                <w:bCs/>
                <w:i/>
                <w:sz w:val="20"/>
                <w:szCs w:val="20"/>
                <w:lang w:val="en-US"/>
              </w:rPr>
              <w:t>BIC</w:t>
            </w:r>
          </w:p>
        </w:tc>
        <w:tc>
          <w:tcPr>
            <w:tcW w:w="1647" w:type="dxa"/>
            <w:tcBorders>
              <w:bottom w:val="single" w:sz="4" w:space="0" w:color="auto"/>
            </w:tcBorders>
            <w:tcMar>
              <w:top w:w="144" w:type="nil"/>
              <w:right w:w="144" w:type="nil"/>
            </w:tcMar>
            <w:vAlign w:val="center"/>
          </w:tcPr>
          <w:p w14:paraId="67E93A2B" w14:textId="77777777" w:rsidR="00E4226A" w:rsidRPr="00BD4C5D" w:rsidRDefault="00E4226A" w:rsidP="001828C7">
            <w:pPr>
              <w:widowControl w:val="0"/>
              <w:autoSpaceDE w:val="0"/>
              <w:autoSpaceDN w:val="0"/>
              <w:adjustRightInd w:val="0"/>
              <w:rPr>
                <w:rFonts w:ascii="Calibri" w:hAnsi="Calibri" w:cs="Calibri"/>
                <w:i/>
                <w:sz w:val="20"/>
                <w:szCs w:val="20"/>
                <w:lang w:val="en-US"/>
              </w:rPr>
            </w:pPr>
            <w:r w:rsidRPr="00BD4C5D">
              <w:rPr>
                <w:rFonts w:ascii="Calibri" w:hAnsi="Calibri" w:cs="Calibri"/>
                <w:bCs/>
                <w:i/>
                <w:sz w:val="20"/>
                <w:szCs w:val="20"/>
                <w:lang w:val="en-US"/>
              </w:rPr>
              <w:t>Entropy</w:t>
            </w:r>
          </w:p>
        </w:tc>
        <w:tc>
          <w:tcPr>
            <w:tcW w:w="1647" w:type="dxa"/>
            <w:tcBorders>
              <w:bottom w:val="single" w:sz="4" w:space="0" w:color="auto"/>
            </w:tcBorders>
            <w:tcMar>
              <w:top w:w="144" w:type="nil"/>
              <w:right w:w="144" w:type="nil"/>
            </w:tcMar>
            <w:vAlign w:val="center"/>
          </w:tcPr>
          <w:p w14:paraId="79696925" w14:textId="77777777" w:rsidR="00E4226A" w:rsidRPr="00BD4C5D" w:rsidRDefault="00E4226A" w:rsidP="001828C7">
            <w:pPr>
              <w:widowControl w:val="0"/>
              <w:autoSpaceDE w:val="0"/>
              <w:autoSpaceDN w:val="0"/>
              <w:adjustRightInd w:val="0"/>
              <w:rPr>
                <w:rFonts w:ascii="Calibri" w:hAnsi="Calibri" w:cs="Calibri"/>
                <w:bCs/>
                <w:i/>
                <w:sz w:val="20"/>
                <w:szCs w:val="20"/>
                <w:lang w:val="en-US"/>
              </w:rPr>
            </w:pPr>
            <w:r w:rsidRPr="00BD4C5D">
              <w:rPr>
                <w:rFonts w:ascii="Calibri" w:hAnsi="Calibri" w:cs="Calibri"/>
                <w:bCs/>
                <w:i/>
                <w:sz w:val="20"/>
                <w:szCs w:val="20"/>
                <w:lang w:val="en-US"/>
              </w:rPr>
              <w:t>VLMR</w:t>
            </w:r>
          </w:p>
          <w:p w14:paraId="5BF3B55D" w14:textId="77777777" w:rsidR="00E4226A" w:rsidRPr="00BD4C5D" w:rsidRDefault="00E4226A" w:rsidP="001828C7">
            <w:pPr>
              <w:widowControl w:val="0"/>
              <w:autoSpaceDE w:val="0"/>
              <w:autoSpaceDN w:val="0"/>
              <w:adjustRightInd w:val="0"/>
              <w:rPr>
                <w:rFonts w:ascii="Calibri" w:hAnsi="Calibri" w:cs="Calibri"/>
                <w:i/>
                <w:sz w:val="20"/>
                <w:szCs w:val="20"/>
                <w:lang w:val="en-US"/>
              </w:rPr>
            </w:pPr>
            <w:r w:rsidRPr="00BD4C5D">
              <w:rPr>
                <w:rFonts w:ascii="Calibri" w:hAnsi="Calibri" w:cs="Calibri"/>
                <w:bCs/>
                <w:i/>
                <w:sz w:val="20"/>
                <w:szCs w:val="20"/>
                <w:lang w:val="en-US"/>
              </w:rPr>
              <w:t>p value</w:t>
            </w:r>
          </w:p>
        </w:tc>
        <w:tc>
          <w:tcPr>
            <w:tcW w:w="1653" w:type="dxa"/>
            <w:tcBorders>
              <w:bottom w:val="single" w:sz="4" w:space="0" w:color="auto"/>
            </w:tcBorders>
            <w:tcMar>
              <w:top w:w="144" w:type="nil"/>
              <w:right w:w="144" w:type="nil"/>
            </w:tcMar>
            <w:vAlign w:val="center"/>
          </w:tcPr>
          <w:p w14:paraId="2F81939E" w14:textId="77777777" w:rsidR="00E4226A" w:rsidRPr="00BD4C5D" w:rsidRDefault="00E4226A" w:rsidP="001828C7">
            <w:pPr>
              <w:widowControl w:val="0"/>
              <w:autoSpaceDE w:val="0"/>
              <w:autoSpaceDN w:val="0"/>
              <w:adjustRightInd w:val="0"/>
              <w:rPr>
                <w:rFonts w:ascii="Calibri" w:hAnsi="Calibri" w:cs="Calibri"/>
                <w:bCs/>
                <w:i/>
                <w:sz w:val="20"/>
                <w:szCs w:val="20"/>
                <w:lang w:val="en-US"/>
              </w:rPr>
            </w:pPr>
            <w:r w:rsidRPr="00BD4C5D">
              <w:rPr>
                <w:rFonts w:ascii="Calibri" w:hAnsi="Calibri" w:cs="Calibri"/>
                <w:bCs/>
                <w:i/>
                <w:sz w:val="20"/>
                <w:szCs w:val="20"/>
                <w:lang w:val="en-US"/>
              </w:rPr>
              <w:t>LMR</w:t>
            </w:r>
          </w:p>
          <w:p w14:paraId="1908DE48" w14:textId="77777777" w:rsidR="00E4226A" w:rsidRPr="00BD4C5D" w:rsidRDefault="00E4226A" w:rsidP="001828C7">
            <w:pPr>
              <w:widowControl w:val="0"/>
              <w:autoSpaceDE w:val="0"/>
              <w:autoSpaceDN w:val="0"/>
              <w:adjustRightInd w:val="0"/>
              <w:rPr>
                <w:rFonts w:ascii="Calibri" w:hAnsi="Calibri" w:cs="Calibri"/>
                <w:i/>
                <w:sz w:val="20"/>
                <w:szCs w:val="20"/>
                <w:lang w:val="en-US"/>
              </w:rPr>
            </w:pPr>
            <w:r w:rsidRPr="00BD4C5D">
              <w:rPr>
                <w:rFonts w:ascii="Calibri" w:hAnsi="Calibri" w:cs="Calibri"/>
                <w:bCs/>
                <w:i/>
                <w:sz w:val="20"/>
                <w:szCs w:val="20"/>
                <w:lang w:val="en-US"/>
              </w:rPr>
              <w:t>p value</w:t>
            </w:r>
          </w:p>
        </w:tc>
      </w:tr>
      <w:tr w:rsidR="00FA3121" w14:paraId="2695DDDA" w14:textId="77777777" w:rsidTr="001828C7">
        <w:trPr>
          <w:trHeight w:val="284"/>
        </w:trPr>
        <w:tc>
          <w:tcPr>
            <w:tcW w:w="1647" w:type="dxa"/>
            <w:tcBorders>
              <w:bottom w:val="nil"/>
            </w:tcBorders>
            <w:tcMar>
              <w:top w:w="144" w:type="nil"/>
              <w:right w:w="144" w:type="nil"/>
            </w:tcMar>
            <w:vAlign w:val="center"/>
          </w:tcPr>
          <w:p w14:paraId="45A7890F" w14:textId="77777777" w:rsidR="00FA3121" w:rsidRDefault="00FA3121"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1</w:t>
            </w:r>
          </w:p>
        </w:tc>
        <w:tc>
          <w:tcPr>
            <w:tcW w:w="1647" w:type="dxa"/>
            <w:tcBorders>
              <w:bottom w:val="nil"/>
            </w:tcBorders>
            <w:tcMar>
              <w:top w:w="144" w:type="nil"/>
              <w:right w:w="144" w:type="nil"/>
            </w:tcMar>
            <w:vAlign w:val="center"/>
          </w:tcPr>
          <w:p w14:paraId="4741CF9A" w14:textId="77777777" w:rsidR="00FA3121" w:rsidDel="008150CF" w:rsidRDefault="00FA3121"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9908.71</w:t>
            </w:r>
          </w:p>
        </w:tc>
        <w:tc>
          <w:tcPr>
            <w:tcW w:w="1648" w:type="dxa"/>
            <w:tcBorders>
              <w:bottom w:val="nil"/>
            </w:tcBorders>
            <w:tcMar>
              <w:top w:w="144" w:type="nil"/>
              <w:right w:w="144" w:type="nil"/>
            </w:tcMar>
            <w:vAlign w:val="center"/>
          </w:tcPr>
          <w:p w14:paraId="42C627E7" w14:textId="77777777" w:rsidR="00FA3121" w:rsidDel="008150CF" w:rsidRDefault="00FA3121"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10065.9</w:t>
            </w:r>
          </w:p>
        </w:tc>
        <w:tc>
          <w:tcPr>
            <w:tcW w:w="1647" w:type="dxa"/>
            <w:tcBorders>
              <w:bottom w:val="nil"/>
            </w:tcBorders>
            <w:tcMar>
              <w:top w:w="144" w:type="nil"/>
              <w:right w:w="144" w:type="nil"/>
            </w:tcMar>
            <w:vAlign w:val="center"/>
          </w:tcPr>
          <w:p w14:paraId="46F5A468" w14:textId="77777777" w:rsidR="00FA3121" w:rsidRDefault="00FA3121"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N/A</w:t>
            </w:r>
          </w:p>
        </w:tc>
        <w:tc>
          <w:tcPr>
            <w:tcW w:w="1647" w:type="dxa"/>
            <w:tcBorders>
              <w:bottom w:val="nil"/>
            </w:tcBorders>
            <w:tcMar>
              <w:top w:w="144" w:type="nil"/>
              <w:right w:w="144" w:type="nil"/>
            </w:tcMar>
            <w:vAlign w:val="center"/>
          </w:tcPr>
          <w:p w14:paraId="58B0FB4D" w14:textId="77777777" w:rsidR="00FA3121" w:rsidRDefault="00FA3121" w:rsidP="008150CF">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N/A</w:t>
            </w:r>
          </w:p>
        </w:tc>
        <w:tc>
          <w:tcPr>
            <w:tcW w:w="1653" w:type="dxa"/>
            <w:tcBorders>
              <w:bottom w:val="nil"/>
            </w:tcBorders>
            <w:tcMar>
              <w:top w:w="144" w:type="nil"/>
              <w:right w:w="144" w:type="nil"/>
            </w:tcMar>
            <w:vAlign w:val="center"/>
          </w:tcPr>
          <w:p w14:paraId="18A5AACB" w14:textId="77777777" w:rsidR="00FA3121" w:rsidRDefault="00FA3121" w:rsidP="008150CF">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N/A</w:t>
            </w:r>
          </w:p>
        </w:tc>
      </w:tr>
      <w:tr w:rsidR="00E4226A" w14:paraId="507AD88B" w14:textId="77777777" w:rsidTr="001828C7">
        <w:trPr>
          <w:trHeight w:val="284"/>
        </w:trPr>
        <w:tc>
          <w:tcPr>
            <w:tcW w:w="1647" w:type="dxa"/>
            <w:tcBorders>
              <w:bottom w:val="nil"/>
            </w:tcBorders>
            <w:tcMar>
              <w:top w:w="144" w:type="nil"/>
              <w:right w:w="144" w:type="nil"/>
            </w:tcMar>
            <w:vAlign w:val="center"/>
          </w:tcPr>
          <w:p w14:paraId="5E6CBF32" w14:textId="77777777" w:rsidR="00E4226A" w:rsidRPr="00EF5ADA" w:rsidRDefault="00E4226A"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2</w:t>
            </w:r>
          </w:p>
        </w:tc>
        <w:tc>
          <w:tcPr>
            <w:tcW w:w="1647" w:type="dxa"/>
            <w:tcBorders>
              <w:bottom w:val="nil"/>
            </w:tcBorders>
            <w:tcMar>
              <w:top w:w="144" w:type="nil"/>
              <w:right w:w="144" w:type="nil"/>
            </w:tcMar>
            <w:vAlign w:val="center"/>
          </w:tcPr>
          <w:p w14:paraId="0CEFDA8D" w14:textId="77777777" w:rsidR="00E4226A" w:rsidRPr="00EF5ADA" w:rsidRDefault="008150CF"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9538.427</w:t>
            </w:r>
          </w:p>
        </w:tc>
        <w:tc>
          <w:tcPr>
            <w:tcW w:w="1648" w:type="dxa"/>
            <w:tcBorders>
              <w:bottom w:val="nil"/>
            </w:tcBorders>
            <w:tcMar>
              <w:top w:w="144" w:type="nil"/>
              <w:right w:w="144" w:type="nil"/>
            </w:tcMar>
            <w:vAlign w:val="center"/>
          </w:tcPr>
          <w:p w14:paraId="68A01096" w14:textId="77777777" w:rsidR="00E4226A" w:rsidRPr="00EF5ADA" w:rsidRDefault="008150CF"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9856.50</w:t>
            </w:r>
          </w:p>
        </w:tc>
        <w:tc>
          <w:tcPr>
            <w:tcW w:w="1647" w:type="dxa"/>
            <w:tcBorders>
              <w:bottom w:val="nil"/>
            </w:tcBorders>
            <w:tcMar>
              <w:top w:w="144" w:type="nil"/>
              <w:right w:w="144" w:type="nil"/>
            </w:tcMar>
            <w:vAlign w:val="center"/>
          </w:tcPr>
          <w:p w14:paraId="5FA941A0" w14:textId="77777777" w:rsidR="00E4226A" w:rsidRPr="00EF5ADA" w:rsidRDefault="00E4226A"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.80</w:t>
            </w:r>
          </w:p>
        </w:tc>
        <w:tc>
          <w:tcPr>
            <w:tcW w:w="1647" w:type="dxa"/>
            <w:tcBorders>
              <w:bottom w:val="nil"/>
            </w:tcBorders>
            <w:tcMar>
              <w:top w:w="144" w:type="nil"/>
              <w:right w:w="144" w:type="nil"/>
            </w:tcMar>
            <w:vAlign w:val="center"/>
          </w:tcPr>
          <w:p w14:paraId="7B478FFB" w14:textId="77777777" w:rsidR="00E4226A" w:rsidRPr="00EF5ADA" w:rsidRDefault="00E4226A" w:rsidP="008150CF">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w:t>
            </w:r>
            <w:r w:rsidR="008150CF">
              <w:rPr>
                <w:rFonts w:ascii="Calibri" w:hAnsi="Calibri" w:cs="Calibri"/>
                <w:bCs/>
                <w:sz w:val="20"/>
                <w:szCs w:val="20"/>
                <w:lang w:val="en-US"/>
              </w:rPr>
              <w:t>33</w:t>
            </w:r>
          </w:p>
        </w:tc>
        <w:tc>
          <w:tcPr>
            <w:tcW w:w="1653" w:type="dxa"/>
            <w:tcBorders>
              <w:bottom w:val="nil"/>
            </w:tcBorders>
            <w:tcMar>
              <w:top w:w="144" w:type="nil"/>
              <w:right w:w="144" w:type="nil"/>
            </w:tcMar>
            <w:vAlign w:val="center"/>
          </w:tcPr>
          <w:p w14:paraId="036B8FDE" w14:textId="77777777" w:rsidR="00E4226A" w:rsidRPr="00EF5ADA" w:rsidRDefault="00E4226A" w:rsidP="008150CF">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w:t>
            </w:r>
            <w:r w:rsidR="008150CF">
              <w:rPr>
                <w:rFonts w:ascii="Calibri" w:hAnsi="Calibri" w:cs="Calibri"/>
                <w:bCs/>
                <w:sz w:val="20"/>
                <w:szCs w:val="20"/>
                <w:lang w:val="en-US"/>
              </w:rPr>
              <w:t>33</w:t>
            </w:r>
          </w:p>
        </w:tc>
      </w:tr>
      <w:tr w:rsidR="00E4226A" w14:paraId="5B64D22D" w14:textId="77777777" w:rsidTr="001828C7">
        <w:tc>
          <w:tcPr>
            <w:tcW w:w="1647" w:type="dxa"/>
            <w:tcBorders>
              <w:top w:val="nil"/>
              <w:bottom w:val="nil"/>
            </w:tcBorders>
            <w:tcMar>
              <w:top w:w="144" w:type="nil"/>
              <w:right w:w="144" w:type="nil"/>
            </w:tcMar>
            <w:vAlign w:val="bottom"/>
          </w:tcPr>
          <w:p w14:paraId="13D21C5F" w14:textId="77777777" w:rsidR="00E4226A" w:rsidRPr="00EF5ADA" w:rsidRDefault="00E4226A"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3</w:t>
            </w:r>
          </w:p>
        </w:tc>
        <w:tc>
          <w:tcPr>
            <w:tcW w:w="1647" w:type="dxa"/>
            <w:tcBorders>
              <w:top w:val="nil"/>
              <w:bottom w:val="nil"/>
            </w:tcBorders>
            <w:tcMar>
              <w:top w:w="144" w:type="nil"/>
              <w:right w:w="144" w:type="nil"/>
            </w:tcMar>
            <w:vAlign w:val="bottom"/>
          </w:tcPr>
          <w:p w14:paraId="7E97341C" w14:textId="77777777" w:rsidR="00E4226A" w:rsidRPr="00EF5ADA" w:rsidRDefault="008150CF"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9352.87</w:t>
            </w:r>
          </w:p>
        </w:tc>
        <w:tc>
          <w:tcPr>
            <w:tcW w:w="1648" w:type="dxa"/>
            <w:tcBorders>
              <w:top w:val="nil"/>
              <w:bottom w:val="nil"/>
            </w:tcBorders>
            <w:tcMar>
              <w:top w:w="144" w:type="nil"/>
              <w:right w:w="144" w:type="nil"/>
            </w:tcMar>
            <w:vAlign w:val="bottom"/>
          </w:tcPr>
          <w:p w14:paraId="09B720F1" w14:textId="77777777" w:rsidR="00E4226A" w:rsidRPr="00EF5ADA" w:rsidRDefault="008150CF"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9831.80</w:t>
            </w:r>
          </w:p>
        </w:tc>
        <w:tc>
          <w:tcPr>
            <w:tcW w:w="1647" w:type="dxa"/>
            <w:tcBorders>
              <w:top w:val="nil"/>
              <w:bottom w:val="nil"/>
            </w:tcBorders>
            <w:tcMar>
              <w:top w:w="144" w:type="nil"/>
              <w:right w:w="144" w:type="nil"/>
            </w:tcMar>
            <w:vAlign w:val="bottom"/>
          </w:tcPr>
          <w:p w14:paraId="51778050" w14:textId="77777777" w:rsidR="00E4226A" w:rsidRPr="00EF5ADA" w:rsidRDefault="00E4226A"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.86</w:t>
            </w:r>
          </w:p>
        </w:tc>
        <w:tc>
          <w:tcPr>
            <w:tcW w:w="1647" w:type="dxa"/>
            <w:tcBorders>
              <w:top w:val="nil"/>
              <w:bottom w:val="nil"/>
            </w:tcBorders>
            <w:tcMar>
              <w:top w:w="144" w:type="nil"/>
              <w:right w:w="144" w:type="nil"/>
            </w:tcMar>
            <w:vAlign w:val="bottom"/>
          </w:tcPr>
          <w:p w14:paraId="708250D4" w14:textId="77777777" w:rsidR="00E4226A" w:rsidRPr="00EF5ADA" w:rsidRDefault="008150CF"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.17</w:t>
            </w:r>
          </w:p>
        </w:tc>
        <w:tc>
          <w:tcPr>
            <w:tcW w:w="1653" w:type="dxa"/>
            <w:tcBorders>
              <w:top w:val="nil"/>
              <w:bottom w:val="nil"/>
            </w:tcBorders>
            <w:tcMar>
              <w:top w:w="144" w:type="nil"/>
              <w:right w:w="144" w:type="nil"/>
            </w:tcMar>
            <w:vAlign w:val="bottom"/>
          </w:tcPr>
          <w:p w14:paraId="5263D810" w14:textId="77777777" w:rsidR="00E4226A" w:rsidRPr="00EF5ADA" w:rsidRDefault="008150CF"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.17</w:t>
            </w:r>
          </w:p>
        </w:tc>
      </w:tr>
      <w:tr w:rsidR="00E4226A" w14:paraId="4C0CE5E2" w14:textId="77777777" w:rsidTr="001828C7">
        <w:trPr>
          <w:trHeight w:val="339"/>
        </w:trPr>
        <w:tc>
          <w:tcPr>
            <w:tcW w:w="1647" w:type="dxa"/>
            <w:tcBorders>
              <w:top w:val="nil"/>
              <w:bottom w:val="nil"/>
            </w:tcBorders>
            <w:tcMar>
              <w:top w:w="144" w:type="nil"/>
              <w:right w:w="144" w:type="nil"/>
            </w:tcMar>
            <w:vAlign w:val="bottom"/>
          </w:tcPr>
          <w:p w14:paraId="45DFE58F" w14:textId="77777777" w:rsidR="00E4226A" w:rsidRPr="00EF5ADA" w:rsidRDefault="00E4226A"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4</w:t>
            </w:r>
          </w:p>
        </w:tc>
        <w:tc>
          <w:tcPr>
            <w:tcW w:w="1647" w:type="dxa"/>
            <w:tcBorders>
              <w:top w:val="nil"/>
              <w:bottom w:val="nil"/>
            </w:tcBorders>
            <w:tcMar>
              <w:top w:w="144" w:type="nil"/>
              <w:right w:w="144" w:type="nil"/>
            </w:tcMar>
            <w:vAlign w:val="bottom"/>
          </w:tcPr>
          <w:p w14:paraId="3976774A" w14:textId="77777777" w:rsidR="00E4226A" w:rsidRPr="00EF5ADA" w:rsidRDefault="008150CF"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9248.39</w:t>
            </w:r>
          </w:p>
        </w:tc>
        <w:tc>
          <w:tcPr>
            <w:tcW w:w="1648" w:type="dxa"/>
            <w:tcBorders>
              <w:top w:val="nil"/>
              <w:bottom w:val="nil"/>
            </w:tcBorders>
            <w:tcMar>
              <w:top w:w="144" w:type="nil"/>
              <w:right w:w="144" w:type="nil"/>
            </w:tcMar>
            <w:vAlign w:val="bottom"/>
          </w:tcPr>
          <w:p w14:paraId="10CB31A5" w14:textId="77777777" w:rsidR="00E4226A" w:rsidRPr="00EF5ADA" w:rsidRDefault="008150CF"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9888.19</w:t>
            </w:r>
          </w:p>
        </w:tc>
        <w:tc>
          <w:tcPr>
            <w:tcW w:w="1647" w:type="dxa"/>
            <w:tcBorders>
              <w:top w:val="nil"/>
              <w:bottom w:val="nil"/>
            </w:tcBorders>
            <w:tcMar>
              <w:top w:w="144" w:type="nil"/>
              <w:right w:w="144" w:type="nil"/>
            </w:tcMar>
            <w:vAlign w:val="bottom"/>
          </w:tcPr>
          <w:p w14:paraId="5E3C3FA9" w14:textId="77777777" w:rsidR="00E4226A" w:rsidRPr="00EF5ADA" w:rsidRDefault="00E4226A"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.90</w:t>
            </w:r>
          </w:p>
        </w:tc>
        <w:tc>
          <w:tcPr>
            <w:tcW w:w="1647" w:type="dxa"/>
            <w:tcBorders>
              <w:top w:val="nil"/>
              <w:bottom w:val="nil"/>
            </w:tcBorders>
            <w:tcMar>
              <w:top w:w="144" w:type="nil"/>
              <w:right w:w="144" w:type="nil"/>
            </w:tcMar>
            <w:vAlign w:val="bottom"/>
          </w:tcPr>
          <w:p w14:paraId="4863237D" w14:textId="77777777" w:rsidR="00E4226A" w:rsidRPr="00EF5ADA" w:rsidRDefault="00E4226A" w:rsidP="001828C7">
            <w:pPr>
              <w:widowControl w:val="0"/>
              <w:autoSpaceDE w:val="0"/>
              <w:autoSpaceDN w:val="0"/>
              <w:adjustRightInd w:val="0"/>
              <w:spacing w:line="480" w:lineRule="auto"/>
              <w:rPr>
                <w:rFonts w:ascii="Calibri" w:hAnsi="Calibri" w:cs="Calibri"/>
                <w:bCs/>
                <w:sz w:val="20"/>
                <w:szCs w:val="20"/>
                <w:lang w:val="en-US"/>
              </w:rPr>
            </w:pPr>
            <w:r w:rsidRPr="00EF5ADA">
              <w:rPr>
                <w:rFonts w:ascii="Calibri" w:hAnsi="Calibri" w:cs="Calibri"/>
                <w:bCs/>
                <w:sz w:val="20"/>
                <w:szCs w:val="20"/>
                <w:lang w:val="en-US"/>
              </w:rPr>
              <w:t>.76</w:t>
            </w:r>
          </w:p>
        </w:tc>
        <w:tc>
          <w:tcPr>
            <w:tcW w:w="1653" w:type="dxa"/>
            <w:tcBorders>
              <w:top w:val="nil"/>
              <w:bottom w:val="nil"/>
            </w:tcBorders>
            <w:tcMar>
              <w:top w:w="144" w:type="nil"/>
              <w:right w:w="144" w:type="nil"/>
            </w:tcMar>
            <w:vAlign w:val="bottom"/>
          </w:tcPr>
          <w:p w14:paraId="1E555E3C" w14:textId="77777777" w:rsidR="00E4226A" w:rsidRPr="00BD4C5D" w:rsidRDefault="00E4226A" w:rsidP="001828C7">
            <w:pPr>
              <w:widowControl w:val="0"/>
              <w:autoSpaceDE w:val="0"/>
              <w:autoSpaceDN w:val="0"/>
              <w:adjustRightInd w:val="0"/>
              <w:spacing w:line="480" w:lineRule="auto"/>
              <w:rPr>
                <w:rFonts w:ascii="Calibri" w:hAnsi="Calibri" w:cs="Calibri"/>
                <w:bCs/>
                <w:sz w:val="20"/>
                <w:szCs w:val="20"/>
                <w:lang w:val="en-US"/>
              </w:rPr>
            </w:pPr>
            <w:r w:rsidRPr="00EF5ADA">
              <w:rPr>
                <w:rFonts w:ascii="Calibri" w:hAnsi="Calibri" w:cs="Calibri"/>
                <w:bCs/>
                <w:sz w:val="20"/>
                <w:szCs w:val="20"/>
                <w:lang w:val="en-US"/>
              </w:rPr>
              <w:t>.76</w:t>
            </w:r>
          </w:p>
        </w:tc>
      </w:tr>
      <w:tr w:rsidR="00E4226A" w14:paraId="51CE24A9" w14:textId="77777777" w:rsidTr="001828C7">
        <w:tc>
          <w:tcPr>
            <w:tcW w:w="1647" w:type="dxa"/>
            <w:tcBorders>
              <w:top w:val="nil"/>
              <w:bottom w:val="nil"/>
            </w:tcBorders>
            <w:tcMar>
              <w:top w:w="144" w:type="nil"/>
              <w:right w:w="144" w:type="nil"/>
            </w:tcMar>
            <w:vAlign w:val="bottom"/>
          </w:tcPr>
          <w:p w14:paraId="25DBF0E3" w14:textId="77777777" w:rsidR="00E4226A" w:rsidRPr="00EF5ADA" w:rsidRDefault="00E4226A"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5</w:t>
            </w:r>
          </w:p>
        </w:tc>
        <w:tc>
          <w:tcPr>
            <w:tcW w:w="1647" w:type="dxa"/>
            <w:tcBorders>
              <w:top w:val="nil"/>
              <w:bottom w:val="nil"/>
            </w:tcBorders>
            <w:tcMar>
              <w:top w:w="144" w:type="nil"/>
              <w:right w:w="144" w:type="nil"/>
            </w:tcMar>
            <w:vAlign w:val="bottom"/>
          </w:tcPr>
          <w:p w14:paraId="01B4E985" w14:textId="77777777" w:rsidR="00E4226A" w:rsidRPr="00EF5ADA" w:rsidRDefault="008150CF"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9207.741</w:t>
            </w:r>
          </w:p>
        </w:tc>
        <w:tc>
          <w:tcPr>
            <w:tcW w:w="1648" w:type="dxa"/>
            <w:tcBorders>
              <w:top w:val="nil"/>
              <w:bottom w:val="nil"/>
            </w:tcBorders>
            <w:tcMar>
              <w:top w:w="144" w:type="nil"/>
              <w:right w:w="144" w:type="nil"/>
            </w:tcMar>
            <w:vAlign w:val="bottom"/>
          </w:tcPr>
          <w:p w14:paraId="146F3782" w14:textId="77777777" w:rsidR="00E4226A" w:rsidRPr="00EF5ADA" w:rsidRDefault="008150CF"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10008.4</w:t>
            </w:r>
          </w:p>
        </w:tc>
        <w:tc>
          <w:tcPr>
            <w:tcW w:w="1647" w:type="dxa"/>
            <w:tcBorders>
              <w:top w:val="nil"/>
              <w:bottom w:val="nil"/>
            </w:tcBorders>
            <w:tcMar>
              <w:top w:w="144" w:type="nil"/>
              <w:right w:w="144" w:type="nil"/>
            </w:tcMar>
            <w:vAlign w:val="bottom"/>
          </w:tcPr>
          <w:p w14:paraId="09B145CE" w14:textId="77777777" w:rsidR="00E4226A" w:rsidRPr="00EF5ADA" w:rsidRDefault="00E4226A"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.91</w:t>
            </w:r>
          </w:p>
        </w:tc>
        <w:tc>
          <w:tcPr>
            <w:tcW w:w="1647" w:type="dxa"/>
            <w:tcBorders>
              <w:top w:val="nil"/>
              <w:bottom w:val="nil"/>
            </w:tcBorders>
            <w:tcMar>
              <w:top w:w="144" w:type="nil"/>
              <w:right w:w="144" w:type="nil"/>
            </w:tcMar>
            <w:vAlign w:val="bottom"/>
          </w:tcPr>
          <w:p w14:paraId="70CFB691" w14:textId="77777777" w:rsidR="00E4226A" w:rsidRPr="00EF5ADA" w:rsidRDefault="008150CF"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.77</w:t>
            </w:r>
          </w:p>
        </w:tc>
        <w:tc>
          <w:tcPr>
            <w:tcW w:w="1653" w:type="dxa"/>
            <w:tcBorders>
              <w:top w:val="nil"/>
              <w:bottom w:val="nil"/>
            </w:tcBorders>
            <w:tcMar>
              <w:top w:w="144" w:type="nil"/>
              <w:right w:w="144" w:type="nil"/>
            </w:tcMar>
            <w:vAlign w:val="bottom"/>
          </w:tcPr>
          <w:p w14:paraId="6B9BC47F" w14:textId="77777777" w:rsidR="00E4226A" w:rsidRPr="00EF5ADA" w:rsidRDefault="008150CF"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.77</w:t>
            </w:r>
          </w:p>
        </w:tc>
      </w:tr>
      <w:tr w:rsidR="00E4226A" w14:paraId="334344F0" w14:textId="77777777" w:rsidTr="001828C7">
        <w:trPr>
          <w:trHeight w:val="321"/>
        </w:trPr>
        <w:tc>
          <w:tcPr>
            <w:tcW w:w="1647" w:type="dxa"/>
            <w:tcBorders>
              <w:top w:val="nil"/>
            </w:tcBorders>
            <w:tcMar>
              <w:top w:w="144" w:type="nil"/>
              <w:right w:w="144" w:type="nil"/>
            </w:tcMar>
            <w:vAlign w:val="bottom"/>
          </w:tcPr>
          <w:p w14:paraId="6C615038" w14:textId="77777777" w:rsidR="00E4226A" w:rsidRPr="00EF5ADA" w:rsidRDefault="00E4226A"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6</w:t>
            </w:r>
          </w:p>
        </w:tc>
        <w:tc>
          <w:tcPr>
            <w:tcW w:w="1647" w:type="dxa"/>
            <w:tcBorders>
              <w:top w:val="nil"/>
            </w:tcBorders>
            <w:tcMar>
              <w:top w:w="144" w:type="nil"/>
              <w:right w:w="144" w:type="nil"/>
            </w:tcMar>
            <w:vAlign w:val="bottom"/>
          </w:tcPr>
          <w:p w14:paraId="6C4F529A" w14:textId="77777777" w:rsidR="00E4226A" w:rsidRPr="00EF5ADA" w:rsidRDefault="00E4226A" w:rsidP="008150CF">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91</w:t>
            </w:r>
            <w:r w:rsidR="008150CF">
              <w:rPr>
                <w:rFonts w:ascii="Calibri" w:hAnsi="Calibri" w:cs="Calibri"/>
                <w:bCs/>
                <w:sz w:val="20"/>
                <w:szCs w:val="20"/>
                <w:lang w:val="en-US"/>
              </w:rPr>
              <w:t>88</w:t>
            </w:r>
            <w:r>
              <w:rPr>
                <w:rFonts w:ascii="Calibri" w:hAnsi="Calibri" w:cs="Calibri"/>
                <w:bCs/>
                <w:sz w:val="20"/>
                <w:szCs w:val="20"/>
                <w:lang w:val="en-US"/>
              </w:rPr>
              <w:t>.</w:t>
            </w:r>
            <w:r w:rsidR="008150CF">
              <w:rPr>
                <w:rFonts w:ascii="Calibri" w:hAnsi="Calibri" w:cs="Calibri"/>
                <w:bCs/>
                <w:sz w:val="20"/>
                <w:szCs w:val="20"/>
                <w:lang w:val="en-US"/>
              </w:rPr>
              <w:t>80</w:t>
            </w:r>
          </w:p>
        </w:tc>
        <w:tc>
          <w:tcPr>
            <w:tcW w:w="1648" w:type="dxa"/>
            <w:tcBorders>
              <w:top w:val="nil"/>
            </w:tcBorders>
            <w:tcMar>
              <w:top w:w="144" w:type="nil"/>
              <w:right w:w="144" w:type="nil"/>
            </w:tcMar>
            <w:vAlign w:val="bottom"/>
          </w:tcPr>
          <w:p w14:paraId="3A20CB44" w14:textId="77777777" w:rsidR="00E4226A" w:rsidRPr="00EF5ADA" w:rsidRDefault="00E4226A" w:rsidP="008150CF">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101</w:t>
            </w:r>
            <w:r w:rsidR="008150CF">
              <w:rPr>
                <w:rFonts w:ascii="Calibri" w:hAnsi="Calibri" w:cs="Calibri"/>
                <w:bCs/>
                <w:sz w:val="20"/>
                <w:szCs w:val="20"/>
                <w:lang w:val="en-US"/>
              </w:rPr>
              <w:t>50</w:t>
            </w:r>
            <w:r>
              <w:rPr>
                <w:rFonts w:ascii="Calibri" w:hAnsi="Calibri" w:cs="Calibri"/>
                <w:bCs/>
                <w:sz w:val="20"/>
                <w:szCs w:val="20"/>
                <w:lang w:val="en-US"/>
              </w:rPr>
              <w:t>.</w:t>
            </w:r>
            <w:r w:rsidR="008150CF">
              <w:rPr>
                <w:rFonts w:ascii="Calibri" w:hAnsi="Calibri" w:cs="Calibri"/>
                <w:bCs/>
                <w:sz w:val="20"/>
                <w:szCs w:val="20"/>
                <w:lang w:val="en-US"/>
              </w:rPr>
              <w:t>33</w:t>
            </w:r>
          </w:p>
        </w:tc>
        <w:tc>
          <w:tcPr>
            <w:tcW w:w="1647" w:type="dxa"/>
            <w:tcBorders>
              <w:top w:val="nil"/>
            </w:tcBorders>
            <w:tcMar>
              <w:top w:w="144" w:type="nil"/>
              <w:right w:w="144" w:type="nil"/>
            </w:tcMar>
            <w:vAlign w:val="bottom"/>
          </w:tcPr>
          <w:p w14:paraId="1722CA25" w14:textId="77777777" w:rsidR="00E4226A" w:rsidRPr="00EF5ADA" w:rsidRDefault="00E4226A" w:rsidP="008150CF">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w:t>
            </w:r>
            <w:r w:rsidR="008150CF">
              <w:rPr>
                <w:rFonts w:ascii="Calibri" w:hAnsi="Calibri" w:cs="Calibri"/>
                <w:bCs/>
                <w:sz w:val="20"/>
                <w:szCs w:val="20"/>
                <w:lang w:val="en-US"/>
              </w:rPr>
              <w:t>93</w:t>
            </w:r>
          </w:p>
        </w:tc>
        <w:tc>
          <w:tcPr>
            <w:tcW w:w="1647" w:type="dxa"/>
            <w:tcBorders>
              <w:top w:val="nil"/>
            </w:tcBorders>
            <w:tcMar>
              <w:top w:w="144" w:type="nil"/>
              <w:right w:w="144" w:type="nil"/>
            </w:tcMar>
            <w:vAlign w:val="bottom"/>
          </w:tcPr>
          <w:p w14:paraId="2CB1AA23" w14:textId="77777777" w:rsidR="00E4226A" w:rsidRPr="00EF5ADA" w:rsidRDefault="00E4226A"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.7</w:t>
            </w:r>
            <w:r w:rsidR="008150CF">
              <w:rPr>
                <w:rFonts w:ascii="Calibri" w:hAnsi="Calibri" w:cs="Calibri"/>
                <w:bCs/>
                <w:sz w:val="20"/>
                <w:szCs w:val="20"/>
                <w:lang w:val="en-US"/>
              </w:rPr>
              <w:t>6</w:t>
            </w:r>
          </w:p>
        </w:tc>
        <w:tc>
          <w:tcPr>
            <w:tcW w:w="1653" w:type="dxa"/>
            <w:tcBorders>
              <w:top w:val="nil"/>
            </w:tcBorders>
            <w:tcMar>
              <w:top w:w="144" w:type="nil"/>
              <w:right w:w="144" w:type="nil"/>
            </w:tcMar>
            <w:vAlign w:val="bottom"/>
          </w:tcPr>
          <w:p w14:paraId="36D8B923" w14:textId="77777777" w:rsidR="00E4226A" w:rsidRPr="00EF5ADA" w:rsidRDefault="00E4226A" w:rsidP="001828C7">
            <w:pPr>
              <w:widowControl w:val="0"/>
              <w:autoSpaceDE w:val="0"/>
              <w:autoSpaceDN w:val="0"/>
              <w:adjustRightInd w:val="0"/>
              <w:spacing w:line="480" w:lineRule="auto"/>
              <w:rPr>
                <w:rFonts w:ascii="Calibri" w:hAnsi="Calibri" w:cs="Calibri"/>
                <w:bCs/>
                <w:sz w:val="20"/>
                <w:szCs w:val="20"/>
                <w:lang w:val="en-US"/>
              </w:rPr>
            </w:pPr>
            <w:r>
              <w:rPr>
                <w:rFonts w:ascii="Calibri" w:hAnsi="Calibri" w:cs="Calibri"/>
                <w:bCs/>
                <w:sz w:val="20"/>
                <w:szCs w:val="20"/>
                <w:lang w:val="en-US"/>
              </w:rPr>
              <w:t>.77</w:t>
            </w:r>
          </w:p>
        </w:tc>
      </w:tr>
    </w:tbl>
    <w:p w14:paraId="36B88122" w14:textId="77777777" w:rsidR="00E4226A" w:rsidRDefault="00E4226A">
      <w:pPr>
        <w:spacing w:after="160" w:line="259" w:lineRule="auto"/>
        <w:rPr>
          <w:rFonts w:ascii="Times New Roman" w:hAnsi="Times New Roman" w:cs="Times New Roman"/>
        </w:rPr>
      </w:pPr>
    </w:p>
    <w:p w14:paraId="03D6A80F" w14:textId="77777777" w:rsidR="00E4226A" w:rsidRDefault="00E4226A">
      <w:pPr>
        <w:spacing w:after="160" w:line="259" w:lineRule="auto"/>
        <w:rPr>
          <w:rFonts w:ascii="Times New Roman" w:hAnsi="Times New Roman" w:cs="Times New Roman"/>
        </w:rPr>
      </w:pPr>
    </w:p>
    <w:p w14:paraId="5CFA0231" w14:textId="77777777" w:rsidR="00E4226A" w:rsidRPr="00E4226A" w:rsidRDefault="00B14F3F" w:rsidP="00E4226A">
      <w:pPr>
        <w:spacing w:after="160" w:line="259" w:lineRule="auto"/>
        <w:rPr>
          <w:rFonts w:ascii="Times New Roman" w:hAnsi="Times New Roman" w:cs="Times New Roman"/>
        </w:rPr>
      </w:pPr>
      <w:r>
        <w:rPr>
          <w:rFonts w:ascii="Times New Roman" w:hAnsi="Times New Roman" w:cs="Times New Roman"/>
          <w:noProof/>
          <w:lang w:eastAsia="en-AU"/>
        </w:rPr>
        <w:drawing>
          <wp:inline distT="0" distB="0" distL="0" distR="0" wp14:anchorId="21BBFE8D" wp14:editId="44212D0E">
            <wp:extent cx="6060558" cy="406834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A_activegroup.tiff"/>
                    <pic:cNvPicPr/>
                  </pic:nvPicPr>
                  <pic:blipFill>
                    <a:blip r:embed="rId10">
                      <a:extLst>
                        <a:ext uri="{28A0092B-C50C-407E-A947-70E740481C1C}">
                          <a14:useLocalDpi xmlns:a14="http://schemas.microsoft.com/office/drawing/2010/main" val="0"/>
                        </a:ext>
                      </a:extLst>
                    </a:blip>
                    <a:stretch>
                      <a:fillRect/>
                    </a:stretch>
                  </pic:blipFill>
                  <pic:spPr>
                    <a:xfrm>
                      <a:off x="0" y="0"/>
                      <a:ext cx="6067204" cy="4072811"/>
                    </a:xfrm>
                    <a:prstGeom prst="rect">
                      <a:avLst/>
                    </a:prstGeom>
                  </pic:spPr>
                </pic:pic>
              </a:graphicData>
            </a:graphic>
          </wp:inline>
        </w:drawing>
      </w:r>
    </w:p>
    <w:p w14:paraId="7E32FB39" w14:textId="77777777" w:rsidR="00E4226A" w:rsidRPr="00131048" w:rsidRDefault="00E4226A" w:rsidP="00E4226A">
      <w:pPr>
        <w:spacing w:line="480" w:lineRule="auto"/>
        <w:rPr>
          <w:rFonts w:asciiTheme="majorBidi" w:hAnsiTheme="majorBidi" w:cstheme="majorBidi"/>
        </w:rPr>
      </w:pPr>
      <w:r>
        <w:rPr>
          <w:rFonts w:asciiTheme="majorBidi" w:hAnsiTheme="majorBidi" w:cstheme="majorBidi"/>
          <w:i/>
          <w:iCs/>
        </w:rPr>
        <w:t xml:space="preserve">Figure 2. </w:t>
      </w:r>
      <w:r>
        <w:rPr>
          <w:rFonts w:asciiTheme="majorBidi" w:hAnsiTheme="majorBidi" w:cstheme="majorBidi"/>
        </w:rPr>
        <w:t>Class</w:t>
      </w:r>
      <w:r w:rsidR="00131048">
        <w:rPr>
          <w:rFonts w:asciiTheme="majorBidi" w:hAnsiTheme="majorBidi" w:cstheme="majorBidi"/>
        </w:rPr>
        <w:t xml:space="preserve"> profiles for the 3-class model</w:t>
      </w:r>
      <w:r>
        <w:rPr>
          <w:rFonts w:asciiTheme="majorBidi" w:hAnsiTheme="majorBidi" w:cstheme="majorBidi"/>
        </w:rPr>
        <w:t>. The x-axes denote the emotion regulation strategies. The y-axes denote the probability of endorsing high use of each strategy, indicated by selecting either ‘quite a bit’ or ‘a lot’.</w:t>
      </w:r>
      <w:r w:rsidR="00131048">
        <w:rPr>
          <w:rFonts w:asciiTheme="majorBidi" w:hAnsiTheme="majorBidi" w:cstheme="majorBidi"/>
        </w:rPr>
        <w:t xml:space="preserve"> </w:t>
      </w:r>
    </w:p>
    <w:p w14:paraId="04DCA95B" w14:textId="77777777" w:rsidR="00E4226A" w:rsidRPr="00A1289D" w:rsidRDefault="00E4226A" w:rsidP="00E4226A">
      <w:pPr>
        <w:spacing w:after="160" w:line="259" w:lineRule="auto"/>
        <w:rPr>
          <w:rFonts w:asciiTheme="majorBidi" w:hAnsiTheme="majorBidi" w:cstheme="majorBidi"/>
          <w:i/>
          <w:iCs/>
        </w:rPr>
      </w:pPr>
    </w:p>
    <w:tbl>
      <w:tblPr>
        <w:tblStyle w:val="TableGrid"/>
        <w:tblpPr w:leftFromText="180" w:rightFromText="180" w:vertAnchor="text" w:horzAnchor="margin" w:tblpXSpec="center" w:tblpY="885"/>
        <w:tblW w:w="1010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1780"/>
        <w:gridCol w:w="2167"/>
        <w:gridCol w:w="1767"/>
        <w:gridCol w:w="1834"/>
        <w:gridCol w:w="1823"/>
      </w:tblGrid>
      <w:tr w:rsidR="00E4226A" w:rsidRPr="003E1257" w14:paraId="2B76DFB9" w14:textId="77777777" w:rsidTr="001828C7">
        <w:trPr>
          <w:trHeight w:val="705"/>
        </w:trPr>
        <w:tc>
          <w:tcPr>
            <w:tcW w:w="10104" w:type="dxa"/>
            <w:gridSpan w:val="6"/>
            <w:tcBorders>
              <w:top w:val="nil"/>
              <w:bottom w:val="nil"/>
            </w:tcBorders>
          </w:tcPr>
          <w:p w14:paraId="2059AE0D" w14:textId="77777777" w:rsidR="00E4226A" w:rsidRPr="003E1257" w:rsidRDefault="00B14F3F" w:rsidP="001828C7">
            <w:pPr>
              <w:pStyle w:val="EndNoteBibliographyTitle"/>
              <w:rPr>
                <w:rFonts w:ascii="Calibri" w:hAnsi="Calibri"/>
                <w:sz w:val="20"/>
                <w:szCs w:val="20"/>
              </w:rPr>
            </w:pPr>
            <w:r>
              <w:rPr>
                <w:rFonts w:ascii="Calibri" w:hAnsi="Calibri"/>
                <w:sz w:val="20"/>
                <w:szCs w:val="20"/>
                <w:lang w:val="en-AU" w:eastAsia="en-AU"/>
              </w:rPr>
              <w:lastRenderedPageBreak/>
              <w:drawing>
                <wp:inline distT="0" distB="0" distL="0" distR="0" wp14:anchorId="47CA5704" wp14:editId="387901A1">
                  <wp:extent cx="6432550" cy="4681855"/>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sychofigure_active.tif"/>
                          <pic:cNvPicPr/>
                        </pic:nvPicPr>
                        <pic:blipFill>
                          <a:blip r:embed="rId11">
                            <a:extLst>
                              <a:ext uri="{28A0092B-C50C-407E-A947-70E740481C1C}">
                                <a14:useLocalDpi xmlns:a14="http://schemas.microsoft.com/office/drawing/2010/main" val="0"/>
                              </a:ext>
                            </a:extLst>
                          </a:blip>
                          <a:stretch>
                            <a:fillRect/>
                          </a:stretch>
                        </pic:blipFill>
                        <pic:spPr>
                          <a:xfrm>
                            <a:off x="0" y="0"/>
                            <a:ext cx="6432550" cy="4681855"/>
                          </a:xfrm>
                          <a:prstGeom prst="rect">
                            <a:avLst/>
                          </a:prstGeom>
                        </pic:spPr>
                      </pic:pic>
                    </a:graphicData>
                  </a:graphic>
                </wp:inline>
              </w:drawing>
            </w:r>
          </w:p>
        </w:tc>
      </w:tr>
      <w:tr w:rsidR="00E4226A" w:rsidRPr="003E1257" w14:paraId="6F893F4F" w14:textId="77777777" w:rsidTr="001828C7">
        <w:trPr>
          <w:trHeight w:val="705"/>
        </w:trPr>
        <w:tc>
          <w:tcPr>
            <w:tcW w:w="857" w:type="dxa"/>
            <w:tcBorders>
              <w:top w:val="nil"/>
              <w:bottom w:val="single" w:sz="4" w:space="0" w:color="auto"/>
            </w:tcBorders>
          </w:tcPr>
          <w:p w14:paraId="0A717C20" w14:textId="77777777" w:rsidR="00E4226A" w:rsidRPr="003E1257" w:rsidRDefault="00E4226A" w:rsidP="001828C7">
            <w:pPr>
              <w:pStyle w:val="EndNoteBibliographyTitle"/>
              <w:jc w:val="left"/>
              <w:rPr>
                <w:rFonts w:ascii="Calibri" w:hAnsi="Calibri"/>
                <w:sz w:val="20"/>
                <w:szCs w:val="20"/>
              </w:rPr>
            </w:pPr>
          </w:p>
        </w:tc>
        <w:tc>
          <w:tcPr>
            <w:tcW w:w="1553" w:type="dxa"/>
            <w:tcBorders>
              <w:top w:val="nil"/>
              <w:bottom w:val="single" w:sz="4" w:space="0" w:color="auto"/>
            </w:tcBorders>
            <w:vAlign w:val="center"/>
          </w:tcPr>
          <w:p w14:paraId="3EB388C7" w14:textId="77777777" w:rsidR="00E4226A" w:rsidRPr="003E1257" w:rsidRDefault="00E4226A" w:rsidP="001828C7">
            <w:pPr>
              <w:pStyle w:val="EndNoteBibliographyTitle"/>
              <w:rPr>
                <w:rFonts w:ascii="Calibri" w:hAnsi="Calibri"/>
                <w:sz w:val="20"/>
                <w:szCs w:val="20"/>
              </w:rPr>
            </w:pPr>
            <w:r w:rsidRPr="003E1257">
              <w:rPr>
                <w:rFonts w:ascii="Calibri" w:hAnsi="Calibri"/>
                <w:sz w:val="20"/>
                <w:szCs w:val="20"/>
              </w:rPr>
              <w:t>Disordered Eating</w:t>
            </w:r>
          </w:p>
          <w:p w14:paraId="08931A21" w14:textId="77777777" w:rsidR="00E4226A" w:rsidRPr="003E1257" w:rsidRDefault="00E4226A" w:rsidP="001828C7">
            <w:pPr>
              <w:pStyle w:val="EndNoteBibliographyTitle"/>
              <w:rPr>
                <w:rFonts w:ascii="Calibri" w:hAnsi="Calibri"/>
                <w:sz w:val="20"/>
                <w:szCs w:val="20"/>
              </w:rPr>
            </w:pPr>
            <w:r w:rsidRPr="003E1257">
              <w:rPr>
                <w:rFonts w:ascii="Calibri" w:hAnsi="Calibri"/>
                <w:sz w:val="20"/>
                <w:szCs w:val="20"/>
              </w:rPr>
              <w:t>(EAT-26)</w:t>
            </w:r>
          </w:p>
        </w:tc>
        <w:tc>
          <w:tcPr>
            <w:tcW w:w="2126" w:type="dxa"/>
            <w:tcBorders>
              <w:top w:val="nil"/>
              <w:bottom w:val="single" w:sz="4" w:space="0" w:color="auto"/>
            </w:tcBorders>
            <w:vAlign w:val="center"/>
          </w:tcPr>
          <w:p w14:paraId="0E5E23AE" w14:textId="77777777" w:rsidR="00E4226A" w:rsidRPr="003E1257" w:rsidRDefault="00E4226A" w:rsidP="001828C7">
            <w:pPr>
              <w:pStyle w:val="EndNoteBibliographyTitle"/>
              <w:rPr>
                <w:rFonts w:ascii="Calibri" w:hAnsi="Calibri"/>
                <w:sz w:val="20"/>
                <w:szCs w:val="20"/>
              </w:rPr>
            </w:pPr>
            <w:r w:rsidRPr="003E1257">
              <w:rPr>
                <w:rFonts w:ascii="Calibri" w:hAnsi="Calibri"/>
                <w:sz w:val="20"/>
                <w:szCs w:val="20"/>
              </w:rPr>
              <w:t>Depression</w:t>
            </w:r>
          </w:p>
          <w:p w14:paraId="4C8B8CD2" w14:textId="77777777" w:rsidR="00E4226A" w:rsidRPr="003E1257" w:rsidRDefault="00E4226A" w:rsidP="001828C7">
            <w:pPr>
              <w:pStyle w:val="EndNoteBibliographyTitle"/>
              <w:rPr>
                <w:rFonts w:ascii="Calibri" w:hAnsi="Calibri"/>
                <w:sz w:val="20"/>
                <w:szCs w:val="20"/>
              </w:rPr>
            </w:pPr>
            <w:r w:rsidRPr="003E1257">
              <w:rPr>
                <w:rFonts w:ascii="Calibri" w:hAnsi="Calibri"/>
                <w:sz w:val="20"/>
                <w:szCs w:val="20"/>
              </w:rPr>
              <w:t>(DASS-D)</w:t>
            </w:r>
          </w:p>
        </w:tc>
        <w:tc>
          <w:tcPr>
            <w:tcW w:w="1796" w:type="dxa"/>
            <w:tcBorders>
              <w:top w:val="nil"/>
              <w:bottom w:val="single" w:sz="4" w:space="0" w:color="auto"/>
            </w:tcBorders>
            <w:vAlign w:val="center"/>
          </w:tcPr>
          <w:p w14:paraId="20A6407D" w14:textId="77777777" w:rsidR="00E4226A" w:rsidRPr="003E1257" w:rsidRDefault="00E4226A" w:rsidP="001828C7">
            <w:pPr>
              <w:pStyle w:val="EndNoteBibliographyTitle"/>
              <w:rPr>
                <w:rFonts w:ascii="Calibri" w:hAnsi="Calibri"/>
                <w:sz w:val="20"/>
                <w:szCs w:val="20"/>
              </w:rPr>
            </w:pPr>
            <w:r w:rsidRPr="003E1257">
              <w:rPr>
                <w:rFonts w:ascii="Calibri" w:hAnsi="Calibri"/>
                <w:sz w:val="20"/>
                <w:szCs w:val="20"/>
              </w:rPr>
              <w:t>Anxiety</w:t>
            </w:r>
          </w:p>
          <w:p w14:paraId="2504B9FA" w14:textId="77777777" w:rsidR="00E4226A" w:rsidRPr="003E1257" w:rsidRDefault="00E4226A" w:rsidP="001828C7">
            <w:pPr>
              <w:pStyle w:val="EndNoteBibliographyTitle"/>
              <w:rPr>
                <w:rFonts w:ascii="Calibri" w:hAnsi="Calibri"/>
                <w:sz w:val="20"/>
                <w:szCs w:val="20"/>
              </w:rPr>
            </w:pPr>
            <w:r w:rsidRPr="003E1257">
              <w:rPr>
                <w:rFonts w:ascii="Calibri" w:hAnsi="Calibri"/>
                <w:sz w:val="20"/>
                <w:szCs w:val="20"/>
              </w:rPr>
              <w:t>(DASS-A)</w:t>
            </w:r>
          </w:p>
        </w:tc>
        <w:tc>
          <w:tcPr>
            <w:tcW w:w="1890" w:type="dxa"/>
            <w:tcBorders>
              <w:top w:val="nil"/>
              <w:bottom w:val="single" w:sz="4" w:space="0" w:color="auto"/>
            </w:tcBorders>
            <w:vAlign w:val="center"/>
          </w:tcPr>
          <w:p w14:paraId="415F78FF" w14:textId="77777777" w:rsidR="00E4226A" w:rsidRPr="003E1257" w:rsidRDefault="00E4226A" w:rsidP="001828C7">
            <w:pPr>
              <w:pStyle w:val="EndNoteBibliographyTitle"/>
              <w:rPr>
                <w:rFonts w:ascii="Calibri" w:hAnsi="Calibri"/>
                <w:sz w:val="20"/>
                <w:szCs w:val="20"/>
              </w:rPr>
            </w:pPr>
            <w:r w:rsidRPr="003E1257">
              <w:rPr>
                <w:rFonts w:ascii="Calibri" w:hAnsi="Calibri"/>
                <w:sz w:val="20"/>
                <w:szCs w:val="20"/>
              </w:rPr>
              <w:t>BPD</w:t>
            </w:r>
          </w:p>
          <w:p w14:paraId="06B1ABED" w14:textId="77777777" w:rsidR="00E4226A" w:rsidRPr="003E1257" w:rsidRDefault="00E4226A" w:rsidP="001828C7">
            <w:pPr>
              <w:pStyle w:val="EndNoteBibliographyTitle"/>
              <w:rPr>
                <w:rFonts w:ascii="Calibri" w:hAnsi="Calibri"/>
                <w:sz w:val="20"/>
                <w:szCs w:val="20"/>
              </w:rPr>
            </w:pPr>
            <w:r w:rsidRPr="003E1257">
              <w:rPr>
                <w:rFonts w:ascii="Calibri" w:hAnsi="Calibri"/>
                <w:sz w:val="20"/>
                <w:szCs w:val="20"/>
              </w:rPr>
              <w:t>(BEST)</w:t>
            </w:r>
          </w:p>
        </w:tc>
        <w:tc>
          <w:tcPr>
            <w:tcW w:w="1882" w:type="dxa"/>
            <w:tcBorders>
              <w:top w:val="nil"/>
              <w:bottom w:val="single" w:sz="4" w:space="0" w:color="auto"/>
            </w:tcBorders>
            <w:vAlign w:val="center"/>
          </w:tcPr>
          <w:p w14:paraId="691D5C0A" w14:textId="77777777" w:rsidR="00E4226A" w:rsidRPr="003E1257" w:rsidRDefault="00E4226A" w:rsidP="001828C7">
            <w:pPr>
              <w:pStyle w:val="EndNoteBibliographyTitle"/>
              <w:rPr>
                <w:rFonts w:ascii="Calibri" w:hAnsi="Calibri"/>
                <w:sz w:val="20"/>
                <w:szCs w:val="20"/>
              </w:rPr>
            </w:pPr>
            <w:r w:rsidRPr="003E1257">
              <w:rPr>
                <w:rFonts w:ascii="Calibri" w:hAnsi="Calibri"/>
                <w:sz w:val="20"/>
                <w:szCs w:val="20"/>
              </w:rPr>
              <w:t>Alcohol</w:t>
            </w:r>
          </w:p>
          <w:p w14:paraId="2660EDA3" w14:textId="77777777" w:rsidR="00E4226A" w:rsidRPr="003E1257" w:rsidRDefault="00E4226A" w:rsidP="001828C7">
            <w:pPr>
              <w:pStyle w:val="EndNoteBibliographyTitle"/>
              <w:rPr>
                <w:rFonts w:ascii="Calibri" w:hAnsi="Calibri"/>
                <w:sz w:val="20"/>
                <w:szCs w:val="20"/>
              </w:rPr>
            </w:pPr>
            <w:r>
              <w:rPr>
                <w:rFonts w:ascii="Calibri" w:hAnsi="Calibri"/>
                <w:sz w:val="20"/>
                <w:szCs w:val="20"/>
              </w:rPr>
              <w:t>(</w:t>
            </w:r>
            <w:r w:rsidRPr="003E1257">
              <w:rPr>
                <w:rFonts w:ascii="Calibri" w:hAnsi="Calibri"/>
                <w:sz w:val="20"/>
                <w:szCs w:val="20"/>
              </w:rPr>
              <w:t>AUDIT-C</w:t>
            </w:r>
            <w:r>
              <w:rPr>
                <w:rFonts w:ascii="Calibri" w:hAnsi="Calibri"/>
                <w:sz w:val="20"/>
                <w:szCs w:val="20"/>
              </w:rPr>
              <w:t>)</w:t>
            </w:r>
          </w:p>
        </w:tc>
      </w:tr>
      <w:tr w:rsidR="00E4226A" w:rsidRPr="003E1257" w14:paraId="57212B4E" w14:textId="77777777" w:rsidTr="001828C7">
        <w:trPr>
          <w:trHeight w:val="509"/>
        </w:trPr>
        <w:tc>
          <w:tcPr>
            <w:tcW w:w="857" w:type="dxa"/>
            <w:tcBorders>
              <w:top w:val="single" w:sz="4" w:space="0" w:color="auto"/>
            </w:tcBorders>
          </w:tcPr>
          <w:p w14:paraId="7F4EA345" w14:textId="77777777" w:rsidR="00E4226A" w:rsidRPr="003E1257" w:rsidRDefault="00E4226A" w:rsidP="001828C7">
            <w:pPr>
              <w:pStyle w:val="EndNoteBibliographyTitle"/>
              <w:spacing w:line="480" w:lineRule="auto"/>
              <w:rPr>
                <w:rFonts w:ascii="Calibri" w:hAnsi="Calibri"/>
                <w:sz w:val="20"/>
                <w:szCs w:val="20"/>
              </w:rPr>
            </w:pPr>
            <w:r w:rsidRPr="003E1257">
              <w:rPr>
                <w:rFonts w:ascii="Calibri" w:hAnsi="Calibri"/>
                <w:sz w:val="20"/>
                <w:szCs w:val="20"/>
              </w:rPr>
              <w:t>Class 1</w:t>
            </w:r>
          </w:p>
        </w:tc>
        <w:tc>
          <w:tcPr>
            <w:tcW w:w="1553" w:type="dxa"/>
            <w:tcBorders>
              <w:top w:val="single" w:sz="4" w:space="0" w:color="auto"/>
            </w:tcBorders>
          </w:tcPr>
          <w:p w14:paraId="06DA8BBA" w14:textId="77777777" w:rsidR="00E4226A" w:rsidRPr="00A348F2" w:rsidRDefault="00E4226A" w:rsidP="001828C7">
            <w:pPr>
              <w:pStyle w:val="EndNoteBibliographyTitle"/>
              <w:spacing w:line="480" w:lineRule="auto"/>
              <w:rPr>
                <w:rFonts w:ascii="Calibri" w:hAnsi="Calibri"/>
                <w:sz w:val="20"/>
                <w:szCs w:val="20"/>
                <w:vertAlign w:val="superscript"/>
              </w:rPr>
            </w:pPr>
            <w:r w:rsidRPr="003E1257">
              <w:rPr>
                <w:rFonts w:ascii="Calibri" w:hAnsi="Calibri"/>
                <w:sz w:val="20"/>
                <w:szCs w:val="20"/>
              </w:rPr>
              <w:t>19.99 (16.36)</w:t>
            </w:r>
            <w:r>
              <w:rPr>
                <w:rFonts w:ascii="Calibri" w:hAnsi="Calibri"/>
                <w:sz w:val="20"/>
                <w:szCs w:val="20"/>
                <w:vertAlign w:val="superscript"/>
              </w:rPr>
              <w:t>a</w:t>
            </w:r>
          </w:p>
        </w:tc>
        <w:tc>
          <w:tcPr>
            <w:tcW w:w="2126" w:type="dxa"/>
            <w:tcBorders>
              <w:top w:val="single" w:sz="4" w:space="0" w:color="auto"/>
            </w:tcBorders>
          </w:tcPr>
          <w:p w14:paraId="092F0337" w14:textId="77777777" w:rsidR="00E4226A" w:rsidRPr="00A348F2" w:rsidRDefault="00E4226A" w:rsidP="001828C7">
            <w:pPr>
              <w:pStyle w:val="EndNoteBibliographyTitle"/>
              <w:spacing w:line="480" w:lineRule="auto"/>
              <w:rPr>
                <w:rFonts w:ascii="Calibri" w:hAnsi="Calibri"/>
                <w:sz w:val="20"/>
                <w:szCs w:val="20"/>
                <w:vertAlign w:val="superscript"/>
              </w:rPr>
            </w:pPr>
            <w:r w:rsidRPr="003E1257">
              <w:rPr>
                <w:rFonts w:ascii="Calibri" w:hAnsi="Calibri"/>
                <w:sz w:val="20"/>
                <w:szCs w:val="20"/>
              </w:rPr>
              <w:t>12.5 (6.20)</w:t>
            </w:r>
            <w:r>
              <w:rPr>
                <w:rFonts w:ascii="Calibri" w:hAnsi="Calibri"/>
                <w:sz w:val="20"/>
                <w:szCs w:val="20"/>
                <w:vertAlign w:val="superscript"/>
              </w:rPr>
              <w:t>a</w:t>
            </w:r>
          </w:p>
        </w:tc>
        <w:tc>
          <w:tcPr>
            <w:tcW w:w="1796" w:type="dxa"/>
            <w:tcBorders>
              <w:top w:val="single" w:sz="4" w:space="0" w:color="auto"/>
            </w:tcBorders>
          </w:tcPr>
          <w:p w14:paraId="6B9B01A3" w14:textId="77777777" w:rsidR="00E4226A" w:rsidRPr="00A348F2" w:rsidRDefault="00E4226A" w:rsidP="001828C7">
            <w:pPr>
              <w:pStyle w:val="EndNoteBibliographyTitle"/>
              <w:spacing w:line="480" w:lineRule="auto"/>
              <w:rPr>
                <w:rFonts w:ascii="Calibri" w:hAnsi="Calibri"/>
                <w:sz w:val="20"/>
                <w:szCs w:val="20"/>
                <w:vertAlign w:val="superscript"/>
              </w:rPr>
            </w:pPr>
            <w:r w:rsidRPr="003E1257">
              <w:rPr>
                <w:rFonts w:ascii="Calibri" w:hAnsi="Calibri"/>
                <w:sz w:val="20"/>
                <w:szCs w:val="20"/>
              </w:rPr>
              <w:t>19.99 (16.36)</w:t>
            </w:r>
            <w:r>
              <w:rPr>
                <w:rFonts w:ascii="Calibri" w:hAnsi="Calibri"/>
                <w:sz w:val="20"/>
                <w:szCs w:val="20"/>
                <w:vertAlign w:val="superscript"/>
              </w:rPr>
              <w:t>a</w:t>
            </w:r>
          </w:p>
        </w:tc>
        <w:tc>
          <w:tcPr>
            <w:tcW w:w="1890" w:type="dxa"/>
            <w:tcBorders>
              <w:top w:val="single" w:sz="4" w:space="0" w:color="auto"/>
            </w:tcBorders>
          </w:tcPr>
          <w:p w14:paraId="349AADF2" w14:textId="77777777" w:rsidR="00E4226A" w:rsidRPr="00A348F2" w:rsidRDefault="00E4226A" w:rsidP="001828C7">
            <w:pPr>
              <w:pStyle w:val="EndNoteBibliographyTitle"/>
              <w:spacing w:line="480" w:lineRule="auto"/>
              <w:rPr>
                <w:rFonts w:ascii="Calibri" w:hAnsi="Calibri"/>
                <w:sz w:val="20"/>
                <w:szCs w:val="20"/>
                <w:vertAlign w:val="superscript"/>
              </w:rPr>
            </w:pPr>
            <w:r w:rsidRPr="003E1257">
              <w:rPr>
                <w:rFonts w:ascii="Calibri" w:hAnsi="Calibri"/>
                <w:sz w:val="20"/>
                <w:szCs w:val="20"/>
              </w:rPr>
              <w:t>46.05 (11.91)</w:t>
            </w:r>
            <w:r>
              <w:rPr>
                <w:rFonts w:ascii="Calibri" w:hAnsi="Calibri"/>
                <w:sz w:val="20"/>
                <w:szCs w:val="20"/>
                <w:vertAlign w:val="superscript"/>
              </w:rPr>
              <w:t>a</w:t>
            </w:r>
          </w:p>
        </w:tc>
        <w:tc>
          <w:tcPr>
            <w:tcW w:w="1882" w:type="dxa"/>
            <w:tcBorders>
              <w:top w:val="single" w:sz="4" w:space="0" w:color="auto"/>
            </w:tcBorders>
          </w:tcPr>
          <w:p w14:paraId="2D0FEDC3" w14:textId="77777777" w:rsidR="00E4226A" w:rsidRPr="00A348F2" w:rsidRDefault="00E4226A" w:rsidP="001828C7">
            <w:pPr>
              <w:pStyle w:val="EndNoteBibliographyTitle"/>
              <w:spacing w:line="480" w:lineRule="auto"/>
              <w:rPr>
                <w:rFonts w:ascii="Calibri" w:hAnsi="Calibri"/>
                <w:sz w:val="20"/>
                <w:szCs w:val="20"/>
                <w:vertAlign w:val="superscript"/>
              </w:rPr>
            </w:pPr>
            <w:r w:rsidRPr="003E1257">
              <w:rPr>
                <w:rFonts w:ascii="Calibri" w:hAnsi="Calibri"/>
                <w:sz w:val="20"/>
                <w:szCs w:val="20"/>
              </w:rPr>
              <w:t>4.45 (3.56)</w:t>
            </w:r>
            <w:r>
              <w:rPr>
                <w:rFonts w:ascii="Calibri" w:hAnsi="Calibri"/>
                <w:sz w:val="20"/>
                <w:szCs w:val="20"/>
                <w:vertAlign w:val="superscript"/>
              </w:rPr>
              <w:t>a</w:t>
            </w:r>
          </w:p>
        </w:tc>
      </w:tr>
      <w:tr w:rsidR="00E4226A" w:rsidRPr="003E1257" w14:paraId="79D51410" w14:textId="77777777" w:rsidTr="001828C7">
        <w:trPr>
          <w:trHeight w:val="470"/>
        </w:trPr>
        <w:tc>
          <w:tcPr>
            <w:tcW w:w="857" w:type="dxa"/>
          </w:tcPr>
          <w:p w14:paraId="2E872488" w14:textId="77777777" w:rsidR="00E4226A" w:rsidRPr="003E1257" w:rsidRDefault="00E4226A" w:rsidP="001828C7">
            <w:pPr>
              <w:pStyle w:val="EndNoteBibliographyTitle"/>
              <w:spacing w:line="480" w:lineRule="auto"/>
              <w:rPr>
                <w:rFonts w:ascii="Calibri" w:hAnsi="Calibri"/>
                <w:sz w:val="20"/>
                <w:szCs w:val="20"/>
              </w:rPr>
            </w:pPr>
            <w:r w:rsidRPr="003E1257">
              <w:rPr>
                <w:rFonts w:ascii="Calibri" w:hAnsi="Calibri"/>
                <w:sz w:val="20"/>
                <w:szCs w:val="20"/>
              </w:rPr>
              <w:t>Class 2</w:t>
            </w:r>
          </w:p>
        </w:tc>
        <w:tc>
          <w:tcPr>
            <w:tcW w:w="1553" w:type="dxa"/>
          </w:tcPr>
          <w:p w14:paraId="11913D0A" w14:textId="77777777" w:rsidR="00E4226A" w:rsidRPr="00A348F2" w:rsidRDefault="00E4226A" w:rsidP="001828C7">
            <w:pPr>
              <w:pStyle w:val="EndNoteBibliographyTitle"/>
              <w:spacing w:line="480" w:lineRule="auto"/>
              <w:rPr>
                <w:rFonts w:ascii="Calibri" w:hAnsi="Calibri"/>
                <w:sz w:val="20"/>
                <w:szCs w:val="20"/>
                <w:vertAlign w:val="superscript"/>
              </w:rPr>
            </w:pPr>
            <w:r w:rsidRPr="003E1257">
              <w:rPr>
                <w:rFonts w:ascii="Calibri" w:hAnsi="Calibri"/>
                <w:sz w:val="20"/>
                <w:szCs w:val="20"/>
              </w:rPr>
              <w:t>13.28 (14.89)</w:t>
            </w:r>
            <w:r>
              <w:rPr>
                <w:rFonts w:ascii="Calibri" w:hAnsi="Calibri"/>
                <w:sz w:val="20"/>
                <w:szCs w:val="20"/>
                <w:vertAlign w:val="superscript"/>
              </w:rPr>
              <w:t>b</w:t>
            </w:r>
          </w:p>
        </w:tc>
        <w:tc>
          <w:tcPr>
            <w:tcW w:w="2126" w:type="dxa"/>
          </w:tcPr>
          <w:p w14:paraId="0BDF74FD" w14:textId="77777777" w:rsidR="00E4226A" w:rsidRPr="00A348F2" w:rsidRDefault="00E4226A" w:rsidP="001828C7">
            <w:pPr>
              <w:pStyle w:val="EndNoteBibliographyTitle"/>
              <w:spacing w:line="480" w:lineRule="auto"/>
              <w:rPr>
                <w:rFonts w:ascii="Calibri" w:hAnsi="Calibri"/>
                <w:sz w:val="20"/>
                <w:szCs w:val="20"/>
                <w:vertAlign w:val="superscript"/>
              </w:rPr>
            </w:pPr>
            <w:r w:rsidRPr="003E1257">
              <w:rPr>
                <w:rFonts w:ascii="Calibri" w:hAnsi="Calibri"/>
                <w:sz w:val="20"/>
                <w:szCs w:val="20"/>
              </w:rPr>
              <w:t>9.37 (4.81)</w:t>
            </w:r>
            <w:r>
              <w:rPr>
                <w:rFonts w:ascii="Calibri" w:hAnsi="Calibri"/>
                <w:sz w:val="20"/>
                <w:szCs w:val="20"/>
                <w:vertAlign w:val="superscript"/>
              </w:rPr>
              <w:t>b</w:t>
            </w:r>
          </w:p>
        </w:tc>
        <w:tc>
          <w:tcPr>
            <w:tcW w:w="1796" w:type="dxa"/>
          </w:tcPr>
          <w:p w14:paraId="1697C4E9" w14:textId="77777777" w:rsidR="00E4226A" w:rsidRPr="00A348F2" w:rsidRDefault="00E4226A" w:rsidP="001828C7">
            <w:pPr>
              <w:pStyle w:val="EndNoteBibliographyTitle"/>
              <w:spacing w:line="480" w:lineRule="auto"/>
              <w:rPr>
                <w:rFonts w:ascii="Calibri" w:hAnsi="Calibri"/>
                <w:sz w:val="20"/>
                <w:szCs w:val="20"/>
                <w:vertAlign w:val="superscript"/>
              </w:rPr>
            </w:pPr>
            <w:r w:rsidRPr="003E1257">
              <w:rPr>
                <w:rFonts w:ascii="Calibri" w:hAnsi="Calibri"/>
                <w:sz w:val="20"/>
                <w:szCs w:val="20"/>
              </w:rPr>
              <w:t>9.04 (4.48)</w:t>
            </w:r>
            <w:r>
              <w:rPr>
                <w:rFonts w:ascii="Calibri" w:hAnsi="Calibri"/>
                <w:sz w:val="20"/>
                <w:szCs w:val="20"/>
                <w:vertAlign w:val="superscript"/>
              </w:rPr>
              <w:t>a</w:t>
            </w:r>
          </w:p>
        </w:tc>
        <w:tc>
          <w:tcPr>
            <w:tcW w:w="1890" w:type="dxa"/>
          </w:tcPr>
          <w:p w14:paraId="5769DE8F" w14:textId="77777777" w:rsidR="00E4226A" w:rsidRPr="00A348F2" w:rsidRDefault="00E4226A" w:rsidP="001828C7">
            <w:pPr>
              <w:pStyle w:val="EndNoteBibliographyTitle"/>
              <w:spacing w:line="480" w:lineRule="auto"/>
              <w:rPr>
                <w:rFonts w:ascii="Calibri" w:hAnsi="Calibri"/>
                <w:sz w:val="20"/>
                <w:szCs w:val="20"/>
                <w:vertAlign w:val="superscript"/>
              </w:rPr>
            </w:pPr>
            <w:r w:rsidRPr="003E1257">
              <w:rPr>
                <w:rFonts w:ascii="Calibri" w:hAnsi="Calibri"/>
                <w:sz w:val="20"/>
                <w:szCs w:val="20"/>
              </w:rPr>
              <w:t>38.93 (11.46)</w:t>
            </w:r>
            <w:r>
              <w:rPr>
                <w:rFonts w:ascii="Calibri" w:hAnsi="Calibri"/>
                <w:sz w:val="20"/>
                <w:szCs w:val="20"/>
                <w:vertAlign w:val="superscript"/>
              </w:rPr>
              <w:t>b</w:t>
            </w:r>
          </w:p>
        </w:tc>
        <w:tc>
          <w:tcPr>
            <w:tcW w:w="1882" w:type="dxa"/>
          </w:tcPr>
          <w:p w14:paraId="138BEB78" w14:textId="77777777" w:rsidR="00E4226A" w:rsidRPr="00A348F2" w:rsidRDefault="00E4226A" w:rsidP="001828C7">
            <w:pPr>
              <w:pStyle w:val="EndNoteBibliographyTitle"/>
              <w:spacing w:line="480" w:lineRule="auto"/>
              <w:rPr>
                <w:rFonts w:ascii="Calibri" w:hAnsi="Calibri"/>
                <w:sz w:val="20"/>
                <w:szCs w:val="20"/>
                <w:vertAlign w:val="superscript"/>
              </w:rPr>
            </w:pPr>
            <w:r w:rsidRPr="003E1257">
              <w:rPr>
                <w:rFonts w:ascii="Calibri" w:hAnsi="Calibri"/>
                <w:sz w:val="20"/>
                <w:szCs w:val="20"/>
              </w:rPr>
              <w:t>4.55 (3.65)</w:t>
            </w:r>
            <w:r>
              <w:rPr>
                <w:rFonts w:ascii="Calibri" w:hAnsi="Calibri"/>
                <w:sz w:val="20"/>
                <w:szCs w:val="20"/>
                <w:vertAlign w:val="superscript"/>
              </w:rPr>
              <w:t>a</w:t>
            </w:r>
          </w:p>
        </w:tc>
      </w:tr>
      <w:tr w:rsidR="00E4226A" w:rsidRPr="003E1257" w14:paraId="0F1549EA" w14:textId="77777777" w:rsidTr="001828C7">
        <w:trPr>
          <w:trHeight w:val="485"/>
        </w:trPr>
        <w:tc>
          <w:tcPr>
            <w:tcW w:w="857" w:type="dxa"/>
          </w:tcPr>
          <w:p w14:paraId="7E6F8FDD" w14:textId="77777777" w:rsidR="00E4226A" w:rsidRPr="003E1257" w:rsidRDefault="00E4226A" w:rsidP="001828C7">
            <w:pPr>
              <w:pStyle w:val="EndNoteBibliographyTitle"/>
              <w:spacing w:line="480" w:lineRule="auto"/>
              <w:rPr>
                <w:rFonts w:ascii="Calibri" w:hAnsi="Calibri"/>
                <w:sz w:val="20"/>
                <w:szCs w:val="20"/>
              </w:rPr>
            </w:pPr>
            <w:r w:rsidRPr="003E1257">
              <w:rPr>
                <w:rFonts w:ascii="Calibri" w:hAnsi="Calibri"/>
                <w:sz w:val="20"/>
                <w:szCs w:val="20"/>
              </w:rPr>
              <w:t>Class 3</w:t>
            </w:r>
          </w:p>
        </w:tc>
        <w:tc>
          <w:tcPr>
            <w:tcW w:w="1553" w:type="dxa"/>
          </w:tcPr>
          <w:p w14:paraId="18EEFA6A" w14:textId="77777777" w:rsidR="00E4226A" w:rsidRPr="00A348F2" w:rsidRDefault="00E4226A" w:rsidP="001828C7">
            <w:pPr>
              <w:pStyle w:val="EndNoteBibliographyTitle"/>
              <w:spacing w:line="480" w:lineRule="auto"/>
              <w:rPr>
                <w:rFonts w:ascii="Calibri" w:hAnsi="Calibri"/>
                <w:sz w:val="20"/>
                <w:szCs w:val="20"/>
                <w:vertAlign w:val="superscript"/>
              </w:rPr>
            </w:pPr>
            <w:r w:rsidRPr="003E1257">
              <w:rPr>
                <w:rFonts w:ascii="Calibri" w:hAnsi="Calibri"/>
                <w:sz w:val="20"/>
                <w:szCs w:val="20"/>
              </w:rPr>
              <w:t>8.86 (10.31)</w:t>
            </w:r>
            <w:r>
              <w:rPr>
                <w:rFonts w:ascii="Calibri" w:hAnsi="Calibri"/>
                <w:sz w:val="20"/>
                <w:szCs w:val="20"/>
                <w:vertAlign w:val="superscript"/>
              </w:rPr>
              <w:t>b</w:t>
            </w:r>
          </w:p>
        </w:tc>
        <w:tc>
          <w:tcPr>
            <w:tcW w:w="2126" w:type="dxa"/>
          </w:tcPr>
          <w:p w14:paraId="230961FE" w14:textId="77777777" w:rsidR="00E4226A" w:rsidRPr="00A348F2" w:rsidRDefault="00E4226A" w:rsidP="001828C7">
            <w:pPr>
              <w:pStyle w:val="EndNoteBibliographyTitle"/>
              <w:spacing w:line="480" w:lineRule="auto"/>
              <w:rPr>
                <w:rFonts w:ascii="Calibri" w:hAnsi="Calibri"/>
                <w:sz w:val="20"/>
                <w:szCs w:val="20"/>
                <w:vertAlign w:val="superscript"/>
              </w:rPr>
            </w:pPr>
            <w:r w:rsidRPr="003E1257">
              <w:rPr>
                <w:rFonts w:ascii="Calibri" w:hAnsi="Calibri"/>
                <w:sz w:val="20"/>
                <w:szCs w:val="20"/>
              </w:rPr>
              <w:t>7.57 (5.25)</w:t>
            </w:r>
            <w:r>
              <w:rPr>
                <w:rFonts w:ascii="Calibri" w:hAnsi="Calibri"/>
                <w:sz w:val="20"/>
                <w:szCs w:val="20"/>
                <w:vertAlign w:val="superscript"/>
              </w:rPr>
              <w:t>c</w:t>
            </w:r>
          </w:p>
        </w:tc>
        <w:tc>
          <w:tcPr>
            <w:tcW w:w="1796" w:type="dxa"/>
          </w:tcPr>
          <w:p w14:paraId="3A010A91" w14:textId="77777777" w:rsidR="00E4226A" w:rsidRPr="00A348F2" w:rsidRDefault="00E4226A" w:rsidP="001828C7">
            <w:pPr>
              <w:pStyle w:val="EndNoteBibliographyTitle"/>
              <w:spacing w:line="480" w:lineRule="auto"/>
              <w:rPr>
                <w:rFonts w:ascii="Calibri" w:hAnsi="Calibri"/>
                <w:sz w:val="20"/>
                <w:szCs w:val="20"/>
                <w:vertAlign w:val="superscript"/>
              </w:rPr>
            </w:pPr>
            <w:r w:rsidRPr="003E1257">
              <w:rPr>
                <w:rFonts w:ascii="Calibri" w:hAnsi="Calibri"/>
                <w:sz w:val="20"/>
                <w:szCs w:val="20"/>
              </w:rPr>
              <w:t>6.52 (4.47)</w:t>
            </w:r>
            <w:r>
              <w:rPr>
                <w:rFonts w:ascii="Calibri" w:hAnsi="Calibri"/>
                <w:sz w:val="20"/>
                <w:szCs w:val="20"/>
                <w:vertAlign w:val="superscript"/>
              </w:rPr>
              <w:t>b</w:t>
            </w:r>
          </w:p>
        </w:tc>
        <w:tc>
          <w:tcPr>
            <w:tcW w:w="1890" w:type="dxa"/>
          </w:tcPr>
          <w:p w14:paraId="54FF267B" w14:textId="77777777" w:rsidR="00E4226A" w:rsidRPr="00A348F2" w:rsidRDefault="00E4226A" w:rsidP="001828C7">
            <w:pPr>
              <w:pStyle w:val="EndNoteBibliographyTitle"/>
              <w:spacing w:line="480" w:lineRule="auto"/>
              <w:rPr>
                <w:rFonts w:ascii="Calibri" w:hAnsi="Calibri"/>
                <w:sz w:val="20"/>
                <w:szCs w:val="20"/>
                <w:vertAlign w:val="superscript"/>
              </w:rPr>
            </w:pPr>
            <w:r w:rsidRPr="003E1257">
              <w:rPr>
                <w:rFonts w:ascii="Calibri" w:hAnsi="Calibri"/>
                <w:sz w:val="20"/>
                <w:szCs w:val="20"/>
              </w:rPr>
              <w:t>32. 33 (10.28)</w:t>
            </w:r>
            <w:r>
              <w:rPr>
                <w:rFonts w:ascii="Calibri" w:hAnsi="Calibri"/>
                <w:sz w:val="20"/>
                <w:szCs w:val="20"/>
                <w:vertAlign w:val="superscript"/>
              </w:rPr>
              <w:t>c</w:t>
            </w:r>
          </w:p>
        </w:tc>
        <w:tc>
          <w:tcPr>
            <w:tcW w:w="1882" w:type="dxa"/>
          </w:tcPr>
          <w:p w14:paraId="5B74134D" w14:textId="77777777" w:rsidR="00E4226A" w:rsidRPr="00A348F2" w:rsidRDefault="00E4226A" w:rsidP="001828C7">
            <w:pPr>
              <w:pStyle w:val="EndNoteBibliographyTitle"/>
              <w:spacing w:line="480" w:lineRule="auto"/>
              <w:rPr>
                <w:rFonts w:ascii="Calibri" w:hAnsi="Calibri"/>
                <w:sz w:val="20"/>
                <w:szCs w:val="20"/>
                <w:vertAlign w:val="superscript"/>
              </w:rPr>
            </w:pPr>
            <w:r w:rsidRPr="003E1257">
              <w:rPr>
                <w:rFonts w:ascii="Calibri" w:hAnsi="Calibri"/>
                <w:sz w:val="20"/>
                <w:szCs w:val="20"/>
              </w:rPr>
              <w:t>3.81 (2.91)</w:t>
            </w:r>
            <w:r>
              <w:rPr>
                <w:rFonts w:ascii="Calibri" w:hAnsi="Calibri"/>
                <w:sz w:val="20"/>
                <w:szCs w:val="20"/>
                <w:vertAlign w:val="superscript"/>
              </w:rPr>
              <w:t>a</w:t>
            </w:r>
          </w:p>
        </w:tc>
      </w:tr>
    </w:tbl>
    <w:p w14:paraId="3EC160C9" w14:textId="77777777" w:rsidR="00E4226A" w:rsidRDefault="00E4226A" w:rsidP="00E4226A"/>
    <w:p w14:paraId="1BAAE380" w14:textId="77777777" w:rsidR="00E4226A" w:rsidRDefault="00E4226A" w:rsidP="00E4226A"/>
    <w:p w14:paraId="05E66F3C" w14:textId="77777777" w:rsidR="002A68C9" w:rsidRPr="00E50978" w:rsidRDefault="002A68C9" w:rsidP="00E4226A"/>
    <w:p w14:paraId="7445FA14" w14:textId="77777777" w:rsidR="00E4226A" w:rsidRPr="00757C7A" w:rsidRDefault="00E4226A" w:rsidP="00E4226A">
      <w:pPr>
        <w:spacing w:line="480" w:lineRule="auto"/>
        <w:ind w:left="-567" w:right="-613"/>
        <w:rPr>
          <w:rFonts w:asciiTheme="majorBidi" w:hAnsiTheme="majorBidi" w:cstheme="majorBidi"/>
          <w:i/>
          <w:iCs/>
          <w:sz w:val="22"/>
          <w:szCs w:val="22"/>
        </w:rPr>
      </w:pPr>
      <w:r w:rsidRPr="00757C7A">
        <w:rPr>
          <w:rFonts w:asciiTheme="majorBidi" w:hAnsiTheme="majorBidi" w:cstheme="majorBidi"/>
          <w:i/>
          <w:iCs/>
          <w:sz w:val="22"/>
          <w:szCs w:val="22"/>
        </w:rPr>
        <w:t xml:space="preserve">Figure 3. </w:t>
      </w:r>
      <w:r w:rsidRPr="00757C7A">
        <w:rPr>
          <w:rFonts w:asciiTheme="majorBidi" w:hAnsiTheme="majorBidi" w:cstheme="majorBidi"/>
          <w:sz w:val="22"/>
          <w:szCs w:val="22"/>
        </w:rPr>
        <w:t>Levels of psychopathology across each class. The x-axes denotes the psychopathology measure and the y-axes denotes the severity of symptomatology. Different superscripts indicate statistically significant group differences</w:t>
      </w:r>
      <w:r w:rsidRPr="00757C7A">
        <w:rPr>
          <w:rFonts w:asciiTheme="majorBidi" w:hAnsiTheme="majorBidi" w:cstheme="majorBidi"/>
          <w:i/>
          <w:iCs/>
          <w:sz w:val="22"/>
          <w:szCs w:val="22"/>
        </w:rPr>
        <w:t xml:space="preserve">. </w:t>
      </w:r>
      <w:r w:rsidRPr="00757C7A">
        <w:rPr>
          <w:rFonts w:asciiTheme="majorBidi" w:hAnsiTheme="majorBidi" w:cstheme="majorBidi"/>
          <w:sz w:val="22"/>
          <w:szCs w:val="22"/>
        </w:rPr>
        <w:t xml:space="preserve">DASS-D= Depression Anxiety and Stress Scale Depression Subscale; DASS-A = Depression Anxiety and Stress Scale Anxiety Subscale; EAT-26= Eating Attitudes Test; BEST= Borderline Evaluation of Severity over Time; AUDIT-C= Alcohol Use Disorders Identification Test- Consumption; SDS= Severity of Dependence Scale. </w:t>
      </w:r>
    </w:p>
    <w:p w14:paraId="3B97D4B1" w14:textId="77777777" w:rsidR="00757C7A" w:rsidRDefault="00757C7A" w:rsidP="00E4226A"/>
    <w:p w14:paraId="4AC754DB" w14:textId="77777777" w:rsidR="00757C7A" w:rsidRDefault="00757C7A" w:rsidP="00E4226A"/>
    <w:p w14:paraId="5C0F2522" w14:textId="77777777" w:rsidR="00757C7A" w:rsidRDefault="00757C7A" w:rsidP="00E4226A"/>
    <w:p w14:paraId="4C105F72" w14:textId="77777777" w:rsidR="00757C7A" w:rsidRPr="00E50978" w:rsidRDefault="00757C7A" w:rsidP="00E4226A"/>
    <w:p w14:paraId="2B2A66F1" w14:textId="77777777" w:rsidR="00F15D59" w:rsidRPr="00F15D59" w:rsidRDefault="009779A6" w:rsidP="00F15D59">
      <w:pPr>
        <w:pStyle w:val="EndNoteBibliographyTitle"/>
      </w:pPr>
      <w:r w:rsidRPr="0058408D">
        <w:fldChar w:fldCharType="begin"/>
      </w:r>
      <w:r w:rsidRPr="0058408D">
        <w:instrText xml:space="preserve"> ADDIN EN.REFLIST </w:instrText>
      </w:r>
      <w:r w:rsidRPr="0058408D">
        <w:fldChar w:fldCharType="separate"/>
      </w:r>
      <w:r w:rsidR="00F15D59" w:rsidRPr="00F15D59">
        <w:t>References</w:t>
      </w:r>
    </w:p>
    <w:p w14:paraId="14BBECD1" w14:textId="77777777" w:rsidR="00F15D59" w:rsidRPr="00F15D59" w:rsidRDefault="00F15D59" w:rsidP="00F15D59">
      <w:pPr>
        <w:pStyle w:val="EndNoteBibliographyTitle"/>
      </w:pPr>
    </w:p>
    <w:p w14:paraId="0878C96C" w14:textId="77777777" w:rsidR="00F15D59" w:rsidRPr="00F15D59" w:rsidRDefault="00F15D59" w:rsidP="00F15D59">
      <w:pPr>
        <w:pStyle w:val="EndNoteBibliography"/>
        <w:ind w:left="720" w:hanging="720"/>
      </w:pPr>
      <w:r w:rsidRPr="00F15D59">
        <w:t xml:space="preserve">Akaike, H. (1973). Information theory as an extension of the maximum likelihood principle. In B. N. Petrov &amp; F. Csaki (Eds.), </w:t>
      </w:r>
      <w:r w:rsidRPr="00F15D59">
        <w:rPr>
          <w:i/>
        </w:rPr>
        <w:t>Second International Symposium on Information Theory</w:t>
      </w:r>
      <w:r w:rsidRPr="00F15D59">
        <w:t xml:space="preserve"> (pp. 267-281). Budapest: Akademiai Kiado.</w:t>
      </w:r>
    </w:p>
    <w:p w14:paraId="1CD3F041" w14:textId="77777777" w:rsidR="00F15D59" w:rsidRPr="00F15D59" w:rsidRDefault="00F15D59" w:rsidP="00F15D59">
      <w:pPr>
        <w:pStyle w:val="EndNoteBibliography"/>
        <w:ind w:left="720" w:hanging="720"/>
      </w:pPr>
      <w:r w:rsidRPr="00F15D59">
        <w:t xml:space="preserve">Aldao, A. (2013). The Future of Emotion Regulation Research: Capturing Context. </w:t>
      </w:r>
      <w:r w:rsidRPr="00F15D59">
        <w:rPr>
          <w:i/>
        </w:rPr>
        <w:t>Perspectives on Psychological Science, 8</w:t>
      </w:r>
      <w:r w:rsidRPr="00F15D59">
        <w:t>(2), 155-172. doi:10.1177/1745691612459518</w:t>
      </w:r>
    </w:p>
    <w:p w14:paraId="09B4B40D" w14:textId="77777777" w:rsidR="00F15D59" w:rsidRPr="00F15D59" w:rsidRDefault="00F15D59" w:rsidP="00F15D59">
      <w:pPr>
        <w:pStyle w:val="EndNoteBibliography"/>
        <w:ind w:left="720" w:hanging="720"/>
      </w:pPr>
      <w:r w:rsidRPr="00F15D59">
        <w:t xml:space="preserve">Aldao, A., &amp; Dixon-Gordon, K. L. (2014). Broadening the scope of research on emotion regulation strategies and psychopathology. </w:t>
      </w:r>
      <w:r w:rsidRPr="00F15D59">
        <w:rPr>
          <w:i/>
        </w:rPr>
        <w:t>Cognitive Behaviour Therapy, 43</w:t>
      </w:r>
      <w:r w:rsidRPr="00F15D59">
        <w:t>(1), 22-33. doi:10.1080/16506073.2013.816769</w:t>
      </w:r>
    </w:p>
    <w:p w14:paraId="746C004E" w14:textId="77777777" w:rsidR="00F15D59" w:rsidRPr="00F15D59" w:rsidRDefault="00F15D59" w:rsidP="00F15D59">
      <w:pPr>
        <w:pStyle w:val="EndNoteBibliography"/>
        <w:ind w:left="720" w:hanging="720"/>
      </w:pPr>
      <w:r w:rsidRPr="00F15D59">
        <w:t xml:space="preserve">Aldao, A., &amp; Nolen-Hoeksema, S. (2010). Specificity of cognitive emotion regulation strategies: a transdiagnostic examination. </w:t>
      </w:r>
      <w:r w:rsidRPr="00F15D59">
        <w:rPr>
          <w:i/>
        </w:rPr>
        <w:t>Behaviour Research and Therapy, 48</w:t>
      </w:r>
      <w:r w:rsidRPr="00F15D59">
        <w:t>(10), 974-983. doi:10.1016/j.brat.2010.06.002</w:t>
      </w:r>
    </w:p>
    <w:p w14:paraId="6E54A945" w14:textId="77777777" w:rsidR="00F15D59" w:rsidRPr="00F15D59" w:rsidRDefault="00F15D59" w:rsidP="00F15D59">
      <w:pPr>
        <w:pStyle w:val="EndNoteBibliography"/>
        <w:ind w:left="720" w:hanging="720"/>
      </w:pPr>
      <w:r w:rsidRPr="00F15D59">
        <w:t xml:space="preserve">Aldao, A., &amp; Nolen-Hoeksema, S. (2012a). The influence of context on the implementation of adaptive emotion regulation strategies. </w:t>
      </w:r>
      <w:r w:rsidRPr="00F15D59">
        <w:rPr>
          <w:i/>
        </w:rPr>
        <w:t>Behaviour Research and Therapy, 50</w:t>
      </w:r>
      <w:r w:rsidRPr="00F15D59">
        <w:t>(7-8), 493-501. doi:10.1016/j.brat.2012.04.004</w:t>
      </w:r>
    </w:p>
    <w:p w14:paraId="40EE9C80" w14:textId="77777777" w:rsidR="00F15D59" w:rsidRPr="00F15D59" w:rsidRDefault="00F15D59" w:rsidP="00F15D59">
      <w:pPr>
        <w:pStyle w:val="EndNoteBibliography"/>
        <w:ind w:left="720" w:hanging="720"/>
      </w:pPr>
      <w:r w:rsidRPr="00F15D59">
        <w:t xml:space="preserve">Aldao, A., &amp; Nolen-Hoeksema, S. (2012b). When are adaptive strategies most predictive of psychopathology? </w:t>
      </w:r>
      <w:r w:rsidRPr="00F15D59">
        <w:rPr>
          <w:i/>
        </w:rPr>
        <w:t>Journal of Abnormal Psychology, 121</w:t>
      </w:r>
      <w:r w:rsidRPr="00F15D59">
        <w:t>(1), 276-281. doi:10.1037/a0023598</w:t>
      </w:r>
    </w:p>
    <w:p w14:paraId="1CF6ABA6" w14:textId="77777777" w:rsidR="00F15D59" w:rsidRPr="00F15D59" w:rsidRDefault="00F15D59" w:rsidP="00F15D59">
      <w:pPr>
        <w:pStyle w:val="EndNoteBibliography"/>
        <w:ind w:left="720" w:hanging="720"/>
      </w:pPr>
      <w:r w:rsidRPr="00F15D59">
        <w:t xml:space="preserve">Aldao, A., &amp; Nolen-Hoeksema, S. (2013). One versus many: capturing the use of multiple emotion regulation strategies in response to an emotion-eliciting stimulus. </w:t>
      </w:r>
      <w:r w:rsidRPr="00F15D59">
        <w:rPr>
          <w:i/>
        </w:rPr>
        <w:t>Cognition and Emotion, 27</w:t>
      </w:r>
      <w:r w:rsidRPr="00F15D59">
        <w:t>(4), 753-760. doi:10.1080/02699931.2012.739998</w:t>
      </w:r>
    </w:p>
    <w:p w14:paraId="3E23CE48" w14:textId="77777777" w:rsidR="00F15D59" w:rsidRPr="00F15D59" w:rsidRDefault="00F15D59" w:rsidP="00F15D59">
      <w:pPr>
        <w:pStyle w:val="EndNoteBibliography"/>
        <w:ind w:left="720" w:hanging="720"/>
      </w:pPr>
      <w:r w:rsidRPr="00F15D59">
        <w:t xml:space="preserve">Aldao, A., Nolen-Hoeksema, S., &amp; Schweizer, S. (2010). Emotion-regulation strategies across psychopathology: A meta-analytic review. </w:t>
      </w:r>
      <w:r w:rsidRPr="00F15D59">
        <w:rPr>
          <w:i/>
        </w:rPr>
        <w:t>Clinical Psychological Review, 30</w:t>
      </w:r>
      <w:r w:rsidRPr="00F15D59">
        <w:t>(2), 217-237. doi:10.1016/j.cpr.2009.11.004</w:t>
      </w:r>
    </w:p>
    <w:p w14:paraId="7EAD64DD" w14:textId="77777777" w:rsidR="00F15D59" w:rsidRPr="00F15D59" w:rsidRDefault="00F15D59" w:rsidP="00F15D59">
      <w:pPr>
        <w:pStyle w:val="EndNoteBibliography"/>
        <w:ind w:left="720" w:hanging="720"/>
      </w:pPr>
      <w:r w:rsidRPr="00F15D59">
        <w:lastRenderedPageBreak/>
        <w:t xml:space="preserve">Antony, M. M., Bieling, P. J., Cox, B., Ennis, D., &amp; Swinson, W. (1998). Psychometric properties of the 42-item and 21-item versions of the Depression Anxiety Stress Scales in clinical groups and a community sample. </w:t>
      </w:r>
      <w:r w:rsidRPr="00F15D59">
        <w:rPr>
          <w:i/>
        </w:rPr>
        <w:t>Psychological Assessment, 10</w:t>
      </w:r>
      <w:r w:rsidRPr="00F15D59">
        <w:t>(2), 176-181. doi:10.1037/1040-3590.10.2.176</w:t>
      </w:r>
    </w:p>
    <w:p w14:paraId="5D0361C7" w14:textId="77777777" w:rsidR="00F15D59" w:rsidRPr="00F15D59" w:rsidRDefault="00F15D59" w:rsidP="00F15D59">
      <w:pPr>
        <w:pStyle w:val="EndNoteBibliography"/>
        <w:ind w:left="720" w:hanging="720"/>
      </w:pPr>
      <w:r w:rsidRPr="00F15D59">
        <w:t xml:space="preserve">Barry, A. E., Chaney, B. H., Stellefson, M. L., &amp; Dodd, V. (2013). Evaluating the psychometric properties of the AUDIT-C among college students. </w:t>
      </w:r>
      <w:r w:rsidRPr="00F15D59">
        <w:rPr>
          <w:i/>
        </w:rPr>
        <w:t>Journal of Substance Use, 20</w:t>
      </w:r>
      <w:r w:rsidRPr="00F15D59">
        <w:t>(1), 1-5. doi:10.3109/14659891.2013.856479</w:t>
      </w:r>
    </w:p>
    <w:p w14:paraId="65CAF3EB" w14:textId="77777777" w:rsidR="00F15D59" w:rsidRPr="00F15D59" w:rsidRDefault="00F15D59" w:rsidP="00F15D59">
      <w:pPr>
        <w:pStyle w:val="EndNoteBibliography"/>
        <w:ind w:left="720" w:hanging="720"/>
      </w:pPr>
      <w:r w:rsidRPr="00F15D59">
        <w:t xml:space="preserve">Bonanno, G. A., &amp; Burton, C. L. (2013). Regulatory flexibility: an individual differences perspective on coping and emotion regulation. </w:t>
      </w:r>
      <w:r w:rsidRPr="00F15D59">
        <w:rPr>
          <w:i/>
        </w:rPr>
        <w:t>Perspectives on Psychological Science, 8</w:t>
      </w:r>
      <w:r w:rsidRPr="00F15D59">
        <w:t>, 591-612. doi:10.1177/1745691613504116</w:t>
      </w:r>
    </w:p>
    <w:p w14:paraId="35FC7C67" w14:textId="77777777" w:rsidR="00F15D59" w:rsidRPr="00F15D59" w:rsidRDefault="00F15D59" w:rsidP="00F15D59">
      <w:pPr>
        <w:pStyle w:val="EndNoteBibliography"/>
        <w:ind w:left="720" w:hanging="720"/>
      </w:pPr>
      <w:r w:rsidRPr="00F15D59">
        <w:t xml:space="preserve">Buckholdt, K. E., Parra, G. R., Anestis, M. D., Lavender, J., Jobe-Shields, L., Tull, M. T., &amp; Gratz, K. L. (2014). Emotion regulation difficulties and maladaptive behaviors: examination of deliberate self-harm, disordered eating, and substance misuse in two samples. </w:t>
      </w:r>
      <w:r w:rsidRPr="00F15D59">
        <w:rPr>
          <w:i/>
        </w:rPr>
        <w:t>Cognitive Therapy and Research, 39</w:t>
      </w:r>
      <w:r w:rsidRPr="00F15D59">
        <w:t>(2), 140-152. doi:10.1007/s10608-014-9655-3</w:t>
      </w:r>
    </w:p>
    <w:p w14:paraId="323D42D3" w14:textId="77777777" w:rsidR="00F15D59" w:rsidRPr="00F15D59" w:rsidRDefault="00F15D59" w:rsidP="00F15D59">
      <w:pPr>
        <w:pStyle w:val="EndNoteBibliography"/>
        <w:ind w:left="720" w:hanging="720"/>
      </w:pPr>
      <w:r w:rsidRPr="00F15D59">
        <w:t xml:space="preserve">Burke, T. A., Anne McArthur, B., Daryanani, I., Abramson, L. Y., &amp; Alloy, L. B. (2018). Latent classes of trait affect and cognitive affective regulation strategies are associated with depression, non-suicidal self-injury, and well-being. </w:t>
      </w:r>
      <w:r w:rsidRPr="00F15D59">
        <w:rPr>
          <w:i/>
        </w:rPr>
        <w:t>Journal of affective disorders, 225</w:t>
      </w:r>
      <w:r w:rsidRPr="00F15D59">
        <w:t>, 180-187. doi:10.1016/j.jad.2017.08.015</w:t>
      </w:r>
    </w:p>
    <w:p w14:paraId="73397676" w14:textId="77777777" w:rsidR="00F15D59" w:rsidRPr="00F15D59" w:rsidRDefault="00F15D59" w:rsidP="00F15D59">
      <w:pPr>
        <w:pStyle w:val="EndNoteBibliography"/>
        <w:ind w:left="720" w:hanging="720"/>
      </w:pPr>
      <w:r w:rsidRPr="00F15D59">
        <w:t xml:space="preserve">Bush, K., Kivlahan, D. R., &amp; McDonell, M. B. (1998). The AUDIT Alcohol Consumption Questions (AUDIT-C): An effective brief screening test for problem drinking. </w:t>
      </w:r>
      <w:r w:rsidRPr="00F15D59">
        <w:rPr>
          <w:i/>
        </w:rPr>
        <w:t>Archives of Internal Medicine, 3</w:t>
      </w:r>
      <w:r w:rsidRPr="00F15D59">
        <w:t xml:space="preserve">, 1789-1795. </w:t>
      </w:r>
    </w:p>
    <w:p w14:paraId="7E827696" w14:textId="77777777" w:rsidR="00F15D59" w:rsidRPr="00F15D59" w:rsidRDefault="00F15D59" w:rsidP="00F15D59">
      <w:pPr>
        <w:pStyle w:val="EndNoteBibliography"/>
        <w:ind w:left="720" w:hanging="720"/>
      </w:pPr>
      <w:r w:rsidRPr="00F15D59">
        <w:t xml:space="preserve">Bush, K., Kivlahan, D. R., McDonell, M. B., Fihn, S. D., &amp; Bradley, K. A. (1998). The AUDIT alcohol consumption questions (AUDIT-C): An effective brief scrrening test for problem drinking. </w:t>
      </w:r>
      <w:r w:rsidRPr="00F15D59">
        <w:rPr>
          <w:i/>
        </w:rPr>
        <w:t>Archives of Internal Medicine, 158</w:t>
      </w:r>
      <w:r w:rsidRPr="00F15D59">
        <w:t xml:space="preserve">, 1789-1795. </w:t>
      </w:r>
    </w:p>
    <w:p w14:paraId="6E0C6415" w14:textId="77777777" w:rsidR="00F15D59" w:rsidRPr="00F15D59" w:rsidRDefault="00F15D59" w:rsidP="00F15D59">
      <w:pPr>
        <w:pStyle w:val="EndNoteBibliography"/>
        <w:ind w:left="720" w:hanging="720"/>
      </w:pPr>
      <w:r w:rsidRPr="00F15D59">
        <w:lastRenderedPageBreak/>
        <w:t xml:space="preserve">Carl, J. R., Soskin, D. P., Kerns, C., &amp; Barlow, D. H. (2013). Positive emotion regulation in emotional disorders: a theoretical review. </w:t>
      </w:r>
      <w:r w:rsidRPr="00F15D59">
        <w:rPr>
          <w:i/>
        </w:rPr>
        <w:t>Clinical Psychology Review, 33</w:t>
      </w:r>
      <w:r w:rsidRPr="00F15D59">
        <w:t>(3), 343-360. doi:10.1016/j.cpr.2013.01.003</w:t>
      </w:r>
    </w:p>
    <w:p w14:paraId="6C6862C0" w14:textId="77777777" w:rsidR="00F15D59" w:rsidRPr="00F15D59" w:rsidRDefault="00F15D59" w:rsidP="00F15D59">
      <w:pPr>
        <w:pStyle w:val="EndNoteBibliography"/>
        <w:ind w:left="720" w:hanging="720"/>
      </w:pPr>
      <w:r w:rsidRPr="00F15D59">
        <w:t xml:space="preserve">Celeux, G., &amp; Soromenho, G. (1996). An entropy criterion for assessing the number of clusters in a mixture model. </w:t>
      </w:r>
      <w:r w:rsidRPr="00F15D59">
        <w:rPr>
          <w:i/>
        </w:rPr>
        <w:t>Journal of Classification, 13</w:t>
      </w:r>
      <w:r w:rsidRPr="00F15D59">
        <w:t xml:space="preserve">, 195-212. </w:t>
      </w:r>
    </w:p>
    <w:p w14:paraId="7BA159F4" w14:textId="77777777" w:rsidR="00F15D59" w:rsidRPr="00F15D59" w:rsidRDefault="00F15D59" w:rsidP="00F15D59">
      <w:pPr>
        <w:pStyle w:val="EndNoteBibliography"/>
        <w:ind w:left="720" w:hanging="720"/>
      </w:pPr>
      <w:r w:rsidRPr="00F15D59">
        <w:t xml:space="preserve">Chesney, S. A., &amp; Gordon, N. S. (2017). Profiles of emotion regulation: Understanding regulatory patterns and the implications for posttraumatic stress. </w:t>
      </w:r>
      <w:r w:rsidRPr="00F15D59">
        <w:rPr>
          <w:i/>
        </w:rPr>
        <w:t>Cogn Emot, 31</w:t>
      </w:r>
      <w:r w:rsidRPr="00F15D59">
        <w:t>(3), 598-606. doi:10.1080/02699931.2015.1126555</w:t>
      </w:r>
    </w:p>
    <w:p w14:paraId="7804EFBB" w14:textId="77777777" w:rsidR="00F15D59" w:rsidRPr="00F15D59" w:rsidRDefault="00F15D59" w:rsidP="00F15D59">
      <w:pPr>
        <w:pStyle w:val="EndNoteBibliography"/>
        <w:ind w:left="720" w:hanging="720"/>
      </w:pPr>
      <w:r w:rsidRPr="00F15D59">
        <w:t xml:space="preserve">Clark, S., &amp; Muthen, B. O. (2009). Relating latent class analysis results to variables not included in the analysis. Retrieved from Retrieved from </w:t>
      </w:r>
      <w:hyperlink r:id="rId12" w:history="1">
        <w:r w:rsidRPr="00F15D59">
          <w:rPr>
            <w:rStyle w:val="Hyperlink"/>
          </w:rPr>
          <w:t>www.statmodel.com/download/relatinglca.pd</w:t>
        </w:r>
      </w:hyperlink>
      <w:r w:rsidRPr="00F15D59">
        <w:t xml:space="preserve"> </w:t>
      </w:r>
    </w:p>
    <w:p w14:paraId="706DD024" w14:textId="77777777" w:rsidR="00F15D59" w:rsidRPr="00F15D59" w:rsidRDefault="00F15D59" w:rsidP="00F15D59">
      <w:pPr>
        <w:pStyle w:val="EndNoteBibliography"/>
        <w:ind w:left="720" w:hanging="720"/>
      </w:pPr>
      <w:r w:rsidRPr="00F15D59">
        <w:t xml:space="preserve">Cole, P. M., Michel, M. K., &amp; Teti, L. O. (1994). The development of emotion regulation and dysregulation: A clinical perspective. </w:t>
      </w:r>
      <w:r w:rsidRPr="00F15D59">
        <w:rPr>
          <w:i/>
        </w:rPr>
        <w:t>Monographs of the Society for Research in Child Development, 59</w:t>
      </w:r>
      <w:r w:rsidRPr="00F15D59">
        <w:t>(2/3), 73-100. doi:10.2307/1166139</w:t>
      </w:r>
    </w:p>
    <w:p w14:paraId="3FD6F4FB" w14:textId="77777777" w:rsidR="00F15D59" w:rsidRPr="00F15D59" w:rsidRDefault="00F15D59" w:rsidP="00F15D59">
      <w:pPr>
        <w:pStyle w:val="EndNoteBibliography"/>
        <w:ind w:left="720" w:hanging="720"/>
      </w:pPr>
      <w:r w:rsidRPr="00F15D59">
        <w:t xml:space="preserve">Couwenbergh, C., van den Brink, W., Zwart, K., Vreugdenhil, C., van Wijngaarden-Cremers, P., &amp; van der Gaag, R. J. (2006). Comorbid psychopathology in adolescents and young adults treated for substance use disorders: a review. </w:t>
      </w:r>
      <w:r w:rsidRPr="00F15D59">
        <w:rPr>
          <w:i/>
        </w:rPr>
        <w:t>European Child Adolescent Psychiatry, 15</w:t>
      </w:r>
      <w:r w:rsidRPr="00F15D59">
        <w:t>(6), 319-328. doi:10.1007/s00787-006-0535-6</w:t>
      </w:r>
    </w:p>
    <w:p w14:paraId="34811D6C" w14:textId="77777777" w:rsidR="00F15D59" w:rsidRPr="00F15D59" w:rsidRDefault="00F15D59" w:rsidP="00F15D59">
      <w:pPr>
        <w:pStyle w:val="EndNoteBibliography"/>
        <w:ind w:left="720" w:hanging="720"/>
      </w:pPr>
      <w:r w:rsidRPr="00F15D59">
        <w:t xml:space="preserve">Cowdrey, F. A., &amp; Park, R. J. (2011). Assessing rumination in eating disorders: Principal component analysis of a minimally modified ruminative response scale. </w:t>
      </w:r>
      <w:r w:rsidRPr="00F15D59">
        <w:rPr>
          <w:i/>
        </w:rPr>
        <w:t>Eating Behaviors, 12</w:t>
      </w:r>
      <w:r w:rsidRPr="00F15D59">
        <w:t>, 321-324. doi:10.1016/j.eatbeh.2011.08.001</w:t>
      </w:r>
    </w:p>
    <w:p w14:paraId="585282B6" w14:textId="77777777" w:rsidR="00F15D59" w:rsidRPr="00F15D59" w:rsidRDefault="00F15D59" w:rsidP="00F15D59">
      <w:pPr>
        <w:pStyle w:val="EndNoteBibliography"/>
        <w:ind w:left="720" w:hanging="720"/>
      </w:pPr>
      <w:r w:rsidRPr="00F15D59">
        <w:t xml:space="preserve">Crawford, J. R., Cayley, C., Lovibond, P. F., Wilson, P., &amp; Hartley, C. (2011). Percentile norms and accompanying interval estimates from an Australian general adult population sample for self-report mood Scales (BAI, BDI, CRSD, CES-D, DASS, </w:t>
      </w:r>
      <w:r w:rsidRPr="00F15D59">
        <w:lastRenderedPageBreak/>
        <w:t xml:space="preserve">DASS-21, STAI-X, STAI-Y, SRDS, and SRAS). </w:t>
      </w:r>
      <w:r w:rsidRPr="00F15D59">
        <w:rPr>
          <w:i/>
        </w:rPr>
        <w:t>Australian Psychologist, 43</w:t>
      </w:r>
      <w:r w:rsidRPr="00F15D59">
        <w:t>(1), 3-14. doi:10.1111/j.1742-9544.2010.00003.x</w:t>
      </w:r>
    </w:p>
    <w:p w14:paraId="706D6F15" w14:textId="77777777" w:rsidR="00F15D59" w:rsidRPr="00F15D59" w:rsidRDefault="00F15D59" w:rsidP="00F15D59">
      <w:pPr>
        <w:pStyle w:val="EndNoteBibliography"/>
        <w:ind w:left="720" w:hanging="720"/>
      </w:pPr>
      <w:r w:rsidRPr="00F15D59">
        <w:t xml:space="preserve">Dixon-Gordon, K. L., Aldao, A., &amp; De Los Reyes, A. (2014). Repertoires of emotion regulation: A person centered approach to assessing emotion regulation strategies and links to psychopathology. </w:t>
      </w:r>
      <w:r w:rsidRPr="00F15D59">
        <w:rPr>
          <w:i/>
        </w:rPr>
        <w:t>Cognition and Emotion, 29</w:t>
      </w:r>
      <w:r w:rsidRPr="00F15D59">
        <w:t>(7), 1314-1325. doi:10.1080/02699931.2014.983046</w:t>
      </w:r>
    </w:p>
    <w:p w14:paraId="314B7935" w14:textId="77777777" w:rsidR="00F15D59" w:rsidRPr="00F15D59" w:rsidRDefault="00F15D59" w:rsidP="00F15D59">
      <w:pPr>
        <w:pStyle w:val="EndNoteBibliography"/>
        <w:ind w:left="720" w:hanging="720"/>
      </w:pPr>
      <w:r w:rsidRPr="00F15D59">
        <w:t xml:space="preserve">Dixon-Gordon, K. L., Weiss, N. H., Tull, M. T., DiLillo, D., Messman-Moore, T., &amp; Gratz, K. L. (2015). Characterizing emotional dysfunction in borderline personality, major depression, and their co-occurrence. </w:t>
      </w:r>
      <w:r w:rsidRPr="00F15D59">
        <w:rPr>
          <w:i/>
        </w:rPr>
        <w:t>Comprehensive Psychiatry, 62</w:t>
      </w:r>
      <w:r w:rsidRPr="00F15D59">
        <w:t>, 187-203. doi:10.1016/j.comppsych.2015.07.014</w:t>
      </w:r>
    </w:p>
    <w:p w14:paraId="3775B468" w14:textId="77777777" w:rsidR="00F15D59" w:rsidRPr="00F15D59" w:rsidRDefault="00F15D59" w:rsidP="00F15D59">
      <w:pPr>
        <w:pStyle w:val="EndNoteBibliography"/>
        <w:ind w:left="720" w:hanging="720"/>
      </w:pPr>
      <w:r w:rsidRPr="00F15D59">
        <w:t xml:space="preserve">Eftekhari, A., Zoellner, L. A., &amp; Vigil, S. A. (2009). Patterns of emotion regulation and psychopathology. </w:t>
      </w:r>
      <w:r w:rsidRPr="00F15D59">
        <w:rPr>
          <w:i/>
        </w:rPr>
        <w:t>Anxiety Stress Coping, 22</w:t>
      </w:r>
      <w:r w:rsidRPr="00F15D59">
        <w:t>(5), 571-586. doi:10.1080/10615800802179860</w:t>
      </w:r>
    </w:p>
    <w:p w14:paraId="3996BE91" w14:textId="77777777" w:rsidR="00F15D59" w:rsidRPr="00F15D59" w:rsidRDefault="00F15D59" w:rsidP="00F15D59">
      <w:pPr>
        <w:pStyle w:val="EndNoteBibliography"/>
        <w:ind w:left="720" w:hanging="720"/>
      </w:pPr>
      <w:r w:rsidRPr="00F15D59">
        <w:t xml:space="preserve">Ehring, T., Fischer, S., Schnülle, J., Bösterling, A., &amp; Tuschen-Caffier, B. (2008). Characteristics of emotion regulation in recovered depressed versus never depressed individuals. </w:t>
      </w:r>
      <w:r w:rsidRPr="00F15D59">
        <w:rPr>
          <w:i/>
        </w:rPr>
        <w:t>Personality and Individual Differences, 44</w:t>
      </w:r>
      <w:r w:rsidRPr="00F15D59">
        <w:t>(7), 1574-1584. doi:10.1016/j.paid.2008.01.013</w:t>
      </w:r>
    </w:p>
    <w:p w14:paraId="671990C6" w14:textId="77777777" w:rsidR="00F15D59" w:rsidRPr="00F15D59" w:rsidRDefault="00F15D59" w:rsidP="00F15D59">
      <w:pPr>
        <w:pStyle w:val="EndNoteBibliography"/>
        <w:ind w:left="720" w:hanging="720"/>
      </w:pPr>
      <w:r w:rsidRPr="00F15D59">
        <w:t xml:space="preserve">Garner, D. M., Olmsted, M. P., Bohr, Y., &amp; Garfinkle, P. E. (1982). The eating attitudes test: Psychometric features and clinical correlates. </w:t>
      </w:r>
      <w:r w:rsidRPr="00F15D59">
        <w:rPr>
          <w:i/>
        </w:rPr>
        <w:t>Psychological Medicine, 12</w:t>
      </w:r>
      <w:r w:rsidRPr="00F15D59">
        <w:t>, 871-878. doi:10.1017/S0033291700049163</w:t>
      </w:r>
    </w:p>
    <w:p w14:paraId="5AD3DC70" w14:textId="77777777" w:rsidR="00F15D59" w:rsidRPr="00F15D59" w:rsidRDefault="00F15D59" w:rsidP="00F15D59">
      <w:pPr>
        <w:pStyle w:val="EndNoteBibliography"/>
        <w:ind w:left="720" w:hanging="720"/>
      </w:pPr>
      <w:r w:rsidRPr="00F15D59">
        <w:t xml:space="preserve">Gearhardt, A. N., Corbin, W. R., &amp; Brownell, K. D. (2009). Preliminary validation of the Yale food addiction scale. </w:t>
      </w:r>
      <w:r w:rsidRPr="00F15D59">
        <w:rPr>
          <w:i/>
        </w:rPr>
        <w:t>Appetite, 52</w:t>
      </w:r>
      <w:r w:rsidRPr="00F15D59">
        <w:t>(2), 430-436. doi:10.1016/j.appet.2008.12.003</w:t>
      </w:r>
    </w:p>
    <w:p w14:paraId="0CBC8CBB" w14:textId="77777777" w:rsidR="00F15D59" w:rsidRPr="00F15D59" w:rsidRDefault="00F15D59" w:rsidP="00F15D59">
      <w:pPr>
        <w:pStyle w:val="EndNoteBibliography"/>
        <w:ind w:left="720" w:hanging="720"/>
      </w:pPr>
      <w:r w:rsidRPr="00F15D59">
        <w:t xml:space="preserve">Godinho, A., Kushnir, V., &amp; Cunningham, J. A. (2015). Unfaithful findings: identifying careless responding in addictions research. </w:t>
      </w:r>
      <w:r w:rsidRPr="00F15D59">
        <w:rPr>
          <w:i/>
        </w:rPr>
        <w:t>Addiction, 111</w:t>
      </w:r>
      <w:r w:rsidRPr="00F15D59">
        <w:t>(6), 955-956. doi:10.1111/add.13221</w:t>
      </w:r>
    </w:p>
    <w:p w14:paraId="386FA5D2" w14:textId="77777777" w:rsidR="00F15D59" w:rsidRPr="00F15D59" w:rsidRDefault="00F15D59" w:rsidP="00F15D59">
      <w:pPr>
        <w:pStyle w:val="EndNoteBibliography"/>
        <w:ind w:left="720" w:hanging="720"/>
      </w:pPr>
      <w:r w:rsidRPr="00F15D59">
        <w:lastRenderedPageBreak/>
        <w:t xml:space="preserve">Gossop, M., Darke, S., Griffiths, P., Hando, J., Powis, B., Hall, W., &amp; Strang, J. (1995). The Severity of Dependence Scale (SDS): psychometric properties of the SDS in English and Australian samples of heroin, cocaine and amphetamine users. </w:t>
      </w:r>
      <w:r w:rsidRPr="00F15D59">
        <w:rPr>
          <w:i/>
        </w:rPr>
        <w:t>Society for the Study of Addiction, 90</w:t>
      </w:r>
      <w:r w:rsidRPr="00F15D59">
        <w:t>(5), 607-614. doi:10.1046/j.1360-0443.1995.9056072.x</w:t>
      </w:r>
    </w:p>
    <w:p w14:paraId="2E39327F" w14:textId="77777777" w:rsidR="00F15D59" w:rsidRPr="00F15D59" w:rsidRDefault="00F15D59" w:rsidP="00F15D59">
      <w:pPr>
        <w:pStyle w:val="EndNoteBibliography"/>
        <w:ind w:left="720" w:hanging="720"/>
      </w:pPr>
      <w:r w:rsidRPr="00F15D59">
        <w:t xml:space="preserve">Gossop, M., Griffiths, P., Powis, B., &amp; Strang, J. (1992). Severity of dependence and route of administration of heroin, cocaine and amphetamines. </w:t>
      </w:r>
      <w:r w:rsidRPr="00F15D59">
        <w:rPr>
          <w:i/>
        </w:rPr>
        <w:t>British Journal of Addiction, 87</w:t>
      </w:r>
      <w:r w:rsidRPr="00F15D59">
        <w:t xml:space="preserve">, 1527-1536. </w:t>
      </w:r>
    </w:p>
    <w:p w14:paraId="6352F75E" w14:textId="77777777" w:rsidR="00F15D59" w:rsidRPr="00F15D59" w:rsidRDefault="00F15D59" w:rsidP="00F15D59">
      <w:pPr>
        <w:pStyle w:val="EndNoteBibliography"/>
        <w:ind w:left="720" w:hanging="720"/>
      </w:pPr>
      <w:r w:rsidRPr="00F15D59">
        <w:t xml:space="preserve">Harrison, A., Sullivan, S., Tchanturia, K., &amp; Treasure, J. (2009). Emotion recognition and regulation in anorexia nervosa. </w:t>
      </w:r>
      <w:r w:rsidRPr="00F15D59">
        <w:rPr>
          <w:i/>
        </w:rPr>
        <w:t>Clinical Psychology and Psychotherapy, 16</w:t>
      </w:r>
      <w:r w:rsidRPr="00F15D59">
        <w:t>(4), 348-356. doi:10.1002/cpp.628</w:t>
      </w:r>
    </w:p>
    <w:p w14:paraId="00E8CB10" w14:textId="77777777" w:rsidR="00F15D59" w:rsidRPr="00F15D59" w:rsidRDefault="00F15D59" w:rsidP="00F15D59">
      <w:pPr>
        <w:pStyle w:val="EndNoteBibliography"/>
        <w:ind w:left="720" w:hanging="720"/>
      </w:pPr>
      <w:r w:rsidRPr="00F15D59">
        <w:t xml:space="preserve">Hofmann, S. G., Sawyer, A. T., Fang, A., &amp; Asnaani, A. (2012). Emotion dysregulation model of mood and anxiety disorders. </w:t>
      </w:r>
      <w:r w:rsidRPr="00F15D59">
        <w:rPr>
          <w:i/>
        </w:rPr>
        <w:t>Depression and Anxiety, 29</w:t>
      </w:r>
      <w:r w:rsidRPr="00F15D59">
        <w:t>(5), 409-416. doi:10.1002/da.21888</w:t>
      </w:r>
    </w:p>
    <w:p w14:paraId="7DC2C63A" w14:textId="77777777" w:rsidR="00F15D59" w:rsidRPr="00F15D59" w:rsidRDefault="00F15D59" w:rsidP="00F15D59">
      <w:pPr>
        <w:pStyle w:val="EndNoteBibliography"/>
        <w:ind w:left="720" w:hanging="720"/>
      </w:pPr>
      <w:r w:rsidRPr="00F15D59">
        <w:t xml:space="preserve">Hsu, K. J., Beard, C., Rifkin, L., Dillon, D. G., Pizzagalli, D. A., &amp; Bjorgvinsson, T. (2015). Transdiagnostic mechanisms in depression and anxiety: The role of rumination and attentional control. </w:t>
      </w:r>
      <w:r w:rsidRPr="00F15D59">
        <w:rPr>
          <w:i/>
        </w:rPr>
        <w:t>Journal of affective disorders, 188</w:t>
      </w:r>
      <w:r w:rsidRPr="00F15D59">
        <w:t>, 22-27. doi:10.1016/j.jad.2015.08.008</w:t>
      </w:r>
    </w:p>
    <w:p w14:paraId="343B9FB9" w14:textId="77777777" w:rsidR="00F15D59" w:rsidRPr="00F15D59" w:rsidRDefault="00F15D59" w:rsidP="00F15D59">
      <w:pPr>
        <w:pStyle w:val="EndNoteBibliography"/>
        <w:ind w:left="720" w:hanging="720"/>
      </w:pPr>
      <w:r w:rsidRPr="00F15D59">
        <w:t xml:space="preserve">Kessler, R. C., Chiu, W. T., Demler, O., &amp; Walters, E. E. (2005). Prevalence, severity, and comorbidity of 12-month DSM-IV disorders in the national comorbidity survey replication. </w:t>
      </w:r>
      <w:r w:rsidRPr="00F15D59">
        <w:rPr>
          <w:i/>
        </w:rPr>
        <w:t>Archives of General Psychiatry, 62</w:t>
      </w:r>
      <w:r w:rsidRPr="00F15D59">
        <w:t>, 617-627. doi:10.1001/archpsyc.62.6.617</w:t>
      </w:r>
    </w:p>
    <w:p w14:paraId="6E6B5CF0" w14:textId="77777777" w:rsidR="00F15D59" w:rsidRPr="00F15D59" w:rsidRDefault="00F15D59" w:rsidP="00F15D59">
      <w:pPr>
        <w:pStyle w:val="EndNoteBibliography"/>
        <w:ind w:left="720" w:hanging="720"/>
      </w:pPr>
      <w:r w:rsidRPr="00F15D59">
        <w:t xml:space="preserve">Kober, H. (2013). Emotion Regulation in Substance Use Disorders. In J. J. Gross (Ed.), Handbook of Emotion Regulation (2nd Edition ed., pp. 428-446). New York: Guilford Press. </w:t>
      </w:r>
    </w:p>
    <w:p w14:paraId="27D95023" w14:textId="77777777" w:rsidR="00F15D59" w:rsidRPr="00F15D59" w:rsidRDefault="00F15D59" w:rsidP="00F15D59">
      <w:pPr>
        <w:pStyle w:val="EndNoteBibliography"/>
        <w:ind w:left="720" w:hanging="720"/>
      </w:pPr>
      <w:r w:rsidRPr="00F15D59">
        <w:lastRenderedPageBreak/>
        <w:t xml:space="preserve">Kring, A. M., &amp; Sloan, D. S. (2009). </w:t>
      </w:r>
      <w:r w:rsidRPr="00F15D59">
        <w:rPr>
          <w:i/>
        </w:rPr>
        <w:t>Emotion regulation and psychopathology: A transdiagnostic approach to etiology and treatment.</w:t>
      </w:r>
      <w:r w:rsidRPr="00F15D59">
        <w:t xml:space="preserve"> New York: Guilford Press.</w:t>
      </w:r>
    </w:p>
    <w:p w14:paraId="56E40663" w14:textId="77777777" w:rsidR="00F15D59" w:rsidRPr="00F15D59" w:rsidRDefault="00F15D59" w:rsidP="00F15D59">
      <w:pPr>
        <w:pStyle w:val="EndNoteBibliography"/>
        <w:ind w:left="720" w:hanging="720"/>
      </w:pPr>
      <w:r w:rsidRPr="00F15D59">
        <w:t xml:space="preserve">Lavender, J. M., Wonderlich, S. A., Engel, S. G., Gordon, K. H., Kaye, W. H., &amp; Mitchell, J. E. (2015). Dimensions of emotion dysregulation in anorexia nervosa and bulimia nervosa: A conceptual review of the empirical literature. </w:t>
      </w:r>
      <w:r w:rsidRPr="00F15D59">
        <w:rPr>
          <w:i/>
        </w:rPr>
        <w:t>Clinical Psychology Review, 40</w:t>
      </w:r>
      <w:r w:rsidRPr="00F15D59">
        <w:t>, 111-122. doi:10.1016/j.cpr.2015.05.010</w:t>
      </w:r>
    </w:p>
    <w:p w14:paraId="04D5DC3C" w14:textId="77777777" w:rsidR="00F15D59" w:rsidRPr="00F15D59" w:rsidRDefault="00F15D59" w:rsidP="00F15D59">
      <w:pPr>
        <w:pStyle w:val="EndNoteBibliography"/>
        <w:ind w:left="720" w:hanging="720"/>
      </w:pPr>
      <w:r w:rsidRPr="00F15D59">
        <w:t xml:space="preserve">Lougheed, J. P., &amp; Hollenstein, T. (2012). A Limited Repertoire of Emotion Regulation Strategies is Associated with Internalizing Problems in Adolescence. </w:t>
      </w:r>
      <w:r w:rsidRPr="00F15D59">
        <w:rPr>
          <w:i/>
        </w:rPr>
        <w:t>Social Development, 21</w:t>
      </w:r>
      <w:r w:rsidRPr="00F15D59">
        <w:t>(4), 704-721. doi:10.1111/j.1467-9507.2012.00663.x</w:t>
      </w:r>
    </w:p>
    <w:p w14:paraId="1B6E9C3A" w14:textId="77777777" w:rsidR="00F15D59" w:rsidRPr="00F15D59" w:rsidRDefault="00F15D59" w:rsidP="00F15D59">
      <w:pPr>
        <w:pStyle w:val="EndNoteBibliography"/>
        <w:ind w:left="720" w:hanging="720"/>
      </w:pPr>
      <w:r w:rsidRPr="00F15D59">
        <w:t xml:space="preserve">Lovibond, P. F., &amp; Lovibond, S. H. (1995). The structure of negative emotional states: Comparison of the Depression Anxiety Stress Scales (DASS) with the Beck Depression and Anxiety Inventories. </w:t>
      </w:r>
      <w:r w:rsidRPr="00F15D59">
        <w:rPr>
          <w:i/>
        </w:rPr>
        <w:t>Behaviour Research and Therapy, 33</w:t>
      </w:r>
      <w:r w:rsidRPr="00F15D59">
        <w:t>(3), 335-343. doi:10.1016/0005-7967(94)00075-U</w:t>
      </w:r>
    </w:p>
    <w:p w14:paraId="7D6C19E9" w14:textId="77777777" w:rsidR="00F15D59" w:rsidRPr="00F15D59" w:rsidRDefault="00F15D59" w:rsidP="00F15D59">
      <w:pPr>
        <w:pStyle w:val="EndNoteBibliography"/>
        <w:ind w:left="720" w:hanging="720"/>
      </w:pPr>
      <w:r w:rsidRPr="00F15D59">
        <w:t xml:space="preserve">Martin, G., Copeland, J., Gates, P., &amp; Gilmour, S. (2006). The Severity of Dependence Scale (SDS) in an adolescent population of cannabis users: Reliability, validity and diagnostic cut-off. </w:t>
      </w:r>
      <w:r w:rsidRPr="00F15D59">
        <w:rPr>
          <w:i/>
        </w:rPr>
        <w:t>Drug Alcohol Dependence, 83</w:t>
      </w:r>
      <w:r w:rsidRPr="00F15D59">
        <w:t xml:space="preserve">, 90-93. </w:t>
      </w:r>
    </w:p>
    <w:p w14:paraId="372AEC5E" w14:textId="77777777" w:rsidR="00F15D59" w:rsidRPr="00F15D59" w:rsidRDefault="00F15D59" w:rsidP="00F15D59">
      <w:pPr>
        <w:pStyle w:val="EndNoteBibliography"/>
        <w:ind w:left="720" w:hanging="720"/>
      </w:pPr>
      <w:r w:rsidRPr="00F15D59">
        <w:t xml:space="preserve">McLaughlin, K. A., &amp; Nolen-Hoeksema, S. (2011). Rumination as a transdiagnostic factor in depression and anxiety. </w:t>
      </w:r>
      <w:r w:rsidRPr="00F15D59">
        <w:rPr>
          <w:i/>
        </w:rPr>
        <w:t>Behaviour Research and Therapy, 49</w:t>
      </w:r>
      <w:r w:rsidRPr="00F15D59">
        <w:t>(3), 186-193. doi:10.1016/j.brat.2010.12.006</w:t>
      </w:r>
    </w:p>
    <w:p w14:paraId="04BA9B35" w14:textId="77777777" w:rsidR="00F15D59" w:rsidRPr="00F15D59" w:rsidRDefault="00F15D59" w:rsidP="00F15D59">
      <w:pPr>
        <w:pStyle w:val="EndNoteBibliography"/>
        <w:ind w:left="720" w:hanging="720"/>
      </w:pPr>
      <w:r w:rsidRPr="00F15D59">
        <w:t xml:space="preserve">Mennin, D. S., Holaway, R. M., Fresco, D. M., Moore, M. T., &amp; Heimberg, R. G. (2007). Delineating Components of Emotion and its Dysregulation in Anxiety and Mood Psychopathology. </w:t>
      </w:r>
      <w:r w:rsidRPr="00F15D59">
        <w:rPr>
          <w:i/>
        </w:rPr>
        <w:t>Behavior Therapy, 38</w:t>
      </w:r>
      <w:r w:rsidRPr="00F15D59">
        <w:t>(3), 284-302. doi:10.1016/j.beth.2006.09.001</w:t>
      </w:r>
    </w:p>
    <w:p w14:paraId="05E0F78E" w14:textId="77777777" w:rsidR="00F15D59" w:rsidRPr="00F15D59" w:rsidRDefault="00F15D59" w:rsidP="00F15D59">
      <w:pPr>
        <w:pStyle w:val="EndNoteBibliography"/>
        <w:ind w:left="720" w:hanging="720"/>
      </w:pPr>
      <w:r w:rsidRPr="00F15D59">
        <w:t xml:space="preserve">Mitchell, P., Kutin, J. J., Daley, L., Best, D., &amp; Bruun, A. J. (2016). Gender differences in psychosocial complexity for a cohort of adolescents attending youth-specific </w:t>
      </w:r>
      <w:r w:rsidRPr="00F15D59">
        <w:lastRenderedPageBreak/>
        <w:t xml:space="preserve">substance abuse services. </w:t>
      </w:r>
      <w:r w:rsidRPr="00F15D59">
        <w:rPr>
          <w:i/>
        </w:rPr>
        <w:t>Children and Youth Services Review, 68</w:t>
      </w:r>
      <w:r w:rsidRPr="00F15D59">
        <w:t>(2016), 34-43. doi:10.1016/j.childyouth.2016.06.016</w:t>
      </w:r>
    </w:p>
    <w:p w14:paraId="2285B803" w14:textId="77777777" w:rsidR="00F15D59" w:rsidRPr="00F15D59" w:rsidRDefault="00F15D59" w:rsidP="00F15D59">
      <w:pPr>
        <w:pStyle w:val="EndNoteBibliography"/>
        <w:ind w:left="720" w:hanging="720"/>
      </w:pPr>
      <w:r w:rsidRPr="00F15D59">
        <w:t xml:space="preserve">Nylund, K. L., Apsarouhov, T., &amp; Muthen, B. O. (2007). Deciding on the number of classes in latent class analysis and growth mixture modeling: A Monte Carlo simulation study. </w:t>
      </w:r>
      <w:r w:rsidRPr="00F15D59">
        <w:rPr>
          <w:i/>
        </w:rPr>
        <w:t>Structural Equation Modelling, 14</w:t>
      </w:r>
      <w:r w:rsidRPr="00F15D59">
        <w:t xml:space="preserve">, 535-569. </w:t>
      </w:r>
    </w:p>
    <w:p w14:paraId="7EF1121E" w14:textId="77777777" w:rsidR="00F15D59" w:rsidRPr="00F15D59" w:rsidRDefault="00F15D59" w:rsidP="00F15D59">
      <w:pPr>
        <w:pStyle w:val="EndNoteBibliography"/>
        <w:ind w:left="720" w:hanging="720"/>
      </w:pPr>
      <w:r w:rsidRPr="00F15D59">
        <w:t xml:space="preserve">Nylund, K. L., Asparouhov, T., &amp; Muthen, B. O. (2007). Deciding on the number of classess in latent class analysis and growth mixtrure modelling: A Monte Carlo simulation study. </w:t>
      </w:r>
      <w:r w:rsidRPr="00F15D59">
        <w:rPr>
          <w:i/>
        </w:rPr>
        <w:t>Structural Equation Modelling, 14</w:t>
      </w:r>
      <w:r w:rsidRPr="00F15D59">
        <w:t xml:space="preserve">, 535-569. </w:t>
      </w:r>
    </w:p>
    <w:p w14:paraId="01511099" w14:textId="77777777" w:rsidR="00F15D59" w:rsidRPr="00F15D59" w:rsidRDefault="00F15D59" w:rsidP="00F15D59">
      <w:pPr>
        <w:pStyle w:val="EndNoteBibliography"/>
        <w:ind w:left="720" w:hanging="720"/>
      </w:pPr>
      <w:r w:rsidRPr="00F15D59">
        <w:t xml:space="preserve">Pfohl, B., Blum, N., St. John, D., McCormick, B., Allen, J., &amp; Black, D. W. (2009). Reliability and validity of the Borderline Evaluation of Severity Over Time (BEST): A self-rated scale to measure severity and change in persons with borderline personality disorder. </w:t>
      </w:r>
      <w:r w:rsidRPr="00F15D59">
        <w:rPr>
          <w:i/>
        </w:rPr>
        <w:t>Journal of Personality Disorders, 281-293</w:t>
      </w:r>
      <w:r w:rsidRPr="00F15D59">
        <w:t>. doi:10.1521/pedi.2009.23.3.281</w:t>
      </w:r>
    </w:p>
    <w:p w14:paraId="1DF66F43" w14:textId="77777777" w:rsidR="00F15D59" w:rsidRPr="00F15D59" w:rsidRDefault="00F15D59" w:rsidP="00F15D59">
      <w:pPr>
        <w:pStyle w:val="EndNoteBibliography"/>
        <w:ind w:left="720" w:hanging="720"/>
      </w:pPr>
      <w:r w:rsidRPr="00F15D59">
        <w:t xml:space="preserve">Schwartz, G. (1978). Estimating the dimension of a model. </w:t>
      </w:r>
      <w:r w:rsidRPr="00F15D59">
        <w:rPr>
          <w:i/>
        </w:rPr>
        <w:t>Annals of Statistics, 6</w:t>
      </w:r>
      <w:r w:rsidRPr="00F15D59">
        <w:t xml:space="preserve">, 461-464. </w:t>
      </w:r>
    </w:p>
    <w:p w14:paraId="1217213B" w14:textId="77777777" w:rsidR="00F15D59" w:rsidRPr="00F15D59" w:rsidRDefault="00F15D59" w:rsidP="00F15D59">
      <w:pPr>
        <w:pStyle w:val="EndNoteBibliography"/>
        <w:ind w:left="720" w:hanging="720"/>
      </w:pPr>
      <w:r w:rsidRPr="00F15D59">
        <w:t xml:space="preserve">Selby, E. A., Fehling, K. B., Panza, E. A., &amp; Kranzler, A. (2015). Rumination, mindfulness, and borderline personality disorder symptoms. </w:t>
      </w:r>
      <w:r w:rsidRPr="00F15D59">
        <w:rPr>
          <w:i/>
        </w:rPr>
        <w:t>Mindfulness, 7</w:t>
      </w:r>
      <w:r w:rsidRPr="00F15D59">
        <w:t>(1), 228-235. doi:10.1007/s12671-015-0432-5</w:t>
      </w:r>
    </w:p>
    <w:p w14:paraId="1C6282C7" w14:textId="77777777" w:rsidR="00F15D59" w:rsidRPr="00F15D59" w:rsidRDefault="00F15D59" w:rsidP="00F15D59">
      <w:pPr>
        <w:pStyle w:val="EndNoteBibliography"/>
        <w:ind w:left="720" w:hanging="720"/>
      </w:pPr>
      <w:r w:rsidRPr="00F15D59">
        <w:t xml:space="preserve">Sloan, E., Hall, K., Moulding, R., Bryce, S., Mildred, H., &amp; Staiger, P. K. (2017). Emotion regulation as a transdiagnostic treatment construct across anxiety, depression, substance, eating and borderline personality disorders: A systematic review. </w:t>
      </w:r>
      <w:r w:rsidRPr="00F15D59">
        <w:rPr>
          <w:i/>
        </w:rPr>
        <w:t>Clinical Psychology Review, 57</w:t>
      </w:r>
      <w:r w:rsidRPr="00F15D59">
        <w:t>, 141-163. doi:10.1016/j.cpr.2017.09.002</w:t>
      </w:r>
    </w:p>
    <w:p w14:paraId="0A3FE02E" w14:textId="77777777" w:rsidR="00F15D59" w:rsidRPr="00F15D59" w:rsidRDefault="00F15D59" w:rsidP="00F15D59">
      <w:pPr>
        <w:pStyle w:val="EndNoteBibliography"/>
        <w:ind w:left="720" w:hanging="720"/>
      </w:pPr>
      <w:r w:rsidRPr="00F15D59">
        <w:t xml:space="preserve">Szasz, P. L., Coman, M., Curtiss, J., Carpenter, J. K., &amp; Hofmann, S. G. (2018). Use of Multiple Regulation Strategies in Spontaneous Emotion Regulation. </w:t>
      </w:r>
      <w:r w:rsidRPr="00F15D59">
        <w:rPr>
          <w:i/>
        </w:rPr>
        <w:t>International Journal of Cognitive Therapy, 11</w:t>
      </w:r>
      <w:r w:rsidRPr="00F15D59">
        <w:t>(3), 249-261. doi:10.1007/s41811-018-0026-9</w:t>
      </w:r>
    </w:p>
    <w:p w14:paraId="4F87F24E" w14:textId="77777777" w:rsidR="00F15D59" w:rsidRPr="00F15D59" w:rsidRDefault="00F15D59" w:rsidP="00F15D59">
      <w:pPr>
        <w:pStyle w:val="EndNoteBibliography"/>
        <w:ind w:left="720" w:hanging="720"/>
      </w:pPr>
      <w:r w:rsidRPr="00F15D59">
        <w:lastRenderedPageBreak/>
        <w:t xml:space="preserve">Willem, L., Bijttebier, P., Claes, L., &amp; Raes, F. (2011). Rumination subtypes in relation to problematic substance use in adolescence. </w:t>
      </w:r>
      <w:r w:rsidRPr="00F15D59">
        <w:rPr>
          <w:i/>
        </w:rPr>
        <w:t>Personality and Individual Differences, 50</w:t>
      </w:r>
      <w:r w:rsidRPr="00F15D59">
        <w:t>(5), 695-699. doi:10.1016/j.paid.2010.12.020</w:t>
      </w:r>
    </w:p>
    <w:p w14:paraId="2D677543" w14:textId="77777777" w:rsidR="0013120B" w:rsidRPr="000E44AF" w:rsidRDefault="009779A6" w:rsidP="00855771">
      <w:pPr>
        <w:spacing w:line="480" w:lineRule="auto"/>
        <w:rPr>
          <w:rFonts w:asciiTheme="majorBidi" w:hAnsiTheme="majorBidi" w:cstheme="majorBidi"/>
        </w:rPr>
      </w:pPr>
      <w:r w:rsidRPr="0058408D">
        <w:rPr>
          <w:rFonts w:asciiTheme="majorBidi" w:hAnsiTheme="majorBidi" w:cstheme="majorBidi"/>
        </w:rPr>
        <w:fldChar w:fldCharType="end"/>
      </w:r>
      <w:r w:rsidR="000877F4">
        <w:rPr>
          <w:rFonts w:asciiTheme="majorBidi" w:hAnsiTheme="majorBidi" w:cstheme="majorBidi"/>
        </w:rPr>
        <w:fldChar w:fldCharType="begin"/>
      </w:r>
      <w:r w:rsidR="000877F4">
        <w:rPr>
          <w:rFonts w:asciiTheme="majorBidi" w:hAnsiTheme="majorBidi" w:cstheme="majorBidi"/>
        </w:rPr>
        <w:instrText xml:space="preserve"> ADDIN </w:instrText>
      </w:r>
      <w:r w:rsidR="000877F4">
        <w:rPr>
          <w:rFonts w:asciiTheme="majorBidi" w:hAnsiTheme="majorBidi" w:cstheme="majorBidi"/>
        </w:rPr>
        <w:fldChar w:fldCharType="end"/>
      </w:r>
    </w:p>
    <w:sectPr w:rsidR="0013120B" w:rsidRPr="000E44AF" w:rsidSect="002D4BC5">
      <w:headerReference w:type="default" r:id="rId13"/>
      <w:head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27747A" w14:textId="77777777" w:rsidR="009E1722" w:rsidRDefault="009E1722" w:rsidP="004D2B54">
      <w:r>
        <w:separator/>
      </w:r>
    </w:p>
  </w:endnote>
  <w:endnote w:type="continuationSeparator" w:id="0">
    <w:p w14:paraId="12FBA7E0" w14:textId="77777777" w:rsidR="009E1722" w:rsidRDefault="009E1722" w:rsidP="004D2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Segoe UI">
    <w:altName w:val="Times New Roma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6A023" w14:textId="77777777" w:rsidR="009E1722" w:rsidRDefault="009E1722" w:rsidP="004D2B54">
      <w:r>
        <w:separator/>
      </w:r>
    </w:p>
  </w:footnote>
  <w:footnote w:type="continuationSeparator" w:id="0">
    <w:p w14:paraId="42723B4A" w14:textId="77777777" w:rsidR="009E1722" w:rsidRDefault="009E1722" w:rsidP="004D2B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451A2" w14:textId="49EA06F3" w:rsidR="00410F16" w:rsidRDefault="00410F16" w:rsidP="00433AA4">
    <w:pPr>
      <w:pStyle w:val="Header"/>
      <w:jc w:val="right"/>
    </w:pPr>
    <w:r>
      <w:t xml:space="preserve">REPETOIRES OF EMOTION REGULATION IN TREATMENT SEEKING YOUTH </w:t>
    </w:r>
    <w:r>
      <w:tab/>
    </w:r>
    <w:r>
      <w:rPr>
        <w:rStyle w:val="PageNumber"/>
      </w:rPr>
      <w:fldChar w:fldCharType="begin"/>
    </w:r>
    <w:r>
      <w:rPr>
        <w:rStyle w:val="PageNumber"/>
      </w:rPr>
      <w:instrText xml:space="preserve"> PAGE </w:instrText>
    </w:r>
    <w:r>
      <w:rPr>
        <w:rStyle w:val="PageNumber"/>
      </w:rPr>
      <w:fldChar w:fldCharType="separate"/>
    </w:r>
    <w:r w:rsidR="00D610FB">
      <w:rPr>
        <w:rStyle w:val="PageNumber"/>
        <w:noProof/>
      </w:rPr>
      <w:t>21</w:t>
    </w:r>
    <w:r>
      <w:rPr>
        <w:rStyle w:val="PageNumber"/>
      </w:rP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4C8C9" w14:textId="10CD91A0" w:rsidR="00410F16" w:rsidRDefault="00410F16" w:rsidP="00003640">
    <w:pPr>
      <w:pStyle w:val="Header"/>
      <w:jc w:val="right"/>
    </w:pPr>
    <w:r>
      <w:t xml:space="preserve">Running Head: PROFILES OF EMOTION REGULATION IN TREATMENT SEEKING YOUTH </w:t>
    </w:r>
    <w:r>
      <w:tab/>
    </w:r>
    <w:r>
      <w:rPr>
        <w:rStyle w:val="PageNumber"/>
      </w:rPr>
      <w:fldChar w:fldCharType="begin"/>
    </w:r>
    <w:r>
      <w:rPr>
        <w:rStyle w:val="PageNumber"/>
      </w:rPr>
      <w:instrText xml:space="preserve"> PAGE </w:instrText>
    </w:r>
    <w:r>
      <w:rPr>
        <w:rStyle w:val="PageNumber"/>
      </w:rPr>
      <w:fldChar w:fldCharType="separate"/>
    </w:r>
    <w:r w:rsidR="00D610FB">
      <w:rPr>
        <w:rStyle w:val="PageNumber"/>
        <w:noProof/>
      </w:rPr>
      <w:t>1</w:t>
    </w:r>
    <w:r>
      <w:rPr>
        <w:rStyle w:val="PageNumber"/>
      </w:rPr>
      <w:fldChar w:fldCharType="end"/>
    </w:r>
    <w:r>
      <w:t xml:space="preserve"> </w:t>
    </w:r>
  </w:p>
  <w:p w14:paraId="29979E17" w14:textId="77777777" w:rsidR="00410F16" w:rsidRDefault="00410F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3D58"/>
    <w:multiLevelType w:val="multilevel"/>
    <w:tmpl w:val="3A485B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0F78B0"/>
    <w:multiLevelType w:val="multilevel"/>
    <w:tmpl w:val="BF0A930E"/>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EBC67D5"/>
    <w:multiLevelType w:val="hybridMultilevel"/>
    <w:tmpl w:val="665C5492"/>
    <w:lvl w:ilvl="0" w:tplc="3102691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F6D4DCA"/>
    <w:multiLevelType w:val="hybridMultilevel"/>
    <w:tmpl w:val="491C3896"/>
    <w:lvl w:ilvl="0" w:tplc="8A3450AC">
      <w:start w:val="1"/>
      <w:numFmt w:val="bullet"/>
      <w:lvlText w:val="-"/>
      <w:lvlJc w:val="left"/>
      <w:pPr>
        <w:ind w:left="1080" w:hanging="360"/>
      </w:pPr>
      <w:rPr>
        <w:rFonts w:ascii="Times New Roman" w:eastAsiaTheme="minorHAnsi"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2355230B"/>
    <w:multiLevelType w:val="hybridMultilevel"/>
    <w:tmpl w:val="30F6A396"/>
    <w:lvl w:ilvl="0" w:tplc="20C6C716">
      <w:start w:val="2"/>
      <w:numFmt w:val="bullet"/>
      <w:lvlText w:val="-"/>
      <w:lvlJc w:val="left"/>
      <w:pPr>
        <w:ind w:left="1080" w:hanging="360"/>
      </w:pPr>
      <w:rPr>
        <w:rFonts w:ascii="Times New Roman" w:eastAsiaTheme="minorHAnsi"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5235A4B"/>
    <w:multiLevelType w:val="hybridMultilevel"/>
    <w:tmpl w:val="5ECE5B7A"/>
    <w:lvl w:ilvl="0" w:tplc="01D0E81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731BD2"/>
    <w:multiLevelType w:val="hybridMultilevel"/>
    <w:tmpl w:val="49AA66BE"/>
    <w:lvl w:ilvl="0" w:tplc="B6BCF8E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01E2B97"/>
    <w:multiLevelType w:val="hybridMultilevel"/>
    <w:tmpl w:val="15BC1B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7015991"/>
    <w:multiLevelType w:val="hybridMultilevel"/>
    <w:tmpl w:val="A59E4348"/>
    <w:lvl w:ilvl="0" w:tplc="D026F6FC">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950F13"/>
    <w:multiLevelType w:val="multilevel"/>
    <w:tmpl w:val="E90E5BD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9FE0ED6"/>
    <w:multiLevelType w:val="hybridMultilevel"/>
    <w:tmpl w:val="2346A5BE"/>
    <w:lvl w:ilvl="0" w:tplc="9E9A11F2">
      <w:start w:val="4"/>
      <w:numFmt w:val="bullet"/>
      <w:lvlText w:val="-"/>
      <w:lvlJc w:val="left"/>
      <w:pPr>
        <w:ind w:left="1080" w:hanging="360"/>
      </w:pPr>
      <w:rPr>
        <w:rFonts w:ascii="Times New Roman" w:eastAsiaTheme="minorHAnsi"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B2F4BA1"/>
    <w:multiLevelType w:val="hybridMultilevel"/>
    <w:tmpl w:val="72AC8C80"/>
    <w:lvl w:ilvl="0" w:tplc="9E9A11F2">
      <w:start w:val="4"/>
      <w:numFmt w:val="bullet"/>
      <w:lvlText w:val="-"/>
      <w:lvlJc w:val="left"/>
      <w:pPr>
        <w:ind w:left="1080" w:hanging="360"/>
      </w:pPr>
      <w:rPr>
        <w:rFonts w:ascii="Times New Roman" w:eastAsiaTheme="minorHAnsi"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E925C1E"/>
    <w:multiLevelType w:val="hybridMultilevel"/>
    <w:tmpl w:val="9894EE6C"/>
    <w:lvl w:ilvl="0" w:tplc="D41CC30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1C16A69"/>
    <w:multiLevelType w:val="hybridMultilevel"/>
    <w:tmpl w:val="407A0C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07B67DE"/>
    <w:multiLevelType w:val="hybridMultilevel"/>
    <w:tmpl w:val="4920AC46"/>
    <w:lvl w:ilvl="0" w:tplc="DFEC0AEC">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2185152"/>
    <w:multiLevelType w:val="multilevel"/>
    <w:tmpl w:val="E6ECA9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42F7D67"/>
    <w:multiLevelType w:val="hybridMultilevel"/>
    <w:tmpl w:val="682825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1"/>
  </w:num>
  <w:num w:numId="3">
    <w:abstractNumId w:val="0"/>
  </w:num>
  <w:num w:numId="4">
    <w:abstractNumId w:val="2"/>
  </w:num>
  <w:num w:numId="5">
    <w:abstractNumId w:val="12"/>
  </w:num>
  <w:num w:numId="6">
    <w:abstractNumId w:val="6"/>
  </w:num>
  <w:num w:numId="7">
    <w:abstractNumId w:val="9"/>
  </w:num>
  <w:num w:numId="8">
    <w:abstractNumId w:val="15"/>
  </w:num>
  <w:num w:numId="9">
    <w:abstractNumId w:val="7"/>
  </w:num>
  <w:num w:numId="10">
    <w:abstractNumId w:val="14"/>
  </w:num>
  <w:num w:numId="11">
    <w:abstractNumId w:val="8"/>
  </w:num>
  <w:num w:numId="12">
    <w:abstractNumId w:val="3"/>
  </w:num>
  <w:num w:numId="13">
    <w:abstractNumId w:val="10"/>
  </w:num>
  <w:num w:numId="14">
    <w:abstractNumId w:val="11"/>
  </w:num>
  <w:num w:numId="15">
    <w:abstractNumId w:val="13"/>
  </w:num>
  <w:num w:numId="16">
    <w:abstractNumId w:val="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52fzz9v2itrvfweafdrvvwpotewsa9vwsdzt&quot;&gt;My EndNote Library-Saved&lt;record-ids&gt;&lt;item&gt;336&lt;/item&gt;&lt;item&gt;345&lt;/item&gt;&lt;item&gt;346&lt;/item&gt;&lt;item&gt;349&lt;/item&gt;&lt;item&gt;352&lt;/item&gt;&lt;item&gt;359&lt;/item&gt;&lt;item&gt;411&lt;/item&gt;&lt;item&gt;564&lt;/item&gt;&lt;item&gt;571&lt;/item&gt;&lt;item&gt;599&lt;/item&gt;&lt;item&gt;600&lt;/item&gt;&lt;item&gt;643&lt;/item&gt;&lt;item&gt;745&lt;/item&gt;&lt;item&gt;941&lt;/item&gt;&lt;item&gt;1034&lt;/item&gt;&lt;item&gt;1043&lt;/item&gt;&lt;item&gt;1083&lt;/item&gt;&lt;item&gt;1131&lt;/item&gt;&lt;item&gt;1447&lt;/item&gt;&lt;item&gt;1575&lt;/item&gt;&lt;item&gt;1653&lt;/item&gt;&lt;item&gt;1672&lt;/item&gt;&lt;item&gt;1673&lt;/item&gt;&lt;item&gt;1675&lt;/item&gt;&lt;item&gt;1676&lt;/item&gt;&lt;item&gt;1677&lt;/item&gt;&lt;item&gt;1679&lt;/item&gt;&lt;item&gt;1693&lt;/item&gt;&lt;item&gt;1698&lt;/item&gt;&lt;item&gt;1713&lt;/item&gt;&lt;item&gt;1722&lt;/item&gt;&lt;item&gt;1723&lt;/item&gt;&lt;item&gt;1724&lt;/item&gt;&lt;item&gt;1730&lt;/item&gt;&lt;item&gt;1753&lt;/item&gt;&lt;item&gt;1755&lt;/item&gt;&lt;item&gt;1776&lt;/item&gt;&lt;item&gt;1794&lt;/item&gt;&lt;item&gt;1868&lt;/item&gt;&lt;item&gt;1871&lt;/item&gt;&lt;item&gt;1910&lt;/item&gt;&lt;item&gt;1928&lt;/item&gt;&lt;item&gt;1940&lt;/item&gt;&lt;item&gt;1941&lt;/item&gt;&lt;item&gt;1944&lt;/item&gt;&lt;item&gt;1983&lt;/item&gt;&lt;item&gt;2354&lt;/item&gt;&lt;item&gt;2736&lt;/item&gt;&lt;item&gt;2747&lt;/item&gt;&lt;item&gt;2753&lt;/item&gt;&lt;item&gt;2754&lt;/item&gt;&lt;item&gt;2921&lt;/item&gt;&lt;/record-ids&gt;&lt;/item&gt;&lt;/Libraries&gt;"/>
  </w:docVars>
  <w:rsids>
    <w:rsidRoot w:val="00A03F63"/>
    <w:rsid w:val="00002968"/>
    <w:rsid w:val="00003640"/>
    <w:rsid w:val="00004D17"/>
    <w:rsid w:val="000051C3"/>
    <w:rsid w:val="00005F71"/>
    <w:rsid w:val="000115D1"/>
    <w:rsid w:val="000129DF"/>
    <w:rsid w:val="00012B5C"/>
    <w:rsid w:val="00013583"/>
    <w:rsid w:val="00013C8A"/>
    <w:rsid w:val="0001493D"/>
    <w:rsid w:val="00014C7F"/>
    <w:rsid w:val="000158BF"/>
    <w:rsid w:val="00021ED6"/>
    <w:rsid w:val="0002230E"/>
    <w:rsid w:val="000227ED"/>
    <w:rsid w:val="000268F3"/>
    <w:rsid w:val="000270AC"/>
    <w:rsid w:val="0003085E"/>
    <w:rsid w:val="00030F24"/>
    <w:rsid w:val="00031D23"/>
    <w:rsid w:val="00033649"/>
    <w:rsid w:val="00034800"/>
    <w:rsid w:val="00034E53"/>
    <w:rsid w:val="00036237"/>
    <w:rsid w:val="00036EFA"/>
    <w:rsid w:val="00037DCA"/>
    <w:rsid w:val="00043F9C"/>
    <w:rsid w:val="00047C91"/>
    <w:rsid w:val="000525B3"/>
    <w:rsid w:val="00052A96"/>
    <w:rsid w:val="00052FC1"/>
    <w:rsid w:val="000536EC"/>
    <w:rsid w:val="00054643"/>
    <w:rsid w:val="000556AE"/>
    <w:rsid w:val="00055C90"/>
    <w:rsid w:val="00057492"/>
    <w:rsid w:val="00057EF1"/>
    <w:rsid w:val="000601A7"/>
    <w:rsid w:val="0006025C"/>
    <w:rsid w:val="00063929"/>
    <w:rsid w:val="00063BEE"/>
    <w:rsid w:val="00066328"/>
    <w:rsid w:val="00066A8B"/>
    <w:rsid w:val="000670CB"/>
    <w:rsid w:val="00070586"/>
    <w:rsid w:val="00071DB2"/>
    <w:rsid w:val="00073411"/>
    <w:rsid w:val="00076DBF"/>
    <w:rsid w:val="0007709D"/>
    <w:rsid w:val="00077D52"/>
    <w:rsid w:val="00080665"/>
    <w:rsid w:val="00080DB0"/>
    <w:rsid w:val="000819E6"/>
    <w:rsid w:val="00082756"/>
    <w:rsid w:val="000875DA"/>
    <w:rsid w:val="000877F4"/>
    <w:rsid w:val="00090192"/>
    <w:rsid w:val="00090294"/>
    <w:rsid w:val="00090464"/>
    <w:rsid w:val="00092F10"/>
    <w:rsid w:val="000943A9"/>
    <w:rsid w:val="000954F9"/>
    <w:rsid w:val="00097AB5"/>
    <w:rsid w:val="000A067A"/>
    <w:rsid w:val="000A0FD4"/>
    <w:rsid w:val="000A1FA7"/>
    <w:rsid w:val="000A3C97"/>
    <w:rsid w:val="000A50E2"/>
    <w:rsid w:val="000A559F"/>
    <w:rsid w:val="000A5605"/>
    <w:rsid w:val="000A6097"/>
    <w:rsid w:val="000A6758"/>
    <w:rsid w:val="000A75DC"/>
    <w:rsid w:val="000B0BA2"/>
    <w:rsid w:val="000B1006"/>
    <w:rsid w:val="000B1806"/>
    <w:rsid w:val="000B25CE"/>
    <w:rsid w:val="000B5114"/>
    <w:rsid w:val="000B596F"/>
    <w:rsid w:val="000B6973"/>
    <w:rsid w:val="000C0353"/>
    <w:rsid w:val="000C3317"/>
    <w:rsid w:val="000C4C5D"/>
    <w:rsid w:val="000C718A"/>
    <w:rsid w:val="000C78C6"/>
    <w:rsid w:val="000D03B4"/>
    <w:rsid w:val="000D11A1"/>
    <w:rsid w:val="000D4516"/>
    <w:rsid w:val="000D4A10"/>
    <w:rsid w:val="000D7F6A"/>
    <w:rsid w:val="000E1C7F"/>
    <w:rsid w:val="000E3198"/>
    <w:rsid w:val="000E33F8"/>
    <w:rsid w:val="000E3680"/>
    <w:rsid w:val="000E44AF"/>
    <w:rsid w:val="000E5114"/>
    <w:rsid w:val="000E5959"/>
    <w:rsid w:val="000F15F1"/>
    <w:rsid w:val="000F188C"/>
    <w:rsid w:val="000F197A"/>
    <w:rsid w:val="000F1BE3"/>
    <w:rsid w:val="000F2D44"/>
    <w:rsid w:val="000F3159"/>
    <w:rsid w:val="000F31C4"/>
    <w:rsid w:val="000F3CF5"/>
    <w:rsid w:val="000F5AC9"/>
    <w:rsid w:val="000F72C6"/>
    <w:rsid w:val="00101CD4"/>
    <w:rsid w:val="00102C80"/>
    <w:rsid w:val="001042C5"/>
    <w:rsid w:val="00106375"/>
    <w:rsid w:val="00107156"/>
    <w:rsid w:val="00112D4D"/>
    <w:rsid w:val="00113D11"/>
    <w:rsid w:val="001159BB"/>
    <w:rsid w:val="00115C1E"/>
    <w:rsid w:val="0011671F"/>
    <w:rsid w:val="00121747"/>
    <w:rsid w:val="001221C7"/>
    <w:rsid w:val="00123314"/>
    <w:rsid w:val="00124FC1"/>
    <w:rsid w:val="00125563"/>
    <w:rsid w:val="00126AFD"/>
    <w:rsid w:val="00126B95"/>
    <w:rsid w:val="00126F8F"/>
    <w:rsid w:val="0013016F"/>
    <w:rsid w:val="00131048"/>
    <w:rsid w:val="0013120B"/>
    <w:rsid w:val="00131BA5"/>
    <w:rsid w:val="00131CCD"/>
    <w:rsid w:val="00132338"/>
    <w:rsid w:val="0013267B"/>
    <w:rsid w:val="001328FE"/>
    <w:rsid w:val="001330EC"/>
    <w:rsid w:val="00133966"/>
    <w:rsid w:val="0013443F"/>
    <w:rsid w:val="00135CF7"/>
    <w:rsid w:val="001369A7"/>
    <w:rsid w:val="00137467"/>
    <w:rsid w:val="001429C3"/>
    <w:rsid w:val="001444CD"/>
    <w:rsid w:val="001453CF"/>
    <w:rsid w:val="00145D5A"/>
    <w:rsid w:val="00146009"/>
    <w:rsid w:val="00146961"/>
    <w:rsid w:val="00150000"/>
    <w:rsid w:val="0015059A"/>
    <w:rsid w:val="00151B8D"/>
    <w:rsid w:val="001527A8"/>
    <w:rsid w:val="00153A69"/>
    <w:rsid w:val="001540EE"/>
    <w:rsid w:val="0015524D"/>
    <w:rsid w:val="00155332"/>
    <w:rsid w:val="001554BB"/>
    <w:rsid w:val="001567CF"/>
    <w:rsid w:val="00157973"/>
    <w:rsid w:val="00157DE8"/>
    <w:rsid w:val="0016119F"/>
    <w:rsid w:val="00162120"/>
    <w:rsid w:val="001637BD"/>
    <w:rsid w:val="00163F89"/>
    <w:rsid w:val="001649D0"/>
    <w:rsid w:val="00165F97"/>
    <w:rsid w:val="00166F42"/>
    <w:rsid w:val="00170289"/>
    <w:rsid w:val="00171CE1"/>
    <w:rsid w:val="0017238A"/>
    <w:rsid w:val="00172A77"/>
    <w:rsid w:val="00175369"/>
    <w:rsid w:val="00176435"/>
    <w:rsid w:val="00180BEC"/>
    <w:rsid w:val="00180ED5"/>
    <w:rsid w:val="001828C7"/>
    <w:rsid w:val="00183EA2"/>
    <w:rsid w:val="00184B58"/>
    <w:rsid w:val="00185687"/>
    <w:rsid w:val="001900F9"/>
    <w:rsid w:val="00190AE3"/>
    <w:rsid w:val="00191395"/>
    <w:rsid w:val="001920C2"/>
    <w:rsid w:val="00193052"/>
    <w:rsid w:val="0019456B"/>
    <w:rsid w:val="0019456D"/>
    <w:rsid w:val="00197402"/>
    <w:rsid w:val="001A023C"/>
    <w:rsid w:val="001A0AEA"/>
    <w:rsid w:val="001A123C"/>
    <w:rsid w:val="001A1C1D"/>
    <w:rsid w:val="001A22AF"/>
    <w:rsid w:val="001A2745"/>
    <w:rsid w:val="001A2AA6"/>
    <w:rsid w:val="001A386E"/>
    <w:rsid w:val="001A4046"/>
    <w:rsid w:val="001A50CB"/>
    <w:rsid w:val="001A586A"/>
    <w:rsid w:val="001B06C6"/>
    <w:rsid w:val="001B0CC6"/>
    <w:rsid w:val="001B212E"/>
    <w:rsid w:val="001B31E4"/>
    <w:rsid w:val="001B5DEC"/>
    <w:rsid w:val="001B6686"/>
    <w:rsid w:val="001C06A9"/>
    <w:rsid w:val="001C0F68"/>
    <w:rsid w:val="001C1017"/>
    <w:rsid w:val="001C1EB3"/>
    <w:rsid w:val="001C3E83"/>
    <w:rsid w:val="001C5E05"/>
    <w:rsid w:val="001C7014"/>
    <w:rsid w:val="001D0086"/>
    <w:rsid w:val="001D04EB"/>
    <w:rsid w:val="001D0E33"/>
    <w:rsid w:val="001D0FA9"/>
    <w:rsid w:val="001D28B6"/>
    <w:rsid w:val="001D3A7C"/>
    <w:rsid w:val="001D480E"/>
    <w:rsid w:val="001D6567"/>
    <w:rsid w:val="001E11D4"/>
    <w:rsid w:val="001E2403"/>
    <w:rsid w:val="001E415F"/>
    <w:rsid w:val="001E47E0"/>
    <w:rsid w:val="001E47F5"/>
    <w:rsid w:val="001E555B"/>
    <w:rsid w:val="001F2F96"/>
    <w:rsid w:val="001F382C"/>
    <w:rsid w:val="001F3E78"/>
    <w:rsid w:val="001F581E"/>
    <w:rsid w:val="001F7352"/>
    <w:rsid w:val="001F7840"/>
    <w:rsid w:val="00200CE5"/>
    <w:rsid w:val="002031DE"/>
    <w:rsid w:val="002033F8"/>
    <w:rsid w:val="00203487"/>
    <w:rsid w:val="00206D7E"/>
    <w:rsid w:val="002101E3"/>
    <w:rsid w:val="002113FD"/>
    <w:rsid w:val="00212925"/>
    <w:rsid w:val="00213510"/>
    <w:rsid w:val="002141E7"/>
    <w:rsid w:val="00215352"/>
    <w:rsid w:val="0021594F"/>
    <w:rsid w:val="00217139"/>
    <w:rsid w:val="00217BD5"/>
    <w:rsid w:val="00220AB9"/>
    <w:rsid w:val="00221663"/>
    <w:rsid w:val="00222FD0"/>
    <w:rsid w:val="0022516E"/>
    <w:rsid w:val="00227F3E"/>
    <w:rsid w:val="0023039D"/>
    <w:rsid w:val="002315C2"/>
    <w:rsid w:val="00231CF1"/>
    <w:rsid w:val="00233DEF"/>
    <w:rsid w:val="0023404C"/>
    <w:rsid w:val="00234E05"/>
    <w:rsid w:val="00234FBB"/>
    <w:rsid w:val="0023624B"/>
    <w:rsid w:val="00241271"/>
    <w:rsid w:val="00241380"/>
    <w:rsid w:val="0024153A"/>
    <w:rsid w:val="00242EDF"/>
    <w:rsid w:val="0024366C"/>
    <w:rsid w:val="00243777"/>
    <w:rsid w:val="002455E9"/>
    <w:rsid w:val="00247D72"/>
    <w:rsid w:val="002523CF"/>
    <w:rsid w:val="002528C4"/>
    <w:rsid w:val="00252BCB"/>
    <w:rsid w:val="00255349"/>
    <w:rsid w:val="002568A5"/>
    <w:rsid w:val="002572EA"/>
    <w:rsid w:val="00261A9F"/>
    <w:rsid w:val="002631A9"/>
    <w:rsid w:val="00264849"/>
    <w:rsid w:val="00265877"/>
    <w:rsid w:val="0026622C"/>
    <w:rsid w:val="00267A10"/>
    <w:rsid w:val="00270A4B"/>
    <w:rsid w:val="002724EE"/>
    <w:rsid w:val="0027309D"/>
    <w:rsid w:val="002739BA"/>
    <w:rsid w:val="002748D6"/>
    <w:rsid w:val="00274FB7"/>
    <w:rsid w:val="00276424"/>
    <w:rsid w:val="00277C81"/>
    <w:rsid w:val="00277D54"/>
    <w:rsid w:val="00281780"/>
    <w:rsid w:val="00281A18"/>
    <w:rsid w:val="00281E9F"/>
    <w:rsid w:val="00282CB9"/>
    <w:rsid w:val="002838F3"/>
    <w:rsid w:val="00285ECF"/>
    <w:rsid w:val="00286CCA"/>
    <w:rsid w:val="0029163B"/>
    <w:rsid w:val="00292751"/>
    <w:rsid w:val="00293E9D"/>
    <w:rsid w:val="0029418F"/>
    <w:rsid w:val="00295293"/>
    <w:rsid w:val="00296952"/>
    <w:rsid w:val="002A0E01"/>
    <w:rsid w:val="002A17DA"/>
    <w:rsid w:val="002A26D0"/>
    <w:rsid w:val="002A546E"/>
    <w:rsid w:val="002A68C9"/>
    <w:rsid w:val="002B0058"/>
    <w:rsid w:val="002B1988"/>
    <w:rsid w:val="002B4F39"/>
    <w:rsid w:val="002B7493"/>
    <w:rsid w:val="002B76CB"/>
    <w:rsid w:val="002C2C0F"/>
    <w:rsid w:val="002C4973"/>
    <w:rsid w:val="002C55EE"/>
    <w:rsid w:val="002C648A"/>
    <w:rsid w:val="002D255B"/>
    <w:rsid w:val="002D2B83"/>
    <w:rsid w:val="002D3F82"/>
    <w:rsid w:val="002D4BC5"/>
    <w:rsid w:val="002D7FC7"/>
    <w:rsid w:val="002E0782"/>
    <w:rsid w:val="002E14B2"/>
    <w:rsid w:val="002E3FFF"/>
    <w:rsid w:val="002E5FAF"/>
    <w:rsid w:val="002E6C25"/>
    <w:rsid w:val="002F0A97"/>
    <w:rsid w:val="002F36F9"/>
    <w:rsid w:val="002F6E8A"/>
    <w:rsid w:val="002F7C60"/>
    <w:rsid w:val="00304B42"/>
    <w:rsid w:val="0031283F"/>
    <w:rsid w:val="00312F66"/>
    <w:rsid w:val="0031329B"/>
    <w:rsid w:val="00313AC8"/>
    <w:rsid w:val="003149A1"/>
    <w:rsid w:val="00317202"/>
    <w:rsid w:val="00317DF0"/>
    <w:rsid w:val="00320336"/>
    <w:rsid w:val="003235A8"/>
    <w:rsid w:val="003243A5"/>
    <w:rsid w:val="00325069"/>
    <w:rsid w:val="00330741"/>
    <w:rsid w:val="00334BD2"/>
    <w:rsid w:val="00334CDC"/>
    <w:rsid w:val="003356C1"/>
    <w:rsid w:val="003357A9"/>
    <w:rsid w:val="003363D0"/>
    <w:rsid w:val="00337765"/>
    <w:rsid w:val="0033799B"/>
    <w:rsid w:val="003436CC"/>
    <w:rsid w:val="003443DB"/>
    <w:rsid w:val="00345AB9"/>
    <w:rsid w:val="00351A7E"/>
    <w:rsid w:val="003523B7"/>
    <w:rsid w:val="00352B1B"/>
    <w:rsid w:val="003535EE"/>
    <w:rsid w:val="00355013"/>
    <w:rsid w:val="00361D92"/>
    <w:rsid w:val="00362269"/>
    <w:rsid w:val="0036250F"/>
    <w:rsid w:val="00362828"/>
    <w:rsid w:val="00364428"/>
    <w:rsid w:val="0036511A"/>
    <w:rsid w:val="00365540"/>
    <w:rsid w:val="00366AE5"/>
    <w:rsid w:val="003708E8"/>
    <w:rsid w:val="00372894"/>
    <w:rsid w:val="0037374B"/>
    <w:rsid w:val="00376C2E"/>
    <w:rsid w:val="0037716F"/>
    <w:rsid w:val="003803D9"/>
    <w:rsid w:val="003807A1"/>
    <w:rsid w:val="00380BB0"/>
    <w:rsid w:val="003866BB"/>
    <w:rsid w:val="00386A83"/>
    <w:rsid w:val="003876DB"/>
    <w:rsid w:val="00390219"/>
    <w:rsid w:val="00391766"/>
    <w:rsid w:val="00391B06"/>
    <w:rsid w:val="0039246E"/>
    <w:rsid w:val="003937CB"/>
    <w:rsid w:val="00394B0B"/>
    <w:rsid w:val="00395BB3"/>
    <w:rsid w:val="00395FDA"/>
    <w:rsid w:val="00395FEB"/>
    <w:rsid w:val="003962AD"/>
    <w:rsid w:val="00397189"/>
    <w:rsid w:val="00397B07"/>
    <w:rsid w:val="003A1775"/>
    <w:rsid w:val="003A1BDC"/>
    <w:rsid w:val="003A2269"/>
    <w:rsid w:val="003A331B"/>
    <w:rsid w:val="003A34AD"/>
    <w:rsid w:val="003A50C4"/>
    <w:rsid w:val="003A66ED"/>
    <w:rsid w:val="003A71F9"/>
    <w:rsid w:val="003A7F59"/>
    <w:rsid w:val="003B1758"/>
    <w:rsid w:val="003B1BB4"/>
    <w:rsid w:val="003B6F6B"/>
    <w:rsid w:val="003C02DD"/>
    <w:rsid w:val="003C056D"/>
    <w:rsid w:val="003C0D02"/>
    <w:rsid w:val="003C192F"/>
    <w:rsid w:val="003C1CF8"/>
    <w:rsid w:val="003C6174"/>
    <w:rsid w:val="003C62C2"/>
    <w:rsid w:val="003C6FC9"/>
    <w:rsid w:val="003C7E7A"/>
    <w:rsid w:val="003D19AB"/>
    <w:rsid w:val="003D1FFE"/>
    <w:rsid w:val="003D244D"/>
    <w:rsid w:val="003D2E93"/>
    <w:rsid w:val="003D33E5"/>
    <w:rsid w:val="003D4088"/>
    <w:rsid w:val="003D590F"/>
    <w:rsid w:val="003D5977"/>
    <w:rsid w:val="003D749A"/>
    <w:rsid w:val="003D7EA5"/>
    <w:rsid w:val="003E1257"/>
    <w:rsid w:val="003E1386"/>
    <w:rsid w:val="003E1FEB"/>
    <w:rsid w:val="003E2D59"/>
    <w:rsid w:val="003E307A"/>
    <w:rsid w:val="003E3312"/>
    <w:rsid w:val="003E382C"/>
    <w:rsid w:val="003E5DFA"/>
    <w:rsid w:val="003E6491"/>
    <w:rsid w:val="003E7314"/>
    <w:rsid w:val="003E7E12"/>
    <w:rsid w:val="003F01AD"/>
    <w:rsid w:val="003F0C84"/>
    <w:rsid w:val="003F19DA"/>
    <w:rsid w:val="003F1AE1"/>
    <w:rsid w:val="003F20E3"/>
    <w:rsid w:val="003F349E"/>
    <w:rsid w:val="003F35BB"/>
    <w:rsid w:val="003F369C"/>
    <w:rsid w:val="003F3FB6"/>
    <w:rsid w:val="003F4693"/>
    <w:rsid w:val="003F6A57"/>
    <w:rsid w:val="004019BA"/>
    <w:rsid w:val="00401FD6"/>
    <w:rsid w:val="00402521"/>
    <w:rsid w:val="004041E8"/>
    <w:rsid w:val="00405B24"/>
    <w:rsid w:val="00406FF9"/>
    <w:rsid w:val="00407340"/>
    <w:rsid w:val="00410F16"/>
    <w:rsid w:val="00412852"/>
    <w:rsid w:val="00415727"/>
    <w:rsid w:val="00420E67"/>
    <w:rsid w:val="0042417D"/>
    <w:rsid w:val="0042507B"/>
    <w:rsid w:val="0042555B"/>
    <w:rsid w:val="0042670B"/>
    <w:rsid w:val="004301D1"/>
    <w:rsid w:val="00430BB7"/>
    <w:rsid w:val="00430DE1"/>
    <w:rsid w:val="00431FDB"/>
    <w:rsid w:val="00433AA4"/>
    <w:rsid w:val="00435F3B"/>
    <w:rsid w:val="00436EF9"/>
    <w:rsid w:val="0044010C"/>
    <w:rsid w:val="0044114B"/>
    <w:rsid w:val="004428CF"/>
    <w:rsid w:val="004477B3"/>
    <w:rsid w:val="00447D71"/>
    <w:rsid w:val="00451A1B"/>
    <w:rsid w:val="00451F61"/>
    <w:rsid w:val="00452483"/>
    <w:rsid w:val="00453896"/>
    <w:rsid w:val="00455AAC"/>
    <w:rsid w:val="004623C1"/>
    <w:rsid w:val="004625FB"/>
    <w:rsid w:val="00464606"/>
    <w:rsid w:val="004646B9"/>
    <w:rsid w:val="0046483C"/>
    <w:rsid w:val="00464A69"/>
    <w:rsid w:val="00471B8A"/>
    <w:rsid w:val="004727BC"/>
    <w:rsid w:val="00472A65"/>
    <w:rsid w:val="00473B9D"/>
    <w:rsid w:val="004746BE"/>
    <w:rsid w:val="00475EC0"/>
    <w:rsid w:val="00476666"/>
    <w:rsid w:val="00477DC2"/>
    <w:rsid w:val="00481BE8"/>
    <w:rsid w:val="00482840"/>
    <w:rsid w:val="00482D79"/>
    <w:rsid w:val="00482E06"/>
    <w:rsid w:val="0048367A"/>
    <w:rsid w:val="00483B8E"/>
    <w:rsid w:val="00483BA0"/>
    <w:rsid w:val="00484708"/>
    <w:rsid w:val="00485A04"/>
    <w:rsid w:val="0048729F"/>
    <w:rsid w:val="004920C0"/>
    <w:rsid w:val="00493230"/>
    <w:rsid w:val="00493855"/>
    <w:rsid w:val="00493BDA"/>
    <w:rsid w:val="00494211"/>
    <w:rsid w:val="0049598B"/>
    <w:rsid w:val="0049664D"/>
    <w:rsid w:val="004A00F9"/>
    <w:rsid w:val="004A09F6"/>
    <w:rsid w:val="004A5273"/>
    <w:rsid w:val="004A5BCD"/>
    <w:rsid w:val="004A75AF"/>
    <w:rsid w:val="004A7964"/>
    <w:rsid w:val="004A7BC7"/>
    <w:rsid w:val="004A7CF4"/>
    <w:rsid w:val="004B01CA"/>
    <w:rsid w:val="004B1B93"/>
    <w:rsid w:val="004B2B8F"/>
    <w:rsid w:val="004B2C3E"/>
    <w:rsid w:val="004B79BD"/>
    <w:rsid w:val="004C3C2E"/>
    <w:rsid w:val="004C3E93"/>
    <w:rsid w:val="004C4047"/>
    <w:rsid w:val="004C4153"/>
    <w:rsid w:val="004C600A"/>
    <w:rsid w:val="004C68EB"/>
    <w:rsid w:val="004C7D68"/>
    <w:rsid w:val="004C7E12"/>
    <w:rsid w:val="004D0162"/>
    <w:rsid w:val="004D1A82"/>
    <w:rsid w:val="004D2B54"/>
    <w:rsid w:val="004D391D"/>
    <w:rsid w:val="004D5BBA"/>
    <w:rsid w:val="004D5E8C"/>
    <w:rsid w:val="004D6014"/>
    <w:rsid w:val="004D7442"/>
    <w:rsid w:val="004D773B"/>
    <w:rsid w:val="004E00A2"/>
    <w:rsid w:val="004E11AE"/>
    <w:rsid w:val="004E21F9"/>
    <w:rsid w:val="004E247B"/>
    <w:rsid w:val="004E2D35"/>
    <w:rsid w:val="004E301C"/>
    <w:rsid w:val="004E59A8"/>
    <w:rsid w:val="004E67DB"/>
    <w:rsid w:val="004E68EC"/>
    <w:rsid w:val="004F027E"/>
    <w:rsid w:val="004F2925"/>
    <w:rsid w:val="004F40BD"/>
    <w:rsid w:val="004F632F"/>
    <w:rsid w:val="004F7BE9"/>
    <w:rsid w:val="004F7E11"/>
    <w:rsid w:val="005002C8"/>
    <w:rsid w:val="00500E74"/>
    <w:rsid w:val="005014CA"/>
    <w:rsid w:val="00504905"/>
    <w:rsid w:val="00506DA5"/>
    <w:rsid w:val="005101A2"/>
    <w:rsid w:val="00510B99"/>
    <w:rsid w:val="00510C82"/>
    <w:rsid w:val="00511FBA"/>
    <w:rsid w:val="00512590"/>
    <w:rsid w:val="00513F59"/>
    <w:rsid w:val="005143F8"/>
    <w:rsid w:val="0051461C"/>
    <w:rsid w:val="005159F9"/>
    <w:rsid w:val="00516408"/>
    <w:rsid w:val="00516ACC"/>
    <w:rsid w:val="005171F4"/>
    <w:rsid w:val="00517A7A"/>
    <w:rsid w:val="0052022F"/>
    <w:rsid w:val="00520E11"/>
    <w:rsid w:val="00522738"/>
    <w:rsid w:val="005231D4"/>
    <w:rsid w:val="005248DC"/>
    <w:rsid w:val="00526A16"/>
    <w:rsid w:val="00526BB9"/>
    <w:rsid w:val="00530E7C"/>
    <w:rsid w:val="005343EE"/>
    <w:rsid w:val="00535677"/>
    <w:rsid w:val="0053765E"/>
    <w:rsid w:val="00537C20"/>
    <w:rsid w:val="00541815"/>
    <w:rsid w:val="00542AFB"/>
    <w:rsid w:val="00546E11"/>
    <w:rsid w:val="00552465"/>
    <w:rsid w:val="00552E3A"/>
    <w:rsid w:val="00553E5C"/>
    <w:rsid w:val="00554B06"/>
    <w:rsid w:val="00561ED3"/>
    <w:rsid w:val="00561F2D"/>
    <w:rsid w:val="00563E92"/>
    <w:rsid w:val="0056506C"/>
    <w:rsid w:val="00565975"/>
    <w:rsid w:val="00566400"/>
    <w:rsid w:val="0056666A"/>
    <w:rsid w:val="00567083"/>
    <w:rsid w:val="00567C14"/>
    <w:rsid w:val="0057076C"/>
    <w:rsid w:val="00580AD6"/>
    <w:rsid w:val="00581E94"/>
    <w:rsid w:val="005822BB"/>
    <w:rsid w:val="00582DAB"/>
    <w:rsid w:val="00583874"/>
    <w:rsid w:val="0058408D"/>
    <w:rsid w:val="005842D0"/>
    <w:rsid w:val="005868FD"/>
    <w:rsid w:val="00586E87"/>
    <w:rsid w:val="00587551"/>
    <w:rsid w:val="005909BC"/>
    <w:rsid w:val="0059409F"/>
    <w:rsid w:val="0059485A"/>
    <w:rsid w:val="005949D4"/>
    <w:rsid w:val="005973D7"/>
    <w:rsid w:val="00597921"/>
    <w:rsid w:val="005979A3"/>
    <w:rsid w:val="005A1012"/>
    <w:rsid w:val="005A3292"/>
    <w:rsid w:val="005A3E99"/>
    <w:rsid w:val="005A5554"/>
    <w:rsid w:val="005B144A"/>
    <w:rsid w:val="005B2B3B"/>
    <w:rsid w:val="005B2F7C"/>
    <w:rsid w:val="005B4EC3"/>
    <w:rsid w:val="005B7359"/>
    <w:rsid w:val="005B7B57"/>
    <w:rsid w:val="005C285D"/>
    <w:rsid w:val="005C3283"/>
    <w:rsid w:val="005C45D6"/>
    <w:rsid w:val="005C48A4"/>
    <w:rsid w:val="005C4A1E"/>
    <w:rsid w:val="005C5033"/>
    <w:rsid w:val="005C601B"/>
    <w:rsid w:val="005C60A7"/>
    <w:rsid w:val="005D33BB"/>
    <w:rsid w:val="005D4D07"/>
    <w:rsid w:val="005D58A4"/>
    <w:rsid w:val="005D7719"/>
    <w:rsid w:val="005E3249"/>
    <w:rsid w:val="005E35E7"/>
    <w:rsid w:val="005E5EA3"/>
    <w:rsid w:val="005E6A58"/>
    <w:rsid w:val="005E6B14"/>
    <w:rsid w:val="005E790A"/>
    <w:rsid w:val="005E7B09"/>
    <w:rsid w:val="005F1809"/>
    <w:rsid w:val="005F2F63"/>
    <w:rsid w:val="005F30D2"/>
    <w:rsid w:val="005F345D"/>
    <w:rsid w:val="005F38C8"/>
    <w:rsid w:val="005F40E8"/>
    <w:rsid w:val="005F5FE6"/>
    <w:rsid w:val="005F7C0F"/>
    <w:rsid w:val="006024D6"/>
    <w:rsid w:val="00605016"/>
    <w:rsid w:val="00611842"/>
    <w:rsid w:val="00612488"/>
    <w:rsid w:val="00613042"/>
    <w:rsid w:val="006134E2"/>
    <w:rsid w:val="006136C4"/>
    <w:rsid w:val="0061380C"/>
    <w:rsid w:val="00613E42"/>
    <w:rsid w:val="00614AFD"/>
    <w:rsid w:val="00615557"/>
    <w:rsid w:val="00615B8D"/>
    <w:rsid w:val="0061789C"/>
    <w:rsid w:val="006212A1"/>
    <w:rsid w:val="00621611"/>
    <w:rsid w:val="00621CD6"/>
    <w:rsid w:val="00621FC2"/>
    <w:rsid w:val="0062469D"/>
    <w:rsid w:val="00624CC9"/>
    <w:rsid w:val="00624FCF"/>
    <w:rsid w:val="006269BB"/>
    <w:rsid w:val="00630E0C"/>
    <w:rsid w:val="00632295"/>
    <w:rsid w:val="006341AE"/>
    <w:rsid w:val="00635DE7"/>
    <w:rsid w:val="00636594"/>
    <w:rsid w:val="00637EA8"/>
    <w:rsid w:val="00640EC3"/>
    <w:rsid w:val="00641FB9"/>
    <w:rsid w:val="006422FB"/>
    <w:rsid w:val="00642C55"/>
    <w:rsid w:val="00643E74"/>
    <w:rsid w:val="00644EBD"/>
    <w:rsid w:val="00647361"/>
    <w:rsid w:val="00650237"/>
    <w:rsid w:val="006506C6"/>
    <w:rsid w:val="00650F5D"/>
    <w:rsid w:val="0065180A"/>
    <w:rsid w:val="006531FD"/>
    <w:rsid w:val="00653E85"/>
    <w:rsid w:val="006548A8"/>
    <w:rsid w:val="00656404"/>
    <w:rsid w:val="00657CEB"/>
    <w:rsid w:val="0066015F"/>
    <w:rsid w:val="00660966"/>
    <w:rsid w:val="0066498E"/>
    <w:rsid w:val="0066587A"/>
    <w:rsid w:val="006678B2"/>
    <w:rsid w:val="00670539"/>
    <w:rsid w:val="00670909"/>
    <w:rsid w:val="00673B72"/>
    <w:rsid w:val="0067473C"/>
    <w:rsid w:val="00674A54"/>
    <w:rsid w:val="00674C95"/>
    <w:rsid w:val="0067506C"/>
    <w:rsid w:val="00675470"/>
    <w:rsid w:val="00675739"/>
    <w:rsid w:val="00675E6A"/>
    <w:rsid w:val="00677E7F"/>
    <w:rsid w:val="00681286"/>
    <w:rsid w:val="00681E7F"/>
    <w:rsid w:val="00683A67"/>
    <w:rsid w:val="00685651"/>
    <w:rsid w:val="00685A9D"/>
    <w:rsid w:val="00690465"/>
    <w:rsid w:val="00691710"/>
    <w:rsid w:val="006920C6"/>
    <w:rsid w:val="0069243C"/>
    <w:rsid w:val="0069432A"/>
    <w:rsid w:val="00694FB7"/>
    <w:rsid w:val="006A00C2"/>
    <w:rsid w:val="006A08F2"/>
    <w:rsid w:val="006A18C9"/>
    <w:rsid w:val="006A2614"/>
    <w:rsid w:val="006A37EB"/>
    <w:rsid w:val="006A48A2"/>
    <w:rsid w:val="006A4F2E"/>
    <w:rsid w:val="006A5BD5"/>
    <w:rsid w:val="006B38AC"/>
    <w:rsid w:val="006B4552"/>
    <w:rsid w:val="006B5588"/>
    <w:rsid w:val="006B6ABB"/>
    <w:rsid w:val="006C095A"/>
    <w:rsid w:val="006C3681"/>
    <w:rsid w:val="006C4BB2"/>
    <w:rsid w:val="006D016D"/>
    <w:rsid w:val="006D022C"/>
    <w:rsid w:val="006D0609"/>
    <w:rsid w:val="006D215E"/>
    <w:rsid w:val="006D29FB"/>
    <w:rsid w:val="006D5256"/>
    <w:rsid w:val="006D67FE"/>
    <w:rsid w:val="006D6825"/>
    <w:rsid w:val="006D7F49"/>
    <w:rsid w:val="006E03DC"/>
    <w:rsid w:val="006E081E"/>
    <w:rsid w:val="006E1BF5"/>
    <w:rsid w:val="006E3187"/>
    <w:rsid w:val="006E3D3C"/>
    <w:rsid w:val="006E48FE"/>
    <w:rsid w:val="006F1059"/>
    <w:rsid w:val="006F14C4"/>
    <w:rsid w:val="006F2F13"/>
    <w:rsid w:val="006F3148"/>
    <w:rsid w:val="006F4F3C"/>
    <w:rsid w:val="006F5850"/>
    <w:rsid w:val="006F58C0"/>
    <w:rsid w:val="006F7DAD"/>
    <w:rsid w:val="0070056E"/>
    <w:rsid w:val="00701532"/>
    <w:rsid w:val="007051F9"/>
    <w:rsid w:val="00705722"/>
    <w:rsid w:val="0070750B"/>
    <w:rsid w:val="00710D11"/>
    <w:rsid w:val="00711D33"/>
    <w:rsid w:val="00711DE2"/>
    <w:rsid w:val="00713AEB"/>
    <w:rsid w:val="0071570A"/>
    <w:rsid w:val="00720E42"/>
    <w:rsid w:val="00720E87"/>
    <w:rsid w:val="0072139F"/>
    <w:rsid w:val="007216B4"/>
    <w:rsid w:val="007219F0"/>
    <w:rsid w:val="007243CB"/>
    <w:rsid w:val="00724D05"/>
    <w:rsid w:val="0073079B"/>
    <w:rsid w:val="007322C3"/>
    <w:rsid w:val="00733181"/>
    <w:rsid w:val="00735CFF"/>
    <w:rsid w:val="00735D95"/>
    <w:rsid w:val="00737D4E"/>
    <w:rsid w:val="007413A4"/>
    <w:rsid w:val="0074177D"/>
    <w:rsid w:val="00742BC8"/>
    <w:rsid w:val="00742C94"/>
    <w:rsid w:val="00752C7E"/>
    <w:rsid w:val="00754AA2"/>
    <w:rsid w:val="00755C19"/>
    <w:rsid w:val="00755D7B"/>
    <w:rsid w:val="007577C1"/>
    <w:rsid w:val="00757BD5"/>
    <w:rsid w:val="00757C7A"/>
    <w:rsid w:val="00760E95"/>
    <w:rsid w:val="00761BFA"/>
    <w:rsid w:val="00761DF0"/>
    <w:rsid w:val="007622C5"/>
    <w:rsid w:val="00762FC4"/>
    <w:rsid w:val="00762FCA"/>
    <w:rsid w:val="00764490"/>
    <w:rsid w:val="00765A97"/>
    <w:rsid w:val="00765E64"/>
    <w:rsid w:val="0076614C"/>
    <w:rsid w:val="00766DDF"/>
    <w:rsid w:val="007712AB"/>
    <w:rsid w:val="007736B6"/>
    <w:rsid w:val="00773E7C"/>
    <w:rsid w:val="00773FA8"/>
    <w:rsid w:val="0077506A"/>
    <w:rsid w:val="007750E9"/>
    <w:rsid w:val="00775649"/>
    <w:rsid w:val="00775FCA"/>
    <w:rsid w:val="007763D3"/>
    <w:rsid w:val="00777D8B"/>
    <w:rsid w:val="007810A6"/>
    <w:rsid w:val="007843FE"/>
    <w:rsid w:val="00784BF0"/>
    <w:rsid w:val="00787818"/>
    <w:rsid w:val="00790200"/>
    <w:rsid w:val="00791266"/>
    <w:rsid w:val="007945B6"/>
    <w:rsid w:val="007947CE"/>
    <w:rsid w:val="00794F99"/>
    <w:rsid w:val="0079506E"/>
    <w:rsid w:val="00795B0D"/>
    <w:rsid w:val="0079634B"/>
    <w:rsid w:val="007A05A8"/>
    <w:rsid w:val="007A1135"/>
    <w:rsid w:val="007A279A"/>
    <w:rsid w:val="007A3897"/>
    <w:rsid w:val="007A3CFA"/>
    <w:rsid w:val="007A5266"/>
    <w:rsid w:val="007A526F"/>
    <w:rsid w:val="007A585E"/>
    <w:rsid w:val="007A5C61"/>
    <w:rsid w:val="007A6026"/>
    <w:rsid w:val="007A68B4"/>
    <w:rsid w:val="007B17EA"/>
    <w:rsid w:val="007B29CE"/>
    <w:rsid w:val="007B3FCC"/>
    <w:rsid w:val="007B63C1"/>
    <w:rsid w:val="007B7056"/>
    <w:rsid w:val="007B7140"/>
    <w:rsid w:val="007C0E60"/>
    <w:rsid w:val="007C1AB9"/>
    <w:rsid w:val="007C2CC8"/>
    <w:rsid w:val="007C32E8"/>
    <w:rsid w:val="007C3A8A"/>
    <w:rsid w:val="007C5F9A"/>
    <w:rsid w:val="007C64FC"/>
    <w:rsid w:val="007C75E3"/>
    <w:rsid w:val="007D0F29"/>
    <w:rsid w:val="007D1018"/>
    <w:rsid w:val="007D1E74"/>
    <w:rsid w:val="007D27FE"/>
    <w:rsid w:val="007D2FDF"/>
    <w:rsid w:val="007D37CF"/>
    <w:rsid w:val="007D4588"/>
    <w:rsid w:val="007D5E34"/>
    <w:rsid w:val="007D6AE0"/>
    <w:rsid w:val="007D7673"/>
    <w:rsid w:val="007E0D56"/>
    <w:rsid w:val="007E0F0A"/>
    <w:rsid w:val="007E1234"/>
    <w:rsid w:val="007E27B2"/>
    <w:rsid w:val="007E639E"/>
    <w:rsid w:val="007E6A8D"/>
    <w:rsid w:val="007E6F83"/>
    <w:rsid w:val="007F2D0C"/>
    <w:rsid w:val="008003AD"/>
    <w:rsid w:val="00802007"/>
    <w:rsid w:val="0080274A"/>
    <w:rsid w:val="008035CE"/>
    <w:rsid w:val="00803770"/>
    <w:rsid w:val="00806536"/>
    <w:rsid w:val="00806744"/>
    <w:rsid w:val="0081027D"/>
    <w:rsid w:val="00811F9D"/>
    <w:rsid w:val="008125FA"/>
    <w:rsid w:val="008126D0"/>
    <w:rsid w:val="0081289D"/>
    <w:rsid w:val="00812EE9"/>
    <w:rsid w:val="00813A26"/>
    <w:rsid w:val="008150CF"/>
    <w:rsid w:val="00815F3B"/>
    <w:rsid w:val="0081606D"/>
    <w:rsid w:val="008179C6"/>
    <w:rsid w:val="008211E4"/>
    <w:rsid w:val="00822A10"/>
    <w:rsid w:val="00824822"/>
    <w:rsid w:val="008261D8"/>
    <w:rsid w:val="00827FE0"/>
    <w:rsid w:val="00832A81"/>
    <w:rsid w:val="0083345B"/>
    <w:rsid w:val="00840782"/>
    <w:rsid w:val="0084383F"/>
    <w:rsid w:val="00844503"/>
    <w:rsid w:val="00846728"/>
    <w:rsid w:val="00851338"/>
    <w:rsid w:val="0085359C"/>
    <w:rsid w:val="00855771"/>
    <w:rsid w:val="0085598A"/>
    <w:rsid w:val="00856CB8"/>
    <w:rsid w:val="008604DB"/>
    <w:rsid w:val="00861B90"/>
    <w:rsid w:val="00866A03"/>
    <w:rsid w:val="0086791D"/>
    <w:rsid w:val="0087030A"/>
    <w:rsid w:val="00870AAE"/>
    <w:rsid w:val="00871B12"/>
    <w:rsid w:val="00871B69"/>
    <w:rsid w:val="0087490C"/>
    <w:rsid w:val="00877F5B"/>
    <w:rsid w:val="008801C1"/>
    <w:rsid w:val="00880E13"/>
    <w:rsid w:val="00882860"/>
    <w:rsid w:val="0088543B"/>
    <w:rsid w:val="00885A4B"/>
    <w:rsid w:val="008867FE"/>
    <w:rsid w:val="00886EDF"/>
    <w:rsid w:val="0088725A"/>
    <w:rsid w:val="00890A93"/>
    <w:rsid w:val="00893978"/>
    <w:rsid w:val="008971AE"/>
    <w:rsid w:val="00897F7C"/>
    <w:rsid w:val="008A0E1B"/>
    <w:rsid w:val="008A138E"/>
    <w:rsid w:val="008A2F24"/>
    <w:rsid w:val="008A31E3"/>
    <w:rsid w:val="008A4BEE"/>
    <w:rsid w:val="008A61C8"/>
    <w:rsid w:val="008A69E2"/>
    <w:rsid w:val="008A6EFC"/>
    <w:rsid w:val="008A7CAF"/>
    <w:rsid w:val="008B1DA9"/>
    <w:rsid w:val="008B4382"/>
    <w:rsid w:val="008B4675"/>
    <w:rsid w:val="008B647B"/>
    <w:rsid w:val="008B7C3B"/>
    <w:rsid w:val="008C20F2"/>
    <w:rsid w:val="008C3E45"/>
    <w:rsid w:val="008C59A0"/>
    <w:rsid w:val="008C67E1"/>
    <w:rsid w:val="008C6F66"/>
    <w:rsid w:val="008C77A0"/>
    <w:rsid w:val="008C7CA9"/>
    <w:rsid w:val="008D0716"/>
    <w:rsid w:val="008D1786"/>
    <w:rsid w:val="008D2B53"/>
    <w:rsid w:val="008D4646"/>
    <w:rsid w:val="008D46E0"/>
    <w:rsid w:val="008D540E"/>
    <w:rsid w:val="008D6630"/>
    <w:rsid w:val="008D68B4"/>
    <w:rsid w:val="008E0D5D"/>
    <w:rsid w:val="008E219D"/>
    <w:rsid w:val="008E21D8"/>
    <w:rsid w:val="008E5570"/>
    <w:rsid w:val="008E6138"/>
    <w:rsid w:val="008E708A"/>
    <w:rsid w:val="008E709F"/>
    <w:rsid w:val="008F2825"/>
    <w:rsid w:val="008F2E80"/>
    <w:rsid w:val="008F518F"/>
    <w:rsid w:val="008F61F7"/>
    <w:rsid w:val="008F631A"/>
    <w:rsid w:val="009007E9"/>
    <w:rsid w:val="009007FA"/>
    <w:rsid w:val="00901FF7"/>
    <w:rsid w:val="0090337A"/>
    <w:rsid w:val="00906037"/>
    <w:rsid w:val="00906E26"/>
    <w:rsid w:val="00907EFF"/>
    <w:rsid w:val="009102CA"/>
    <w:rsid w:val="00912BA1"/>
    <w:rsid w:val="00913498"/>
    <w:rsid w:val="00913BE4"/>
    <w:rsid w:val="00914DEB"/>
    <w:rsid w:val="00914E24"/>
    <w:rsid w:val="00915756"/>
    <w:rsid w:val="00915C70"/>
    <w:rsid w:val="0092029A"/>
    <w:rsid w:val="00920EB3"/>
    <w:rsid w:val="009267DE"/>
    <w:rsid w:val="00927B32"/>
    <w:rsid w:val="00932066"/>
    <w:rsid w:val="0093319D"/>
    <w:rsid w:val="009335D0"/>
    <w:rsid w:val="00934662"/>
    <w:rsid w:val="00940DE3"/>
    <w:rsid w:val="0094100C"/>
    <w:rsid w:val="00943215"/>
    <w:rsid w:val="009454C2"/>
    <w:rsid w:val="00947017"/>
    <w:rsid w:val="0095041D"/>
    <w:rsid w:val="00950D25"/>
    <w:rsid w:val="00951A38"/>
    <w:rsid w:val="00951CFB"/>
    <w:rsid w:val="00952455"/>
    <w:rsid w:val="009532CF"/>
    <w:rsid w:val="009533DD"/>
    <w:rsid w:val="00954DF5"/>
    <w:rsid w:val="00957A46"/>
    <w:rsid w:val="00957C09"/>
    <w:rsid w:val="00960F23"/>
    <w:rsid w:val="00962BE5"/>
    <w:rsid w:val="00963F1E"/>
    <w:rsid w:val="00970674"/>
    <w:rsid w:val="00970DDE"/>
    <w:rsid w:val="00972C44"/>
    <w:rsid w:val="00973982"/>
    <w:rsid w:val="009779A6"/>
    <w:rsid w:val="009818CD"/>
    <w:rsid w:val="00981C45"/>
    <w:rsid w:val="009866B2"/>
    <w:rsid w:val="00987572"/>
    <w:rsid w:val="00987BFA"/>
    <w:rsid w:val="00990E1C"/>
    <w:rsid w:val="0099345B"/>
    <w:rsid w:val="00993CB0"/>
    <w:rsid w:val="00994278"/>
    <w:rsid w:val="00996D1B"/>
    <w:rsid w:val="00997983"/>
    <w:rsid w:val="009A06A0"/>
    <w:rsid w:val="009A09AA"/>
    <w:rsid w:val="009A21F5"/>
    <w:rsid w:val="009A5AEA"/>
    <w:rsid w:val="009A60A6"/>
    <w:rsid w:val="009A7568"/>
    <w:rsid w:val="009B003F"/>
    <w:rsid w:val="009B2068"/>
    <w:rsid w:val="009B2084"/>
    <w:rsid w:val="009B3738"/>
    <w:rsid w:val="009B43DD"/>
    <w:rsid w:val="009B45FE"/>
    <w:rsid w:val="009B46BC"/>
    <w:rsid w:val="009B5909"/>
    <w:rsid w:val="009B6CA7"/>
    <w:rsid w:val="009B71B1"/>
    <w:rsid w:val="009B73EF"/>
    <w:rsid w:val="009B757D"/>
    <w:rsid w:val="009B7D48"/>
    <w:rsid w:val="009B7F2A"/>
    <w:rsid w:val="009C0799"/>
    <w:rsid w:val="009C293C"/>
    <w:rsid w:val="009C3FB2"/>
    <w:rsid w:val="009C6555"/>
    <w:rsid w:val="009C7190"/>
    <w:rsid w:val="009C7DD6"/>
    <w:rsid w:val="009D2123"/>
    <w:rsid w:val="009D31C6"/>
    <w:rsid w:val="009D35BC"/>
    <w:rsid w:val="009D4D24"/>
    <w:rsid w:val="009D4FC1"/>
    <w:rsid w:val="009D5D51"/>
    <w:rsid w:val="009D6288"/>
    <w:rsid w:val="009D6ABC"/>
    <w:rsid w:val="009E0E8B"/>
    <w:rsid w:val="009E1722"/>
    <w:rsid w:val="009E2BC8"/>
    <w:rsid w:val="009E53F0"/>
    <w:rsid w:val="009F01E7"/>
    <w:rsid w:val="009F0F77"/>
    <w:rsid w:val="009F260C"/>
    <w:rsid w:val="009F3A21"/>
    <w:rsid w:val="009F3DEE"/>
    <w:rsid w:val="009F5660"/>
    <w:rsid w:val="009F57A5"/>
    <w:rsid w:val="009F58DF"/>
    <w:rsid w:val="009F6229"/>
    <w:rsid w:val="00A02C4C"/>
    <w:rsid w:val="00A03F04"/>
    <w:rsid w:val="00A03F63"/>
    <w:rsid w:val="00A0430A"/>
    <w:rsid w:val="00A04BE5"/>
    <w:rsid w:val="00A1156D"/>
    <w:rsid w:val="00A1289D"/>
    <w:rsid w:val="00A12CC1"/>
    <w:rsid w:val="00A12D02"/>
    <w:rsid w:val="00A13BC1"/>
    <w:rsid w:val="00A14710"/>
    <w:rsid w:val="00A176D2"/>
    <w:rsid w:val="00A17D44"/>
    <w:rsid w:val="00A215DA"/>
    <w:rsid w:val="00A2225C"/>
    <w:rsid w:val="00A227C1"/>
    <w:rsid w:val="00A228C7"/>
    <w:rsid w:val="00A25174"/>
    <w:rsid w:val="00A25492"/>
    <w:rsid w:val="00A26222"/>
    <w:rsid w:val="00A27D85"/>
    <w:rsid w:val="00A30328"/>
    <w:rsid w:val="00A311A1"/>
    <w:rsid w:val="00A33ACE"/>
    <w:rsid w:val="00A348F2"/>
    <w:rsid w:val="00A350D1"/>
    <w:rsid w:val="00A3625B"/>
    <w:rsid w:val="00A36990"/>
    <w:rsid w:val="00A36BA9"/>
    <w:rsid w:val="00A36F2D"/>
    <w:rsid w:val="00A42169"/>
    <w:rsid w:val="00A424AB"/>
    <w:rsid w:val="00A428F3"/>
    <w:rsid w:val="00A44710"/>
    <w:rsid w:val="00A45279"/>
    <w:rsid w:val="00A45F7B"/>
    <w:rsid w:val="00A46506"/>
    <w:rsid w:val="00A46E80"/>
    <w:rsid w:val="00A47BE7"/>
    <w:rsid w:val="00A506C8"/>
    <w:rsid w:val="00A51789"/>
    <w:rsid w:val="00A536AA"/>
    <w:rsid w:val="00A54143"/>
    <w:rsid w:val="00A55E45"/>
    <w:rsid w:val="00A565AF"/>
    <w:rsid w:val="00A56739"/>
    <w:rsid w:val="00A568E6"/>
    <w:rsid w:val="00A5787F"/>
    <w:rsid w:val="00A5794D"/>
    <w:rsid w:val="00A60B30"/>
    <w:rsid w:val="00A60C70"/>
    <w:rsid w:val="00A61419"/>
    <w:rsid w:val="00A64067"/>
    <w:rsid w:val="00A6588E"/>
    <w:rsid w:val="00A66C69"/>
    <w:rsid w:val="00A67AEE"/>
    <w:rsid w:val="00A709D0"/>
    <w:rsid w:val="00A7207E"/>
    <w:rsid w:val="00A720A7"/>
    <w:rsid w:val="00A72162"/>
    <w:rsid w:val="00A721B0"/>
    <w:rsid w:val="00A7267E"/>
    <w:rsid w:val="00A72CAC"/>
    <w:rsid w:val="00A73CCF"/>
    <w:rsid w:val="00A74862"/>
    <w:rsid w:val="00A748B5"/>
    <w:rsid w:val="00A75604"/>
    <w:rsid w:val="00A80570"/>
    <w:rsid w:val="00A80657"/>
    <w:rsid w:val="00A817C5"/>
    <w:rsid w:val="00A83D1F"/>
    <w:rsid w:val="00A84B6E"/>
    <w:rsid w:val="00A85456"/>
    <w:rsid w:val="00A9090C"/>
    <w:rsid w:val="00A91286"/>
    <w:rsid w:val="00A918D2"/>
    <w:rsid w:val="00A93F7D"/>
    <w:rsid w:val="00A941F5"/>
    <w:rsid w:val="00AA1AE0"/>
    <w:rsid w:val="00AA1DCF"/>
    <w:rsid w:val="00AA21F6"/>
    <w:rsid w:val="00AA2573"/>
    <w:rsid w:val="00AA7483"/>
    <w:rsid w:val="00AB093B"/>
    <w:rsid w:val="00AB1963"/>
    <w:rsid w:val="00AB2687"/>
    <w:rsid w:val="00AB52CE"/>
    <w:rsid w:val="00AB5DBB"/>
    <w:rsid w:val="00AB6A62"/>
    <w:rsid w:val="00AB711A"/>
    <w:rsid w:val="00AC3A8D"/>
    <w:rsid w:val="00AC4237"/>
    <w:rsid w:val="00AC4FA7"/>
    <w:rsid w:val="00AC5BB9"/>
    <w:rsid w:val="00AC7424"/>
    <w:rsid w:val="00AD0A4A"/>
    <w:rsid w:val="00AD0C31"/>
    <w:rsid w:val="00AD68A6"/>
    <w:rsid w:val="00AD6A47"/>
    <w:rsid w:val="00AD7865"/>
    <w:rsid w:val="00AD7A07"/>
    <w:rsid w:val="00AE0766"/>
    <w:rsid w:val="00AE1D75"/>
    <w:rsid w:val="00AE3482"/>
    <w:rsid w:val="00AE55FA"/>
    <w:rsid w:val="00AE70CF"/>
    <w:rsid w:val="00AE73E8"/>
    <w:rsid w:val="00AE752B"/>
    <w:rsid w:val="00AF121D"/>
    <w:rsid w:val="00AF1302"/>
    <w:rsid w:val="00AF153A"/>
    <w:rsid w:val="00AF1C84"/>
    <w:rsid w:val="00AF2081"/>
    <w:rsid w:val="00AF2392"/>
    <w:rsid w:val="00AF4B94"/>
    <w:rsid w:val="00AF538E"/>
    <w:rsid w:val="00AF5E42"/>
    <w:rsid w:val="00B000F4"/>
    <w:rsid w:val="00B0133E"/>
    <w:rsid w:val="00B0254D"/>
    <w:rsid w:val="00B037ED"/>
    <w:rsid w:val="00B0510E"/>
    <w:rsid w:val="00B053DC"/>
    <w:rsid w:val="00B0552D"/>
    <w:rsid w:val="00B05FDE"/>
    <w:rsid w:val="00B063F6"/>
    <w:rsid w:val="00B072F2"/>
    <w:rsid w:val="00B10005"/>
    <w:rsid w:val="00B117D6"/>
    <w:rsid w:val="00B12C59"/>
    <w:rsid w:val="00B14F3F"/>
    <w:rsid w:val="00B17F6A"/>
    <w:rsid w:val="00B20EF9"/>
    <w:rsid w:val="00B21C68"/>
    <w:rsid w:val="00B22BCF"/>
    <w:rsid w:val="00B27331"/>
    <w:rsid w:val="00B279CD"/>
    <w:rsid w:val="00B27A8D"/>
    <w:rsid w:val="00B3067D"/>
    <w:rsid w:val="00B3154A"/>
    <w:rsid w:val="00B31BCD"/>
    <w:rsid w:val="00B3255B"/>
    <w:rsid w:val="00B3295C"/>
    <w:rsid w:val="00B3297D"/>
    <w:rsid w:val="00B35D44"/>
    <w:rsid w:val="00B35FCC"/>
    <w:rsid w:val="00B36556"/>
    <w:rsid w:val="00B40046"/>
    <w:rsid w:val="00B4066D"/>
    <w:rsid w:val="00B41ADB"/>
    <w:rsid w:val="00B41D9A"/>
    <w:rsid w:val="00B446E1"/>
    <w:rsid w:val="00B4511F"/>
    <w:rsid w:val="00B46A28"/>
    <w:rsid w:val="00B506E8"/>
    <w:rsid w:val="00B50D6C"/>
    <w:rsid w:val="00B525C5"/>
    <w:rsid w:val="00B52781"/>
    <w:rsid w:val="00B52E93"/>
    <w:rsid w:val="00B5344B"/>
    <w:rsid w:val="00B54AC8"/>
    <w:rsid w:val="00B5515C"/>
    <w:rsid w:val="00B61824"/>
    <w:rsid w:val="00B61944"/>
    <w:rsid w:val="00B62E84"/>
    <w:rsid w:val="00B63834"/>
    <w:rsid w:val="00B64784"/>
    <w:rsid w:val="00B6564B"/>
    <w:rsid w:val="00B66830"/>
    <w:rsid w:val="00B67563"/>
    <w:rsid w:val="00B679A2"/>
    <w:rsid w:val="00B7264F"/>
    <w:rsid w:val="00B764B8"/>
    <w:rsid w:val="00B803CC"/>
    <w:rsid w:val="00B804E2"/>
    <w:rsid w:val="00B82DA0"/>
    <w:rsid w:val="00B83118"/>
    <w:rsid w:val="00B83145"/>
    <w:rsid w:val="00B84884"/>
    <w:rsid w:val="00B8539C"/>
    <w:rsid w:val="00B854FB"/>
    <w:rsid w:val="00B857EE"/>
    <w:rsid w:val="00B90CEF"/>
    <w:rsid w:val="00B90EFF"/>
    <w:rsid w:val="00B913A6"/>
    <w:rsid w:val="00B92422"/>
    <w:rsid w:val="00B9243C"/>
    <w:rsid w:val="00B929C2"/>
    <w:rsid w:val="00B95EF5"/>
    <w:rsid w:val="00B96691"/>
    <w:rsid w:val="00BA2B05"/>
    <w:rsid w:val="00BA2EB7"/>
    <w:rsid w:val="00BA3405"/>
    <w:rsid w:val="00BA58A5"/>
    <w:rsid w:val="00BA6872"/>
    <w:rsid w:val="00BB0255"/>
    <w:rsid w:val="00BB3BE8"/>
    <w:rsid w:val="00BB72B9"/>
    <w:rsid w:val="00BC256B"/>
    <w:rsid w:val="00BC2AEF"/>
    <w:rsid w:val="00BC6CBD"/>
    <w:rsid w:val="00BC708F"/>
    <w:rsid w:val="00BD03AE"/>
    <w:rsid w:val="00BD1C51"/>
    <w:rsid w:val="00BD40E4"/>
    <w:rsid w:val="00BD44C1"/>
    <w:rsid w:val="00BD44C7"/>
    <w:rsid w:val="00BD6A41"/>
    <w:rsid w:val="00BE0ABF"/>
    <w:rsid w:val="00BE0E0F"/>
    <w:rsid w:val="00BE1E73"/>
    <w:rsid w:val="00BE6655"/>
    <w:rsid w:val="00BF219D"/>
    <w:rsid w:val="00BF2E91"/>
    <w:rsid w:val="00BF2FCA"/>
    <w:rsid w:val="00BF68AB"/>
    <w:rsid w:val="00C01210"/>
    <w:rsid w:val="00C02EB8"/>
    <w:rsid w:val="00C031A0"/>
    <w:rsid w:val="00C037B3"/>
    <w:rsid w:val="00C04D17"/>
    <w:rsid w:val="00C12F1A"/>
    <w:rsid w:val="00C15FAD"/>
    <w:rsid w:val="00C162C0"/>
    <w:rsid w:val="00C1741B"/>
    <w:rsid w:val="00C1776A"/>
    <w:rsid w:val="00C20C05"/>
    <w:rsid w:val="00C212B4"/>
    <w:rsid w:val="00C22DEB"/>
    <w:rsid w:val="00C25E24"/>
    <w:rsid w:val="00C27A4E"/>
    <w:rsid w:val="00C31F3A"/>
    <w:rsid w:val="00C320F9"/>
    <w:rsid w:val="00C34908"/>
    <w:rsid w:val="00C36163"/>
    <w:rsid w:val="00C40005"/>
    <w:rsid w:val="00C4211A"/>
    <w:rsid w:val="00C43DE1"/>
    <w:rsid w:val="00C443DB"/>
    <w:rsid w:val="00C46354"/>
    <w:rsid w:val="00C46DFC"/>
    <w:rsid w:val="00C475D5"/>
    <w:rsid w:val="00C50DCC"/>
    <w:rsid w:val="00C5211D"/>
    <w:rsid w:val="00C524D9"/>
    <w:rsid w:val="00C53254"/>
    <w:rsid w:val="00C53682"/>
    <w:rsid w:val="00C53BF2"/>
    <w:rsid w:val="00C56E4B"/>
    <w:rsid w:val="00C621F8"/>
    <w:rsid w:val="00C6388D"/>
    <w:rsid w:val="00C63BB2"/>
    <w:rsid w:val="00C63C64"/>
    <w:rsid w:val="00C6636B"/>
    <w:rsid w:val="00C67236"/>
    <w:rsid w:val="00C71E7B"/>
    <w:rsid w:val="00C7218A"/>
    <w:rsid w:val="00C72D13"/>
    <w:rsid w:val="00C7305E"/>
    <w:rsid w:val="00C75047"/>
    <w:rsid w:val="00C756B6"/>
    <w:rsid w:val="00C82D59"/>
    <w:rsid w:val="00C83410"/>
    <w:rsid w:val="00C843FB"/>
    <w:rsid w:val="00C86973"/>
    <w:rsid w:val="00C87E79"/>
    <w:rsid w:val="00C901FC"/>
    <w:rsid w:val="00C90616"/>
    <w:rsid w:val="00CA2F9A"/>
    <w:rsid w:val="00CA3230"/>
    <w:rsid w:val="00CA6D35"/>
    <w:rsid w:val="00CB09E9"/>
    <w:rsid w:val="00CB1989"/>
    <w:rsid w:val="00CB1F15"/>
    <w:rsid w:val="00CB3528"/>
    <w:rsid w:val="00CB389D"/>
    <w:rsid w:val="00CB5B9A"/>
    <w:rsid w:val="00CB5BDD"/>
    <w:rsid w:val="00CB5EB7"/>
    <w:rsid w:val="00CB7932"/>
    <w:rsid w:val="00CC045E"/>
    <w:rsid w:val="00CC0E6F"/>
    <w:rsid w:val="00CC25D4"/>
    <w:rsid w:val="00CC33C4"/>
    <w:rsid w:val="00CC3DE1"/>
    <w:rsid w:val="00CC4011"/>
    <w:rsid w:val="00CC4B67"/>
    <w:rsid w:val="00CC4ED1"/>
    <w:rsid w:val="00CD0DD0"/>
    <w:rsid w:val="00CD4BFD"/>
    <w:rsid w:val="00CE0378"/>
    <w:rsid w:val="00CE0BB7"/>
    <w:rsid w:val="00CE1DDF"/>
    <w:rsid w:val="00CE4AD3"/>
    <w:rsid w:val="00CE4EE9"/>
    <w:rsid w:val="00CE55F3"/>
    <w:rsid w:val="00CF0113"/>
    <w:rsid w:val="00CF1610"/>
    <w:rsid w:val="00CF19FD"/>
    <w:rsid w:val="00CF3635"/>
    <w:rsid w:val="00CF77ED"/>
    <w:rsid w:val="00D01E5F"/>
    <w:rsid w:val="00D04F0F"/>
    <w:rsid w:val="00D06634"/>
    <w:rsid w:val="00D1148D"/>
    <w:rsid w:val="00D129D2"/>
    <w:rsid w:val="00D12B27"/>
    <w:rsid w:val="00D14E68"/>
    <w:rsid w:val="00D15563"/>
    <w:rsid w:val="00D17A4B"/>
    <w:rsid w:val="00D17F89"/>
    <w:rsid w:val="00D20B39"/>
    <w:rsid w:val="00D22774"/>
    <w:rsid w:val="00D22950"/>
    <w:rsid w:val="00D230B1"/>
    <w:rsid w:val="00D2490B"/>
    <w:rsid w:val="00D24E4E"/>
    <w:rsid w:val="00D25580"/>
    <w:rsid w:val="00D25C1A"/>
    <w:rsid w:val="00D25FEC"/>
    <w:rsid w:val="00D3195C"/>
    <w:rsid w:val="00D31D4A"/>
    <w:rsid w:val="00D333CB"/>
    <w:rsid w:val="00D373A0"/>
    <w:rsid w:val="00D40E86"/>
    <w:rsid w:val="00D42319"/>
    <w:rsid w:val="00D42B09"/>
    <w:rsid w:val="00D43122"/>
    <w:rsid w:val="00D43533"/>
    <w:rsid w:val="00D43680"/>
    <w:rsid w:val="00D44FEC"/>
    <w:rsid w:val="00D47B66"/>
    <w:rsid w:val="00D47B88"/>
    <w:rsid w:val="00D47CD1"/>
    <w:rsid w:val="00D5208F"/>
    <w:rsid w:val="00D524BA"/>
    <w:rsid w:val="00D54E9C"/>
    <w:rsid w:val="00D574AF"/>
    <w:rsid w:val="00D578EB"/>
    <w:rsid w:val="00D57927"/>
    <w:rsid w:val="00D579BD"/>
    <w:rsid w:val="00D610FB"/>
    <w:rsid w:val="00D61CFB"/>
    <w:rsid w:val="00D64AB9"/>
    <w:rsid w:val="00D64D31"/>
    <w:rsid w:val="00D6720E"/>
    <w:rsid w:val="00D679AF"/>
    <w:rsid w:val="00D70A6B"/>
    <w:rsid w:val="00D71B71"/>
    <w:rsid w:val="00D71F29"/>
    <w:rsid w:val="00D747AC"/>
    <w:rsid w:val="00D76A2A"/>
    <w:rsid w:val="00D76F9E"/>
    <w:rsid w:val="00D77D05"/>
    <w:rsid w:val="00D8238D"/>
    <w:rsid w:val="00D82F6B"/>
    <w:rsid w:val="00D85A2A"/>
    <w:rsid w:val="00D875AE"/>
    <w:rsid w:val="00D87EA9"/>
    <w:rsid w:val="00D94E17"/>
    <w:rsid w:val="00D94E32"/>
    <w:rsid w:val="00D97955"/>
    <w:rsid w:val="00DA0ABE"/>
    <w:rsid w:val="00DA2FB6"/>
    <w:rsid w:val="00DA46D7"/>
    <w:rsid w:val="00DA4AC5"/>
    <w:rsid w:val="00DA5F85"/>
    <w:rsid w:val="00DA6B3A"/>
    <w:rsid w:val="00DA7169"/>
    <w:rsid w:val="00DB2CB0"/>
    <w:rsid w:val="00DB452E"/>
    <w:rsid w:val="00DB497C"/>
    <w:rsid w:val="00DB6089"/>
    <w:rsid w:val="00DB65A6"/>
    <w:rsid w:val="00DB6A3C"/>
    <w:rsid w:val="00DB7AB9"/>
    <w:rsid w:val="00DC0383"/>
    <w:rsid w:val="00DC1768"/>
    <w:rsid w:val="00DC1A94"/>
    <w:rsid w:val="00DC2972"/>
    <w:rsid w:val="00DC2A4A"/>
    <w:rsid w:val="00DC4050"/>
    <w:rsid w:val="00DC4F21"/>
    <w:rsid w:val="00DC6047"/>
    <w:rsid w:val="00DC723F"/>
    <w:rsid w:val="00DD0D8D"/>
    <w:rsid w:val="00DD1993"/>
    <w:rsid w:val="00DD1B20"/>
    <w:rsid w:val="00DD2D2E"/>
    <w:rsid w:val="00DD3E3B"/>
    <w:rsid w:val="00DD52A8"/>
    <w:rsid w:val="00DD68AF"/>
    <w:rsid w:val="00DD6EA0"/>
    <w:rsid w:val="00DE33D7"/>
    <w:rsid w:val="00DE37D2"/>
    <w:rsid w:val="00DE39C9"/>
    <w:rsid w:val="00DE3A92"/>
    <w:rsid w:val="00DE44D0"/>
    <w:rsid w:val="00DE4E8F"/>
    <w:rsid w:val="00DE6065"/>
    <w:rsid w:val="00DE69A6"/>
    <w:rsid w:val="00DF2642"/>
    <w:rsid w:val="00DF27E6"/>
    <w:rsid w:val="00DF3AED"/>
    <w:rsid w:val="00DF4C03"/>
    <w:rsid w:val="00E03E82"/>
    <w:rsid w:val="00E05389"/>
    <w:rsid w:val="00E05712"/>
    <w:rsid w:val="00E05895"/>
    <w:rsid w:val="00E0627C"/>
    <w:rsid w:val="00E069DA"/>
    <w:rsid w:val="00E06AD5"/>
    <w:rsid w:val="00E07E5B"/>
    <w:rsid w:val="00E12B36"/>
    <w:rsid w:val="00E13E5D"/>
    <w:rsid w:val="00E1582F"/>
    <w:rsid w:val="00E17DB6"/>
    <w:rsid w:val="00E20740"/>
    <w:rsid w:val="00E22124"/>
    <w:rsid w:val="00E23D97"/>
    <w:rsid w:val="00E25491"/>
    <w:rsid w:val="00E30C71"/>
    <w:rsid w:val="00E32567"/>
    <w:rsid w:val="00E35623"/>
    <w:rsid w:val="00E35850"/>
    <w:rsid w:val="00E35CEE"/>
    <w:rsid w:val="00E37521"/>
    <w:rsid w:val="00E37C97"/>
    <w:rsid w:val="00E411B4"/>
    <w:rsid w:val="00E417DE"/>
    <w:rsid w:val="00E4226A"/>
    <w:rsid w:val="00E435BD"/>
    <w:rsid w:val="00E465DD"/>
    <w:rsid w:val="00E46DA3"/>
    <w:rsid w:val="00E47F33"/>
    <w:rsid w:val="00E57F26"/>
    <w:rsid w:val="00E60355"/>
    <w:rsid w:val="00E60B38"/>
    <w:rsid w:val="00E60ED7"/>
    <w:rsid w:val="00E63165"/>
    <w:rsid w:val="00E63928"/>
    <w:rsid w:val="00E63A9B"/>
    <w:rsid w:val="00E6561C"/>
    <w:rsid w:val="00E658B3"/>
    <w:rsid w:val="00E65FD2"/>
    <w:rsid w:val="00E664E9"/>
    <w:rsid w:val="00E6652D"/>
    <w:rsid w:val="00E66A0C"/>
    <w:rsid w:val="00E672D1"/>
    <w:rsid w:val="00E70AAE"/>
    <w:rsid w:val="00E70EFB"/>
    <w:rsid w:val="00E716F7"/>
    <w:rsid w:val="00E723EF"/>
    <w:rsid w:val="00E72D29"/>
    <w:rsid w:val="00E75E7E"/>
    <w:rsid w:val="00E76D09"/>
    <w:rsid w:val="00E77463"/>
    <w:rsid w:val="00E80C31"/>
    <w:rsid w:val="00E81719"/>
    <w:rsid w:val="00E82CA3"/>
    <w:rsid w:val="00E840FE"/>
    <w:rsid w:val="00E844D3"/>
    <w:rsid w:val="00E85D9B"/>
    <w:rsid w:val="00E87855"/>
    <w:rsid w:val="00E90335"/>
    <w:rsid w:val="00E90D89"/>
    <w:rsid w:val="00E912E8"/>
    <w:rsid w:val="00E91B4B"/>
    <w:rsid w:val="00E932B2"/>
    <w:rsid w:val="00E952FA"/>
    <w:rsid w:val="00E9573D"/>
    <w:rsid w:val="00E96822"/>
    <w:rsid w:val="00E96A3C"/>
    <w:rsid w:val="00E971D1"/>
    <w:rsid w:val="00EA01DE"/>
    <w:rsid w:val="00EA3724"/>
    <w:rsid w:val="00EA3F91"/>
    <w:rsid w:val="00EA433A"/>
    <w:rsid w:val="00EA4D1D"/>
    <w:rsid w:val="00EA742E"/>
    <w:rsid w:val="00EB0120"/>
    <w:rsid w:val="00EB0B3C"/>
    <w:rsid w:val="00EB1869"/>
    <w:rsid w:val="00EB2C34"/>
    <w:rsid w:val="00EB3377"/>
    <w:rsid w:val="00EB3D3B"/>
    <w:rsid w:val="00EB4F6C"/>
    <w:rsid w:val="00EB709B"/>
    <w:rsid w:val="00EB7B31"/>
    <w:rsid w:val="00EC301D"/>
    <w:rsid w:val="00EC741F"/>
    <w:rsid w:val="00EC79AB"/>
    <w:rsid w:val="00ED06ED"/>
    <w:rsid w:val="00ED39B3"/>
    <w:rsid w:val="00ED3DC6"/>
    <w:rsid w:val="00ED757A"/>
    <w:rsid w:val="00ED7B72"/>
    <w:rsid w:val="00EE09C0"/>
    <w:rsid w:val="00EE164A"/>
    <w:rsid w:val="00EE38F2"/>
    <w:rsid w:val="00EE4DB3"/>
    <w:rsid w:val="00EE6573"/>
    <w:rsid w:val="00EF19F6"/>
    <w:rsid w:val="00EF3E45"/>
    <w:rsid w:val="00EF45D3"/>
    <w:rsid w:val="00EF70E6"/>
    <w:rsid w:val="00F00A8F"/>
    <w:rsid w:val="00F03C4F"/>
    <w:rsid w:val="00F04361"/>
    <w:rsid w:val="00F04BD1"/>
    <w:rsid w:val="00F10C24"/>
    <w:rsid w:val="00F11608"/>
    <w:rsid w:val="00F11817"/>
    <w:rsid w:val="00F11D03"/>
    <w:rsid w:val="00F12081"/>
    <w:rsid w:val="00F13CB1"/>
    <w:rsid w:val="00F15BC4"/>
    <w:rsid w:val="00F15D59"/>
    <w:rsid w:val="00F1601F"/>
    <w:rsid w:val="00F219E1"/>
    <w:rsid w:val="00F21FA3"/>
    <w:rsid w:val="00F24293"/>
    <w:rsid w:val="00F2562D"/>
    <w:rsid w:val="00F2571D"/>
    <w:rsid w:val="00F25F8B"/>
    <w:rsid w:val="00F26DCD"/>
    <w:rsid w:val="00F27997"/>
    <w:rsid w:val="00F27E1F"/>
    <w:rsid w:val="00F32C74"/>
    <w:rsid w:val="00F332CA"/>
    <w:rsid w:val="00F33B88"/>
    <w:rsid w:val="00F35705"/>
    <w:rsid w:val="00F37A5E"/>
    <w:rsid w:val="00F40155"/>
    <w:rsid w:val="00F40DD6"/>
    <w:rsid w:val="00F4111D"/>
    <w:rsid w:val="00F42784"/>
    <w:rsid w:val="00F5075F"/>
    <w:rsid w:val="00F50C04"/>
    <w:rsid w:val="00F50FCD"/>
    <w:rsid w:val="00F51627"/>
    <w:rsid w:val="00F51A58"/>
    <w:rsid w:val="00F5233B"/>
    <w:rsid w:val="00F55EF4"/>
    <w:rsid w:val="00F56FDA"/>
    <w:rsid w:val="00F605B8"/>
    <w:rsid w:val="00F60C4D"/>
    <w:rsid w:val="00F62390"/>
    <w:rsid w:val="00F6590A"/>
    <w:rsid w:val="00F659C1"/>
    <w:rsid w:val="00F66901"/>
    <w:rsid w:val="00F722ED"/>
    <w:rsid w:val="00F73A4F"/>
    <w:rsid w:val="00F74B84"/>
    <w:rsid w:val="00F754FD"/>
    <w:rsid w:val="00F771F7"/>
    <w:rsid w:val="00F7786C"/>
    <w:rsid w:val="00F80745"/>
    <w:rsid w:val="00F8163E"/>
    <w:rsid w:val="00F84D8E"/>
    <w:rsid w:val="00F85152"/>
    <w:rsid w:val="00F85AA8"/>
    <w:rsid w:val="00F86A62"/>
    <w:rsid w:val="00F918B4"/>
    <w:rsid w:val="00F9271F"/>
    <w:rsid w:val="00F95538"/>
    <w:rsid w:val="00F96004"/>
    <w:rsid w:val="00F96B5F"/>
    <w:rsid w:val="00FA0FBF"/>
    <w:rsid w:val="00FA3121"/>
    <w:rsid w:val="00FA3700"/>
    <w:rsid w:val="00FA3D33"/>
    <w:rsid w:val="00FA4D41"/>
    <w:rsid w:val="00FA5D2D"/>
    <w:rsid w:val="00FA6806"/>
    <w:rsid w:val="00FB09F8"/>
    <w:rsid w:val="00FB2303"/>
    <w:rsid w:val="00FB3041"/>
    <w:rsid w:val="00FB7B0E"/>
    <w:rsid w:val="00FB7EC1"/>
    <w:rsid w:val="00FC0071"/>
    <w:rsid w:val="00FC00D1"/>
    <w:rsid w:val="00FC133B"/>
    <w:rsid w:val="00FC184D"/>
    <w:rsid w:val="00FC2DE6"/>
    <w:rsid w:val="00FC2F13"/>
    <w:rsid w:val="00FC37E2"/>
    <w:rsid w:val="00FC56BB"/>
    <w:rsid w:val="00FC60E2"/>
    <w:rsid w:val="00FC75C8"/>
    <w:rsid w:val="00FD0591"/>
    <w:rsid w:val="00FD1A1F"/>
    <w:rsid w:val="00FD3D61"/>
    <w:rsid w:val="00FD4D2C"/>
    <w:rsid w:val="00FD5700"/>
    <w:rsid w:val="00FD5E61"/>
    <w:rsid w:val="00FD722B"/>
    <w:rsid w:val="00FE6F1F"/>
    <w:rsid w:val="00FE758B"/>
    <w:rsid w:val="00FF12A7"/>
    <w:rsid w:val="00FF18C8"/>
    <w:rsid w:val="00FF1DE6"/>
    <w:rsid w:val="00FF2876"/>
    <w:rsid w:val="00FF2D10"/>
    <w:rsid w:val="00FF35EA"/>
    <w:rsid w:val="00FF4EEF"/>
    <w:rsid w:val="00FF799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A28DE89"/>
  <w15:docId w15:val="{B0CC6675-D3E2-4CA1-B970-9E322F68D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3F63"/>
    <w:pPr>
      <w:spacing w:after="0" w:line="240" w:lineRule="auto"/>
    </w:pPr>
    <w:rPr>
      <w:rFonts w:eastAsiaTheme="minorHAns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3F63"/>
    <w:rPr>
      <w:color w:val="0563C1" w:themeColor="hyperlink"/>
      <w:u w:val="single"/>
    </w:rPr>
  </w:style>
  <w:style w:type="paragraph" w:styleId="ListParagraph">
    <w:name w:val="List Paragraph"/>
    <w:basedOn w:val="Normal"/>
    <w:uiPriority w:val="34"/>
    <w:qFormat/>
    <w:rsid w:val="0013120B"/>
    <w:pPr>
      <w:ind w:left="720"/>
      <w:contextualSpacing/>
    </w:pPr>
  </w:style>
  <w:style w:type="paragraph" w:customStyle="1" w:styleId="EndNoteBibliographyTitle">
    <w:name w:val="EndNote Bibliography Title"/>
    <w:basedOn w:val="Normal"/>
    <w:link w:val="EndNoteBibliographyTitleChar"/>
    <w:rsid w:val="009779A6"/>
    <w:pPr>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9779A6"/>
    <w:rPr>
      <w:rFonts w:ascii="Times New Roman" w:eastAsiaTheme="minorHAnsi" w:hAnsi="Times New Roman" w:cs="Times New Roman"/>
      <w:noProof/>
      <w:sz w:val="24"/>
      <w:szCs w:val="24"/>
      <w:lang w:val="en-US" w:eastAsia="en-US"/>
    </w:rPr>
  </w:style>
  <w:style w:type="paragraph" w:customStyle="1" w:styleId="EndNoteBibliography">
    <w:name w:val="EndNote Bibliography"/>
    <w:basedOn w:val="Normal"/>
    <w:link w:val="EndNoteBibliographyChar"/>
    <w:rsid w:val="009779A6"/>
    <w:pPr>
      <w:spacing w:line="480" w:lineRule="auto"/>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9779A6"/>
    <w:rPr>
      <w:rFonts w:ascii="Times New Roman" w:eastAsiaTheme="minorHAnsi" w:hAnsi="Times New Roman" w:cs="Times New Roman"/>
      <w:noProof/>
      <w:sz w:val="24"/>
      <w:szCs w:val="24"/>
      <w:lang w:val="en-US" w:eastAsia="en-US"/>
    </w:rPr>
  </w:style>
  <w:style w:type="character" w:styleId="CommentReference">
    <w:name w:val="annotation reference"/>
    <w:basedOn w:val="DefaultParagraphFont"/>
    <w:uiPriority w:val="99"/>
    <w:semiHidden/>
    <w:unhideWhenUsed/>
    <w:rsid w:val="00390219"/>
    <w:rPr>
      <w:sz w:val="18"/>
      <w:szCs w:val="18"/>
    </w:rPr>
  </w:style>
  <w:style w:type="paragraph" w:styleId="CommentText">
    <w:name w:val="annotation text"/>
    <w:basedOn w:val="Normal"/>
    <w:link w:val="CommentTextChar"/>
    <w:uiPriority w:val="99"/>
    <w:unhideWhenUsed/>
    <w:rsid w:val="00390219"/>
  </w:style>
  <w:style w:type="character" w:customStyle="1" w:styleId="CommentTextChar">
    <w:name w:val="Comment Text Char"/>
    <w:basedOn w:val="DefaultParagraphFont"/>
    <w:link w:val="CommentText"/>
    <w:uiPriority w:val="99"/>
    <w:rsid w:val="00390219"/>
    <w:rPr>
      <w:rFonts w:eastAsiaTheme="minorHAnsi"/>
      <w:sz w:val="24"/>
      <w:szCs w:val="24"/>
      <w:lang w:eastAsia="en-US"/>
    </w:rPr>
  </w:style>
  <w:style w:type="paragraph" w:styleId="BalloonText">
    <w:name w:val="Balloon Text"/>
    <w:basedOn w:val="Normal"/>
    <w:link w:val="BalloonTextChar"/>
    <w:uiPriority w:val="99"/>
    <w:semiHidden/>
    <w:unhideWhenUsed/>
    <w:rsid w:val="003902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0219"/>
    <w:rPr>
      <w:rFonts w:ascii="Segoe UI" w:eastAsiaTheme="minorHAnsi" w:hAnsi="Segoe UI" w:cs="Segoe UI"/>
      <w:sz w:val="18"/>
      <w:szCs w:val="18"/>
      <w:lang w:eastAsia="en-US"/>
    </w:rPr>
  </w:style>
  <w:style w:type="table" w:styleId="TableGrid">
    <w:name w:val="Table Grid"/>
    <w:basedOn w:val="TableNormal"/>
    <w:uiPriority w:val="39"/>
    <w:rsid w:val="003C7E7A"/>
    <w:pPr>
      <w:spacing w:after="0" w:line="240" w:lineRule="auto"/>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20E87"/>
    <w:rPr>
      <w:b/>
      <w:bCs/>
      <w:sz w:val="20"/>
      <w:szCs w:val="20"/>
    </w:rPr>
  </w:style>
  <w:style w:type="character" w:customStyle="1" w:styleId="CommentSubjectChar">
    <w:name w:val="Comment Subject Char"/>
    <w:basedOn w:val="CommentTextChar"/>
    <w:link w:val="CommentSubject"/>
    <w:uiPriority w:val="99"/>
    <w:semiHidden/>
    <w:rsid w:val="00720E87"/>
    <w:rPr>
      <w:rFonts w:eastAsiaTheme="minorHAnsi"/>
      <w:b/>
      <w:bCs/>
      <w:sz w:val="20"/>
      <w:szCs w:val="20"/>
      <w:lang w:eastAsia="en-US"/>
    </w:rPr>
  </w:style>
  <w:style w:type="paragraph" w:styleId="Revision">
    <w:name w:val="Revision"/>
    <w:hidden/>
    <w:uiPriority w:val="99"/>
    <w:semiHidden/>
    <w:rsid w:val="006E081E"/>
    <w:pPr>
      <w:spacing w:after="0" w:line="240" w:lineRule="auto"/>
    </w:pPr>
    <w:rPr>
      <w:rFonts w:eastAsiaTheme="minorHAnsi"/>
      <w:sz w:val="24"/>
      <w:szCs w:val="24"/>
      <w:lang w:eastAsia="en-US"/>
    </w:rPr>
  </w:style>
  <w:style w:type="paragraph" w:styleId="Header">
    <w:name w:val="header"/>
    <w:basedOn w:val="Normal"/>
    <w:link w:val="HeaderChar"/>
    <w:uiPriority w:val="99"/>
    <w:unhideWhenUsed/>
    <w:rsid w:val="004D2B54"/>
    <w:pPr>
      <w:tabs>
        <w:tab w:val="center" w:pos="4320"/>
        <w:tab w:val="right" w:pos="8640"/>
      </w:tabs>
    </w:pPr>
  </w:style>
  <w:style w:type="character" w:customStyle="1" w:styleId="HeaderChar">
    <w:name w:val="Header Char"/>
    <w:basedOn w:val="DefaultParagraphFont"/>
    <w:link w:val="Header"/>
    <w:uiPriority w:val="99"/>
    <w:rsid w:val="004D2B54"/>
    <w:rPr>
      <w:rFonts w:eastAsiaTheme="minorHAnsi"/>
      <w:sz w:val="24"/>
      <w:szCs w:val="24"/>
      <w:lang w:eastAsia="en-US"/>
    </w:rPr>
  </w:style>
  <w:style w:type="paragraph" w:styleId="Footer">
    <w:name w:val="footer"/>
    <w:basedOn w:val="Normal"/>
    <w:link w:val="FooterChar"/>
    <w:uiPriority w:val="99"/>
    <w:unhideWhenUsed/>
    <w:rsid w:val="004D2B54"/>
    <w:pPr>
      <w:tabs>
        <w:tab w:val="center" w:pos="4320"/>
        <w:tab w:val="right" w:pos="8640"/>
      </w:tabs>
    </w:pPr>
  </w:style>
  <w:style w:type="character" w:customStyle="1" w:styleId="FooterChar">
    <w:name w:val="Footer Char"/>
    <w:basedOn w:val="DefaultParagraphFont"/>
    <w:link w:val="Footer"/>
    <w:uiPriority w:val="99"/>
    <w:rsid w:val="004D2B54"/>
    <w:rPr>
      <w:rFonts w:eastAsiaTheme="minorHAnsi"/>
      <w:sz w:val="24"/>
      <w:szCs w:val="24"/>
      <w:lang w:eastAsia="en-US"/>
    </w:rPr>
  </w:style>
  <w:style w:type="character" w:styleId="PageNumber">
    <w:name w:val="page number"/>
    <w:basedOn w:val="DefaultParagraphFont"/>
    <w:uiPriority w:val="99"/>
    <w:semiHidden/>
    <w:unhideWhenUsed/>
    <w:rsid w:val="004D2B54"/>
  </w:style>
  <w:style w:type="paragraph" w:styleId="PlainText">
    <w:name w:val="Plain Text"/>
    <w:basedOn w:val="Normal"/>
    <w:link w:val="PlainTextChar"/>
    <w:uiPriority w:val="99"/>
    <w:unhideWhenUsed/>
    <w:rsid w:val="00E716F7"/>
    <w:rPr>
      <w:rFonts w:ascii="Calibri" w:hAnsi="Calibri"/>
      <w:sz w:val="22"/>
      <w:szCs w:val="21"/>
    </w:rPr>
  </w:style>
  <w:style w:type="character" w:customStyle="1" w:styleId="PlainTextChar">
    <w:name w:val="Plain Text Char"/>
    <w:basedOn w:val="DefaultParagraphFont"/>
    <w:link w:val="PlainText"/>
    <w:uiPriority w:val="99"/>
    <w:rsid w:val="00E716F7"/>
    <w:rPr>
      <w:rFonts w:ascii="Calibri" w:eastAsiaTheme="minorHAnsi" w:hAnsi="Calibr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19432">
      <w:bodyDiv w:val="1"/>
      <w:marLeft w:val="0"/>
      <w:marRight w:val="0"/>
      <w:marTop w:val="0"/>
      <w:marBottom w:val="0"/>
      <w:divBdr>
        <w:top w:val="none" w:sz="0" w:space="0" w:color="auto"/>
        <w:left w:val="none" w:sz="0" w:space="0" w:color="auto"/>
        <w:bottom w:val="none" w:sz="0" w:space="0" w:color="auto"/>
        <w:right w:val="none" w:sz="0" w:space="0" w:color="auto"/>
      </w:divBdr>
      <w:divsChild>
        <w:div w:id="1736397039">
          <w:marLeft w:val="0"/>
          <w:marRight w:val="0"/>
          <w:marTop w:val="0"/>
          <w:marBottom w:val="0"/>
          <w:divBdr>
            <w:top w:val="none" w:sz="0" w:space="0" w:color="auto"/>
            <w:left w:val="none" w:sz="0" w:space="0" w:color="auto"/>
            <w:bottom w:val="none" w:sz="0" w:space="0" w:color="auto"/>
            <w:right w:val="none" w:sz="0" w:space="0" w:color="auto"/>
          </w:divBdr>
        </w:div>
      </w:divsChild>
    </w:div>
    <w:div w:id="474299896">
      <w:bodyDiv w:val="1"/>
      <w:marLeft w:val="0"/>
      <w:marRight w:val="0"/>
      <w:marTop w:val="0"/>
      <w:marBottom w:val="0"/>
      <w:divBdr>
        <w:top w:val="none" w:sz="0" w:space="0" w:color="auto"/>
        <w:left w:val="none" w:sz="0" w:space="0" w:color="auto"/>
        <w:bottom w:val="none" w:sz="0" w:space="0" w:color="auto"/>
        <w:right w:val="none" w:sz="0" w:space="0" w:color="auto"/>
      </w:divBdr>
      <w:divsChild>
        <w:div w:id="771128156">
          <w:marLeft w:val="0"/>
          <w:marRight w:val="0"/>
          <w:marTop w:val="0"/>
          <w:marBottom w:val="0"/>
          <w:divBdr>
            <w:top w:val="none" w:sz="0" w:space="0" w:color="auto"/>
            <w:left w:val="none" w:sz="0" w:space="0" w:color="auto"/>
            <w:bottom w:val="none" w:sz="0" w:space="0" w:color="auto"/>
            <w:right w:val="none" w:sz="0" w:space="0" w:color="auto"/>
          </w:divBdr>
        </w:div>
      </w:divsChild>
    </w:div>
    <w:div w:id="988560217">
      <w:bodyDiv w:val="1"/>
      <w:marLeft w:val="0"/>
      <w:marRight w:val="0"/>
      <w:marTop w:val="0"/>
      <w:marBottom w:val="0"/>
      <w:divBdr>
        <w:top w:val="none" w:sz="0" w:space="0" w:color="auto"/>
        <w:left w:val="none" w:sz="0" w:space="0" w:color="auto"/>
        <w:bottom w:val="none" w:sz="0" w:space="0" w:color="auto"/>
        <w:right w:val="none" w:sz="0" w:space="0" w:color="auto"/>
      </w:divBdr>
      <w:divsChild>
        <w:div w:id="1495804138">
          <w:marLeft w:val="0"/>
          <w:marRight w:val="0"/>
          <w:marTop w:val="0"/>
          <w:marBottom w:val="0"/>
          <w:divBdr>
            <w:top w:val="none" w:sz="0" w:space="0" w:color="auto"/>
            <w:left w:val="none" w:sz="0" w:space="0" w:color="auto"/>
            <w:bottom w:val="none" w:sz="0" w:space="0" w:color="auto"/>
            <w:right w:val="none" w:sz="0" w:space="0" w:color="auto"/>
          </w:divBdr>
        </w:div>
      </w:divsChild>
    </w:div>
    <w:div w:id="144862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se.sloan@deakin.edu.a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hakate\AppData\Local\Microsoft\Windows\INetCache\Content.Outlook\U7FJF9SO\www.statmodel.com\download\relatinglca.p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student-home-m.its.deakin.edu.au\esloan\Thesis&#61474;%20Research\STUDY%202-%20CROSS%20SECTIONAL\Elements%20of%20Paper\Clinical%20Cut%20off%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v>% over clinical cut off</c:v>
          </c:tx>
          <c:spPr>
            <a:solidFill>
              <a:schemeClr val="dk1">
                <a:tint val="88500"/>
              </a:schemeClr>
            </a:solidFill>
            <a:ln>
              <a:noFill/>
            </a:ln>
            <a:effectLst/>
          </c:spPr>
          <c:invertIfNegative val="0"/>
          <c:cat>
            <c:strRef>
              <c:f>Sheet1!$B$1:$B$7</c:f>
              <c:strCache>
                <c:ptCount val="7"/>
                <c:pt idx="0">
                  <c:v>DASS¹ Anxiety      (≥ 10)</c:v>
                </c:pt>
                <c:pt idx="1">
                  <c:v>DASS¹   Depression  (≥ 14)</c:v>
                </c:pt>
                <c:pt idx="2">
                  <c:v>EAT-26²       (≥ 20)</c:v>
                </c:pt>
                <c:pt idx="3">
                  <c:v>BEST³           (≥ 30)</c:v>
                </c:pt>
                <c:pt idx="4">
                  <c:v>SDS ⁴                 (≥ 4)</c:v>
                </c:pt>
                <c:pt idx="5">
                  <c:v>AUDIT-C Male⁵             (≥ 4)</c:v>
                </c:pt>
                <c:pt idx="6">
                  <c:v>AUDIT-C Female⁵               (≥ 3)</c:v>
                </c:pt>
              </c:strCache>
            </c:strRef>
          </c:cat>
          <c:val>
            <c:numRef>
              <c:f>Sheet1!$C$1:$C$7</c:f>
              <c:numCache>
                <c:formatCode>General</c:formatCode>
                <c:ptCount val="7"/>
                <c:pt idx="0">
                  <c:v>75.5</c:v>
                </c:pt>
                <c:pt idx="1">
                  <c:v>64.7</c:v>
                </c:pt>
                <c:pt idx="2">
                  <c:v>23.8</c:v>
                </c:pt>
                <c:pt idx="3">
                  <c:v>67.5</c:v>
                </c:pt>
                <c:pt idx="4">
                  <c:v>32.5</c:v>
                </c:pt>
                <c:pt idx="5">
                  <c:v>40.299999999999997</c:v>
                </c:pt>
                <c:pt idx="6">
                  <c:v>46.1</c:v>
                </c:pt>
              </c:numCache>
            </c:numRef>
          </c:val>
          <c:extLst>
            <c:ext xmlns:c16="http://schemas.microsoft.com/office/drawing/2014/chart" uri="{C3380CC4-5D6E-409C-BE32-E72D297353CC}">
              <c16:uniqueId val="{00000000-AB91-44B2-80F6-C1A0A03799D8}"/>
            </c:ext>
          </c:extLst>
        </c:ser>
        <c:dLbls>
          <c:showLegendKey val="0"/>
          <c:showVal val="0"/>
          <c:showCatName val="0"/>
          <c:showSerName val="0"/>
          <c:showPercent val="0"/>
          <c:showBubbleSize val="0"/>
        </c:dLbls>
        <c:gapWidth val="219"/>
        <c:overlap val="-27"/>
        <c:axId val="1832635824"/>
        <c:axId val="1825707072"/>
      </c:barChart>
      <c:catAx>
        <c:axId val="1832635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Psychopathology Domain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5707072"/>
        <c:crosses val="autoZero"/>
        <c:auto val="1"/>
        <c:lblAlgn val="ctr"/>
        <c:lblOffset val="100"/>
        <c:noMultiLvlLbl val="0"/>
      </c:catAx>
      <c:valAx>
        <c:axId val="1825707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Sample</a:t>
                </a:r>
                <a:r>
                  <a:rPr lang="en-AU" baseline="0"/>
                  <a:t> Percentage </a:t>
                </a:r>
                <a:endParaRPr lang="en-AU"/>
              </a:p>
            </c:rich>
          </c:tx>
          <c:layout>
            <c:manualLayout>
              <c:xMode val="edge"/>
              <c:yMode val="edge"/>
              <c:x val="9.7372035406618804E-2"/>
              <c:y val="0.2203867261019089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2635824"/>
        <c:crosses val="autoZero"/>
        <c:crossBetween val="between"/>
      </c:valAx>
      <c:dTable>
        <c:showHorzBorder val="0"/>
        <c:showVertBorder val="0"/>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B44A9-0ECA-452D-ACCC-290ECC8E2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34</Pages>
  <Words>17038</Words>
  <Characters>97118</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
    </vt:vector>
  </TitlesOfParts>
  <Company>Deakin University</Company>
  <LinksUpToDate>false</LinksUpToDate>
  <CharactersWithSpaces>113929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SLOAN</dc:creator>
  <cp:keywords/>
  <dc:description/>
  <cp:lastModifiedBy>Elise Sloan</cp:lastModifiedBy>
  <cp:revision>25</cp:revision>
  <cp:lastPrinted>2018-10-08T22:37:00Z</cp:lastPrinted>
  <dcterms:created xsi:type="dcterms:W3CDTF">2018-11-01T04:20:00Z</dcterms:created>
  <dcterms:modified xsi:type="dcterms:W3CDTF">2019-01-14T03:22:00Z</dcterms:modified>
</cp:coreProperties>
</file>