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F5E" w:rsidRDefault="00E36F5E" w:rsidP="00E36F5E">
      <w:pPr>
        <w:pStyle w:val="Standard"/>
        <w:spacing w:after="120" w:line="480" w:lineRule="auto"/>
        <w:jc w:val="center"/>
        <w:rPr>
          <w:rFonts w:ascii="Verdana" w:eastAsia="Verdana" w:hAnsi="Verdana" w:cs="Verdana"/>
          <w:color w:val="3B3838"/>
          <w:sz w:val="20"/>
          <w:szCs w:val="20"/>
        </w:rPr>
      </w:pPr>
      <w:bookmarkStart w:id="0" w:name="_GoBack"/>
      <w:bookmarkEnd w:id="0"/>
      <w:r w:rsidRPr="009310E1">
        <w:rPr>
          <w:rFonts w:ascii="Verdana" w:eastAsia="Verdana" w:hAnsi="Verdana" w:cs="Verdana"/>
          <w:color w:val="3B3838"/>
          <w:sz w:val="20"/>
          <w:szCs w:val="20"/>
        </w:rPr>
        <w:t xml:space="preserve">Effect of </w:t>
      </w:r>
      <w:r>
        <w:rPr>
          <w:rFonts w:ascii="Verdana" w:eastAsia="Verdana" w:hAnsi="Verdana" w:cs="Verdana"/>
          <w:color w:val="3B3838"/>
          <w:sz w:val="20"/>
          <w:szCs w:val="20"/>
        </w:rPr>
        <w:t>culture</w:t>
      </w:r>
      <w:r w:rsidRPr="009310E1">
        <w:rPr>
          <w:rFonts w:ascii="Verdana" w:eastAsia="Verdana" w:hAnsi="Verdana" w:cs="Verdana"/>
          <w:color w:val="3B3838"/>
          <w:sz w:val="20"/>
          <w:szCs w:val="20"/>
        </w:rPr>
        <w:t xml:space="preserve"> on memory for binding different types of visual information</w:t>
      </w:r>
    </w:p>
    <w:p w:rsidR="00E36F5E" w:rsidRDefault="00E36F5E" w:rsidP="00E36F5E">
      <w:pPr>
        <w:pStyle w:val="Standard"/>
        <w:spacing w:after="120" w:line="480" w:lineRule="auto"/>
        <w:jc w:val="center"/>
        <w:rPr>
          <w:rFonts w:ascii="Verdana" w:eastAsia="Verdana" w:hAnsi="Verdana" w:cs="Verdana"/>
          <w:color w:val="3B3838"/>
          <w:sz w:val="20"/>
          <w:szCs w:val="20"/>
        </w:rPr>
      </w:pPr>
    </w:p>
    <w:p w:rsidR="00E36F5E" w:rsidRDefault="00E36F5E" w:rsidP="00E36F5E">
      <w:pPr>
        <w:pStyle w:val="Standard"/>
        <w:spacing w:after="120" w:line="480" w:lineRule="auto"/>
        <w:jc w:val="center"/>
        <w:rPr>
          <w:rFonts w:ascii="Verdana" w:eastAsia="Verdana" w:hAnsi="Verdana" w:cs="Verdana"/>
          <w:color w:val="3B3838"/>
          <w:sz w:val="20"/>
          <w:szCs w:val="20"/>
          <w:vertAlign w:val="superscript"/>
        </w:rPr>
      </w:pPr>
      <w:r>
        <w:rPr>
          <w:rFonts w:ascii="Verdana" w:eastAsia="Verdana" w:hAnsi="Verdana" w:cs="Verdana"/>
          <w:color w:val="3B3838"/>
          <w:sz w:val="20"/>
          <w:szCs w:val="20"/>
        </w:rPr>
        <w:t>John J Shaw</w:t>
      </w:r>
      <w:r>
        <w:rPr>
          <w:rFonts w:ascii="Verdana" w:eastAsia="Verdana" w:hAnsi="Verdana" w:cs="Verdana"/>
          <w:color w:val="3B3838"/>
          <w:sz w:val="20"/>
          <w:szCs w:val="20"/>
          <w:vertAlign w:val="superscript"/>
        </w:rPr>
        <w:t>1*</w:t>
      </w:r>
      <w:r w:rsidRPr="009310E1">
        <w:rPr>
          <w:rFonts w:ascii="Verdana" w:eastAsia="Verdana" w:hAnsi="Verdana" w:cs="Verdana"/>
          <w:color w:val="3B3838"/>
          <w:sz w:val="20"/>
          <w:szCs w:val="20"/>
        </w:rPr>
        <w:t>,</w:t>
      </w:r>
      <w:r>
        <w:rPr>
          <w:rFonts w:ascii="Verdana" w:eastAsia="Verdana" w:hAnsi="Verdana" w:cs="Verdana"/>
          <w:color w:val="3B3838"/>
          <w:sz w:val="20"/>
          <w:szCs w:val="20"/>
        </w:rPr>
        <w:t xml:space="preserve"> Padraic Monaghan</w:t>
      </w:r>
      <w:r>
        <w:rPr>
          <w:rFonts w:ascii="Verdana" w:eastAsia="Verdana" w:hAnsi="Verdana" w:cs="Verdana"/>
          <w:color w:val="3B3838"/>
          <w:sz w:val="20"/>
          <w:szCs w:val="20"/>
          <w:vertAlign w:val="superscript"/>
        </w:rPr>
        <w:t>2</w:t>
      </w:r>
      <w:r>
        <w:rPr>
          <w:rFonts w:ascii="Verdana" w:eastAsia="Verdana" w:hAnsi="Verdana" w:cs="Verdana"/>
          <w:color w:val="3B3838"/>
          <w:sz w:val="20"/>
          <w:szCs w:val="20"/>
        </w:rPr>
        <w:t xml:space="preserve">, </w:t>
      </w:r>
      <w:proofErr w:type="spellStart"/>
      <w:r>
        <w:rPr>
          <w:rFonts w:ascii="Verdana" w:eastAsia="Verdana" w:hAnsi="Verdana" w:cs="Verdana"/>
          <w:color w:val="3B3838"/>
          <w:sz w:val="20"/>
          <w:szCs w:val="20"/>
        </w:rPr>
        <w:t>Zhisen</w:t>
      </w:r>
      <w:proofErr w:type="spellEnd"/>
      <w:r>
        <w:rPr>
          <w:rFonts w:ascii="Verdana" w:eastAsia="Verdana" w:hAnsi="Verdana" w:cs="Verdana"/>
          <w:color w:val="3B3838"/>
          <w:sz w:val="20"/>
          <w:szCs w:val="20"/>
        </w:rPr>
        <w:t xml:space="preserve"> J Urgolites</w:t>
      </w:r>
      <w:r>
        <w:rPr>
          <w:rFonts w:ascii="Verdana" w:eastAsia="Verdana" w:hAnsi="Verdana" w:cs="Verdana"/>
          <w:color w:val="3B3838"/>
          <w:sz w:val="20"/>
          <w:szCs w:val="20"/>
          <w:vertAlign w:val="superscript"/>
        </w:rPr>
        <w:t>3</w:t>
      </w:r>
    </w:p>
    <w:p w:rsidR="00E36F5E" w:rsidRDefault="00E36F5E" w:rsidP="00E36F5E">
      <w:pPr>
        <w:pStyle w:val="Standard"/>
        <w:spacing w:after="120" w:line="480" w:lineRule="auto"/>
        <w:jc w:val="center"/>
        <w:rPr>
          <w:rFonts w:ascii="Verdana" w:eastAsia="Verdana" w:hAnsi="Verdana" w:cs="Verdana"/>
          <w:color w:val="3B3838"/>
          <w:sz w:val="20"/>
          <w:szCs w:val="20"/>
          <w:vertAlign w:val="superscript"/>
        </w:rPr>
      </w:pPr>
    </w:p>
    <w:p w:rsidR="00E36F5E" w:rsidRDefault="00E36F5E" w:rsidP="00E36F5E">
      <w:pPr>
        <w:pStyle w:val="Standard"/>
        <w:spacing w:after="120" w:line="480" w:lineRule="auto"/>
        <w:jc w:val="center"/>
        <w:rPr>
          <w:rFonts w:ascii="Verdana" w:eastAsia="Verdana" w:hAnsi="Verdana" w:cs="Verdana"/>
          <w:color w:val="3B3838"/>
          <w:sz w:val="20"/>
          <w:szCs w:val="20"/>
          <w:vertAlign w:val="superscript"/>
        </w:rPr>
      </w:pPr>
    </w:p>
    <w:p w:rsidR="00E36F5E" w:rsidRPr="009310E1" w:rsidRDefault="00E36F5E" w:rsidP="00E36F5E">
      <w:pPr>
        <w:pStyle w:val="Standard"/>
        <w:spacing w:after="120" w:line="480" w:lineRule="auto"/>
        <w:rPr>
          <w:rFonts w:ascii="Verdana" w:eastAsia="Verdana" w:hAnsi="Verdana" w:cs="Verdana"/>
          <w:color w:val="3B3838"/>
          <w:sz w:val="16"/>
          <w:szCs w:val="16"/>
        </w:rPr>
      </w:pPr>
      <w:r w:rsidRPr="009310E1">
        <w:rPr>
          <w:rFonts w:ascii="Verdana" w:eastAsia="Verdana" w:hAnsi="Verdana" w:cs="Verdana"/>
          <w:color w:val="3B3838"/>
          <w:sz w:val="16"/>
          <w:szCs w:val="16"/>
          <w:vertAlign w:val="superscript"/>
        </w:rPr>
        <w:t xml:space="preserve">1 </w:t>
      </w:r>
      <w:r w:rsidRPr="009310E1">
        <w:rPr>
          <w:rFonts w:ascii="Verdana" w:eastAsia="Verdana" w:hAnsi="Verdana" w:cs="Verdana"/>
          <w:color w:val="3B3838"/>
          <w:sz w:val="16"/>
          <w:szCs w:val="16"/>
        </w:rPr>
        <w:t>De Montfort University, Leicester, LE2 7GZ</w:t>
      </w:r>
      <w:r>
        <w:rPr>
          <w:rFonts w:ascii="Verdana" w:eastAsia="Verdana" w:hAnsi="Verdana" w:cs="Verdana"/>
          <w:color w:val="3B3838"/>
          <w:sz w:val="16"/>
          <w:szCs w:val="16"/>
        </w:rPr>
        <w:t>, UK</w:t>
      </w:r>
    </w:p>
    <w:p w:rsidR="00E36F5E" w:rsidRPr="009310E1" w:rsidRDefault="00E36F5E" w:rsidP="00E36F5E">
      <w:pPr>
        <w:pStyle w:val="Standard"/>
        <w:spacing w:after="120" w:line="480" w:lineRule="auto"/>
        <w:rPr>
          <w:rFonts w:ascii="Verdana" w:eastAsia="Verdana" w:hAnsi="Verdana" w:cs="Verdana"/>
          <w:color w:val="3B3838"/>
          <w:sz w:val="16"/>
          <w:szCs w:val="16"/>
        </w:rPr>
      </w:pPr>
      <w:r w:rsidRPr="009310E1">
        <w:rPr>
          <w:rFonts w:ascii="Verdana" w:eastAsia="Verdana" w:hAnsi="Verdana" w:cs="Verdana"/>
          <w:color w:val="3B3838"/>
          <w:sz w:val="16"/>
          <w:szCs w:val="16"/>
          <w:vertAlign w:val="superscript"/>
        </w:rPr>
        <w:t>2</w:t>
      </w:r>
      <w:r w:rsidRPr="009310E1">
        <w:rPr>
          <w:rFonts w:ascii="Verdana" w:eastAsia="Verdana" w:hAnsi="Verdana" w:cs="Verdana"/>
          <w:color w:val="3B3838"/>
          <w:sz w:val="16"/>
          <w:szCs w:val="16"/>
        </w:rPr>
        <w:t xml:space="preserve"> Lancaster University, Lancaster, LA1 4YF</w:t>
      </w:r>
      <w:r>
        <w:rPr>
          <w:rFonts w:ascii="Verdana" w:eastAsia="Verdana" w:hAnsi="Verdana" w:cs="Verdana"/>
          <w:color w:val="3B3838"/>
          <w:sz w:val="16"/>
          <w:szCs w:val="16"/>
        </w:rPr>
        <w:t>, U</w:t>
      </w:r>
      <w:r w:rsidRPr="00FE69E7">
        <w:rPr>
          <w:rFonts w:ascii="Verdana" w:eastAsia="Verdana" w:hAnsi="Verdana" w:cs="Verdana"/>
          <w:color w:val="3B3838"/>
          <w:sz w:val="16"/>
          <w:szCs w:val="16"/>
        </w:rPr>
        <w:t>K,</w:t>
      </w:r>
    </w:p>
    <w:p w:rsidR="00E36F5E" w:rsidRPr="009310E1" w:rsidRDefault="00E36F5E" w:rsidP="00E36F5E">
      <w:pPr>
        <w:pStyle w:val="Standard"/>
        <w:spacing w:after="120" w:line="480" w:lineRule="auto"/>
        <w:rPr>
          <w:rFonts w:ascii="Verdana" w:eastAsia="Verdana" w:hAnsi="Verdana" w:cs="Verdana"/>
          <w:color w:val="3B3838"/>
          <w:sz w:val="16"/>
          <w:szCs w:val="16"/>
        </w:rPr>
      </w:pPr>
      <w:r w:rsidRPr="009310E1">
        <w:rPr>
          <w:rFonts w:ascii="Verdana" w:eastAsia="Verdana" w:hAnsi="Verdana" w:cs="Verdana"/>
          <w:color w:val="3B3838"/>
          <w:sz w:val="16"/>
          <w:szCs w:val="16"/>
          <w:vertAlign w:val="superscript"/>
        </w:rPr>
        <w:t>3</w:t>
      </w:r>
      <w:r w:rsidRPr="009310E1">
        <w:rPr>
          <w:rFonts w:ascii="Verdana" w:eastAsia="Verdana" w:hAnsi="Verdana" w:cs="Verdana"/>
          <w:color w:val="3B3838"/>
          <w:sz w:val="16"/>
          <w:szCs w:val="16"/>
        </w:rPr>
        <w:t xml:space="preserve">University of California San </w:t>
      </w:r>
      <w:proofErr w:type="gramStart"/>
      <w:r w:rsidRPr="009310E1">
        <w:rPr>
          <w:rFonts w:ascii="Verdana" w:eastAsia="Verdana" w:hAnsi="Verdana" w:cs="Verdana"/>
          <w:color w:val="3B3838"/>
          <w:sz w:val="16"/>
          <w:szCs w:val="16"/>
        </w:rPr>
        <w:t>Diego,  CA</w:t>
      </w:r>
      <w:proofErr w:type="gramEnd"/>
      <w:r w:rsidRPr="009310E1">
        <w:rPr>
          <w:rFonts w:ascii="Verdana" w:eastAsia="Verdana" w:hAnsi="Verdana" w:cs="Verdana"/>
          <w:color w:val="3B3838"/>
          <w:sz w:val="16"/>
          <w:szCs w:val="16"/>
        </w:rPr>
        <w:t xml:space="preserve"> 92093-0021</w:t>
      </w:r>
      <w:r>
        <w:rPr>
          <w:rFonts w:ascii="Verdana" w:eastAsia="Verdana" w:hAnsi="Verdana" w:cs="Verdana"/>
          <w:color w:val="3B3838"/>
          <w:sz w:val="16"/>
          <w:szCs w:val="16"/>
        </w:rPr>
        <w:t>, USA</w:t>
      </w:r>
    </w:p>
    <w:p w:rsidR="00E36F5E" w:rsidRDefault="00E36F5E" w:rsidP="00E36F5E">
      <w:pPr>
        <w:pStyle w:val="Standard"/>
        <w:spacing w:after="120" w:line="480" w:lineRule="auto"/>
        <w:rPr>
          <w:rFonts w:ascii="Verdana" w:eastAsia="Verdana" w:hAnsi="Verdana" w:cs="Verdana"/>
          <w:color w:val="3B3838"/>
          <w:sz w:val="20"/>
          <w:szCs w:val="20"/>
        </w:rPr>
      </w:pPr>
    </w:p>
    <w:p w:rsidR="00E36F5E" w:rsidRDefault="00E36F5E" w:rsidP="00E36F5E">
      <w:pPr>
        <w:pStyle w:val="Standard"/>
        <w:spacing w:after="120" w:line="480" w:lineRule="auto"/>
        <w:rPr>
          <w:rFonts w:ascii="Verdana" w:eastAsia="Verdana" w:hAnsi="Verdana" w:cs="Verdana"/>
          <w:color w:val="3B3838"/>
          <w:sz w:val="20"/>
          <w:szCs w:val="20"/>
        </w:rPr>
      </w:pPr>
    </w:p>
    <w:p w:rsidR="00E36F5E" w:rsidRPr="009310E1" w:rsidRDefault="00E36F5E" w:rsidP="00E36F5E">
      <w:pPr>
        <w:pStyle w:val="Standard"/>
        <w:spacing w:after="120" w:line="480" w:lineRule="auto"/>
        <w:rPr>
          <w:rFonts w:ascii="Verdana" w:eastAsia="Verdana" w:hAnsi="Verdana" w:cs="Verdana"/>
          <w:color w:val="3B3838"/>
          <w:sz w:val="20"/>
          <w:szCs w:val="20"/>
        </w:rPr>
      </w:pPr>
    </w:p>
    <w:p w:rsidR="00E36F5E" w:rsidRDefault="00E36F5E" w:rsidP="00E36F5E">
      <w:pPr>
        <w:widowControl w:val="0"/>
        <w:rPr>
          <w:rFonts w:ascii="Verdana" w:eastAsia="Verdana" w:hAnsi="Verdana" w:cs="Verdana"/>
          <w:b/>
          <w:bCs/>
          <w:color w:val="3B3838"/>
          <w:sz w:val="20"/>
          <w:szCs w:val="20"/>
        </w:rPr>
      </w:pPr>
    </w:p>
    <w:p w:rsidR="00E36F5E" w:rsidRDefault="00E36F5E" w:rsidP="00E36F5E">
      <w:pPr>
        <w:widowControl w:val="0"/>
        <w:rPr>
          <w:rFonts w:ascii="Verdana" w:eastAsia="Verdana" w:hAnsi="Verdana" w:cs="Verdana"/>
          <w:bCs/>
          <w:color w:val="3B3838"/>
          <w:sz w:val="20"/>
          <w:szCs w:val="20"/>
        </w:rPr>
      </w:pPr>
      <w:r w:rsidRPr="009310E1">
        <w:rPr>
          <w:rFonts w:ascii="Verdana" w:eastAsia="Verdana" w:hAnsi="Verdana" w:cs="Verdana"/>
          <w:bCs/>
          <w:color w:val="3B3838"/>
          <w:sz w:val="20"/>
          <w:szCs w:val="20"/>
        </w:rPr>
        <w:t>*Corresponding Author</w:t>
      </w:r>
    </w:p>
    <w:p w:rsidR="00E36F5E" w:rsidRDefault="00E36F5E" w:rsidP="00E36F5E">
      <w:pPr>
        <w:widowControl w:val="0"/>
        <w:rPr>
          <w:rFonts w:ascii="Verdana" w:eastAsia="Verdana" w:hAnsi="Verdana" w:cs="Verdana"/>
          <w:bCs/>
          <w:color w:val="3B3838"/>
          <w:sz w:val="20"/>
          <w:szCs w:val="20"/>
        </w:rPr>
      </w:pPr>
      <w:r>
        <w:rPr>
          <w:rFonts w:ascii="Verdana" w:eastAsia="Verdana" w:hAnsi="Verdana" w:cs="Verdana"/>
          <w:bCs/>
          <w:color w:val="3B3838"/>
          <w:sz w:val="20"/>
          <w:szCs w:val="20"/>
        </w:rPr>
        <w:t>John J Shaw</w:t>
      </w:r>
    </w:p>
    <w:p w:rsidR="00E36F5E" w:rsidRDefault="00E36F5E" w:rsidP="00E36F5E">
      <w:pPr>
        <w:widowControl w:val="0"/>
        <w:rPr>
          <w:rFonts w:ascii="Verdana" w:eastAsia="Verdana" w:hAnsi="Verdana" w:cs="Verdana"/>
          <w:bCs/>
          <w:color w:val="3B3838"/>
          <w:sz w:val="20"/>
          <w:szCs w:val="20"/>
        </w:rPr>
      </w:pPr>
      <w:r>
        <w:rPr>
          <w:rFonts w:ascii="Verdana" w:eastAsia="Verdana" w:hAnsi="Verdana" w:cs="Verdana"/>
          <w:bCs/>
          <w:color w:val="3B3838"/>
          <w:sz w:val="20"/>
          <w:szCs w:val="20"/>
        </w:rPr>
        <w:t>Email: john.shaw@dmu.ac.uk</w:t>
      </w:r>
    </w:p>
    <w:p w:rsidR="00E36F5E" w:rsidRPr="009310E1" w:rsidRDefault="00E36F5E" w:rsidP="00E36F5E">
      <w:pPr>
        <w:widowControl w:val="0"/>
        <w:rPr>
          <w:rFonts w:ascii="Verdana" w:eastAsia="Verdana" w:hAnsi="Verdana" w:cs="Verdana"/>
          <w:bCs/>
          <w:color w:val="3B3838"/>
          <w:sz w:val="20"/>
          <w:szCs w:val="20"/>
        </w:rPr>
      </w:pPr>
      <w:r>
        <w:rPr>
          <w:rFonts w:ascii="Verdana" w:eastAsia="Verdana" w:hAnsi="Verdana" w:cs="Verdana"/>
          <w:bCs/>
          <w:color w:val="3B3838"/>
          <w:sz w:val="20"/>
          <w:szCs w:val="20"/>
        </w:rPr>
        <w:t>Tel +44 116 366 4231</w:t>
      </w:r>
      <w:r w:rsidRPr="009310E1">
        <w:rPr>
          <w:rFonts w:ascii="Verdana" w:eastAsia="Verdana" w:hAnsi="Verdana" w:cs="Verdana"/>
          <w:bCs/>
          <w:color w:val="3B3838"/>
          <w:sz w:val="20"/>
          <w:szCs w:val="20"/>
        </w:rPr>
        <w:br w:type="page"/>
      </w:r>
    </w:p>
    <w:p w:rsidR="00E36F5E" w:rsidRDefault="00E36F5E">
      <w:pPr>
        <w:spacing w:after="160" w:line="259" w:lineRule="auto"/>
        <w:rPr>
          <w:rFonts w:ascii="Verdana" w:eastAsia="Helvetica Neue Light" w:hAnsi="Verdana" w:cs="Dubai Light"/>
          <w:b/>
          <w:color w:val="3B3838" w:themeColor="background2" w:themeShade="40"/>
          <w:sz w:val="20"/>
          <w:szCs w:val="20"/>
        </w:rPr>
      </w:pPr>
    </w:p>
    <w:p w:rsidR="00F42BEA" w:rsidRPr="00C86310" w:rsidRDefault="00F42BEA" w:rsidP="00F42BEA">
      <w:pPr>
        <w:tabs>
          <w:tab w:val="center" w:pos="4166"/>
          <w:tab w:val="left" w:pos="6564"/>
        </w:tabs>
        <w:spacing w:line="480" w:lineRule="auto"/>
        <w:jc w:val="center"/>
        <w:outlineLvl w:val="0"/>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Abstract</w:t>
      </w:r>
    </w:p>
    <w:p w:rsidR="00F42BEA" w:rsidRPr="00C86310" w:rsidRDefault="00F42BEA" w:rsidP="00F42BEA">
      <w:pPr>
        <w:spacing w:line="480" w:lineRule="auto"/>
        <w:ind w:firstLine="72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The degree of individualism or collectivism in a culture has observable effects on cognitive processing.  Participants from collectivist cultures are less able to identify a previously displayed object when presented with a novel background than participants from individualist cultures</w:t>
      </w:r>
      <w:r>
        <w:rPr>
          <w:rFonts w:ascii="Verdana" w:eastAsia="Helvetica Neue Light" w:hAnsi="Verdana" w:cs="Dubai Light"/>
          <w:color w:val="3B3838" w:themeColor="background2" w:themeShade="40"/>
          <w:sz w:val="20"/>
          <w:szCs w:val="20"/>
        </w:rPr>
        <w:t xml:space="preserve">. This can be </w:t>
      </w:r>
      <w:r w:rsidRPr="00C86310">
        <w:rPr>
          <w:rFonts w:ascii="Verdana" w:eastAsia="Helvetica Neue Light" w:hAnsi="Verdana" w:cs="Dubai Light"/>
          <w:color w:val="3B3838" w:themeColor="background2" w:themeShade="40"/>
          <w:sz w:val="20"/>
          <w:szCs w:val="20"/>
        </w:rPr>
        <w:t xml:space="preserve">interpreted as collectivist cultures more likely to process information field dependently.  We tested explicitly whether collectivist or individualist cultures are more likely to bind foreground and background </w:t>
      </w:r>
      <w:r>
        <w:rPr>
          <w:rFonts w:ascii="Verdana" w:eastAsia="Helvetica Neue Light" w:hAnsi="Verdana" w:cs="Dubai Light"/>
          <w:color w:val="3B3838" w:themeColor="background2" w:themeShade="40"/>
          <w:sz w:val="20"/>
          <w:szCs w:val="20"/>
        </w:rPr>
        <w:t>images</w:t>
      </w:r>
      <w:r w:rsidRPr="00C86310">
        <w:rPr>
          <w:rFonts w:ascii="Verdana" w:eastAsia="Helvetica Neue Light" w:hAnsi="Verdana" w:cs="Dubai Light"/>
          <w:color w:val="3B3838" w:themeColor="background2" w:themeShade="40"/>
          <w:sz w:val="20"/>
          <w:szCs w:val="20"/>
        </w:rPr>
        <w:t xml:space="preserve"> and whether such binding is differentially affected for object-scene and action-scene combinations.  </w:t>
      </w:r>
      <w:r w:rsidRPr="00C86310">
        <w:rPr>
          <w:rFonts w:ascii="Verdana" w:hAnsi="Verdana" w:cs="Dubai Light"/>
          <w:color w:val="3B3838" w:themeColor="background2" w:themeShade="40"/>
          <w:sz w:val="20"/>
          <w:szCs w:val="20"/>
        </w:rPr>
        <w:t xml:space="preserve">Across </w:t>
      </w:r>
      <w:r>
        <w:rPr>
          <w:rFonts w:ascii="Verdana" w:hAnsi="Verdana" w:cs="Dubai Light"/>
          <w:color w:val="3B3838" w:themeColor="background2" w:themeShade="40"/>
          <w:sz w:val="20"/>
          <w:szCs w:val="20"/>
        </w:rPr>
        <w:t>three</w:t>
      </w:r>
      <w:r w:rsidRPr="00C86310">
        <w:rPr>
          <w:rFonts w:ascii="Verdana" w:hAnsi="Verdana" w:cs="Dubai Light"/>
          <w:color w:val="3B3838" w:themeColor="background2" w:themeShade="40"/>
          <w:sz w:val="20"/>
          <w:szCs w:val="20"/>
        </w:rPr>
        <w:t xml:space="preserve"> experiments participants viewed </w:t>
      </w:r>
      <w:r w:rsidRPr="00C86310">
        <w:rPr>
          <w:rFonts w:ascii="Verdana" w:hAnsi="Verdana" w:cs="Dubai Light"/>
          <w:noProof/>
          <w:color w:val="3B3838" w:themeColor="background2" w:themeShade="40"/>
          <w:sz w:val="20"/>
          <w:szCs w:val="20"/>
        </w:rPr>
        <w:t>item-context composites, then completed a forced</w:t>
      </w:r>
      <w:r>
        <w:rPr>
          <w:rFonts w:ascii="Verdana" w:hAnsi="Verdana" w:cs="Dubai Light"/>
          <w:noProof/>
          <w:color w:val="3B3838" w:themeColor="background2" w:themeShade="40"/>
          <w:sz w:val="20"/>
          <w:szCs w:val="20"/>
        </w:rPr>
        <w:t>-</w:t>
      </w:r>
      <w:r w:rsidRPr="00C86310">
        <w:rPr>
          <w:rFonts w:ascii="Verdana" w:hAnsi="Verdana" w:cs="Dubai Light"/>
          <w:noProof/>
          <w:color w:val="3B3838" w:themeColor="background2" w:themeShade="40"/>
          <w:sz w:val="20"/>
          <w:szCs w:val="20"/>
        </w:rPr>
        <w:t xml:space="preserve">choice recognition task.  In </w:t>
      </w:r>
      <w:r>
        <w:rPr>
          <w:rFonts w:ascii="Verdana" w:hAnsi="Verdana" w:cs="Dubai Light"/>
          <w:noProof/>
          <w:color w:val="3B3838" w:themeColor="background2" w:themeShade="40"/>
          <w:sz w:val="20"/>
          <w:szCs w:val="20"/>
        </w:rPr>
        <w:t>E</w:t>
      </w:r>
      <w:r w:rsidRPr="00C86310">
        <w:rPr>
          <w:rFonts w:ascii="Verdana" w:hAnsi="Verdana" w:cs="Dubai Light"/>
          <w:noProof/>
          <w:color w:val="3B3838" w:themeColor="background2" w:themeShade="40"/>
          <w:sz w:val="20"/>
          <w:szCs w:val="20"/>
        </w:rPr>
        <w:t>xperiment 1, 61 UK and 57 Malaysian participants viewed object-scene composites, with UK participants significantly more accurate in correct composite recognit</w:t>
      </w:r>
      <w:r>
        <w:rPr>
          <w:rFonts w:ascii="Verdana" w:hAnsi="Verdana" w:cs="Dubai Light"/>
          <w:noProof/>
          <w:color w:val="3B3838" w:themeColor="background2" w:themeShade="40"/>
          <w:sz w:val="20"/>
          <w:szCs w:val="20"/>
        </w:rPr>
        <w:t>i</w:t>
      </w:r>
      <w:r w:rsidRPr="00C86310">
        <w:rPr>
          <w:rFonts w:ascii="Verdana" w:hAnsi="Verdana" w:cs="Dubai Light"/>
          <w:noProof/>
          <w:color w:val="3B3838" w:themeColor="background2" w:themeShade="40"/>
          <w:sz w:val="20"/>
          <w:szCs w:val="20"/>
        </w:rPr>
        <w:t xml:space="preserve">on, with </w:t>
      </w:r>
      <w:r>
        <w:rPr>
          <w:rFonts w:ascii="Verdana" w:hAnsi="Verdana" w:cs="Dubai Light"/>
          <w:noProof/>
          <w:color w:val="3B3838" w:themeColor="background2" w:themeShade="40"/>
          <w:sz w:val="20"/>
          <w:szCs w:val="20"/>
        </w:rPr>
        <w:t>E</w:t>
      </w:r>
      <w:r w:rsidRPr="00C86310">
        <w:rPr>
          <w:rFonts w:ascii="Verdana" w:hAnsi="Verdana" w:cs="Dubai Light"/>
          <w:noProof/>
          <w:color w:val="3B3838" w:themeColor="background2" w:themeShade="40"/>
          <w:sz w:val="20"/>
          <w:szCs w:val="20"/>
        </w:rPr>
        <w:t xml:space="preserve">xperiment </w:t>
      </w:r>
      <w:r>
        <w:rPr>
          <w:rFonts w:ascii="Verdana" w:hAnsi="Verdana" w:cs="Dubai Light"/>
          <w:noProof/>
          <w:color w:val="3B3838" w:themeColor="background2" w:themeShade="40"/>
          <w:sz w:val="20"/>
          <w:szCs w:val="20"/>
        </w:rPr>
        <w:t>2</w:t>
      </w:r>
      <w:r w:rsidRPr="00C86310">
        <w:rPr>
          <w:rFonts w:ascii="Verdana" w:hAnsi="Verdana" w:cs="Dubai Light"/>
          <w:noProof/>
          <w:color w:val="3B3838" w:themeColor="background2" w:themeShade="40"/>
          <w:sz w:val="20"/>
          <w:szCs w:val="20"/>
        </w:rPr>
        <w:t xml:space="preserve">  demonstrating this difference was not due to cultural differences in object familiarity.  In </w:t>
      </w:r>
      <w:r>
        <w:rPr>
          <w:rFonts w:ascii="Verdana" w:hAnsi="Verdana" w:cs="Dubai Light"/>
          <w:noProof/>
          <w:color w:val="3B3838" w:themeColor="background2" w:themeShade="40"/>
          <w:sz w:val="20"/>
          <w:szCs w:val="20"/>
        </w:rPr>
        <w:t>E</w:t>
      </w:r>
      <w:r w:rsidRPr="00C86310">
        <w:rPr>
          <w:rFonts w:ascii="Verdana" w:hAnsi="Verdana" w:cs="Dubai Light"/>
          <w:noProof/>
          <w:color w:val="3B3838" w:themeColor="background2" w:themeShade="40"/>
          <w:sz w:val="20"/>
          <w:szCs w:val="20"/>
        </w:rPr>
        <w:t xml:space="preserve">xperiment 3,  62 UK and 67 Malaysian participants viewed action-scene composites, with no significant difference between cultures in </w:t>
      </w:r>
      <w:r>
        <w:rPr>
          <w:rFonts w:ascii="Verdana" w:hAnsi="Verdana" w:cs="Dubai Light"/>
          <w:noProof/>
          <w:color w:val="3B3838" w:themeColor="background2" w:themeShade="40"/>
          <w:sz w:val="20"/>
          <w:szCs w:val="20"/>
        </w:rPr>
        <w:t>proportion of items recognised</w:t>
      </w:r>
      <w:r w:rsidRPr="00C86310">
        <w:rPr>
          <w:rFonts w:ascii="Verdana" w:hAnsi="Verdana" w:cs="Dubai Light"/>
          <w:noProof/>
          <w:color w:val="3B3838" w:themeColor="background2" w:themeShade="40"/>
          <w:sz w:val="20"/>
          <w:szCs w:val="20"/>
        </w:rPr>
        <w:t xml:space="preserve">.   The results of </w:t>
      </w:r>
      <w:r>
        <w:rPr>
          <w:rFonts w:ascii="Verdana" w:hAnsi="Verdana" w:cs="Dubai Light"/>
          <w:noProof/>
          <w:color w:val="3B3838" w:themeColor="background2" w:themeShade="40"/>
          <w:sz w:val="20"/>
          <w:szCs w:val="20"/>
        </w:rPr>
        <w:t>E</w:t>
      </w:r>
      <w:r w:rsidRPr="00C86310">
        <w:rPr>
          <w:rFonts w:ascii="Verdana" w:hAnsi="Verdana" w:cs="Dubai Light"/>
          <w:noProof/>
          <w:color w:val="3B3838" w:themeColor="background2" w:themeShade="40"/>
          <w:sz w:val="20"/>
          <w:szCs w:val="20"/>
        </w:rPr>
        <w:t>xperiment 1 suggest that the UK sample were able to store high-fidelity representa</w:t>
      </w:r>
      <w:r>
        <w:rPr>
          <w:rFonts w:ascii="Verdana" w:hAnsi="Verdana" w:cs="Dubai Light"/>
          <w:noProof/>
          <w:color w:val="3B3838" w:themeColor="background2" w:themeShade="40"/>
          <w:sz w:val="20"/>
          <w:szCs w:val="20"/>
        </w:rPr>
        <w:t>t</w:t>
      </w:r>
      <w:r w:rsidRPr="00C86310">
        <w:rPr>
          <w:rFonts w:ascii="Verdana" w:hAnsi="Verdana" w:cs="Dubai Light"/>
          <w:noProof/>
          <w:color w:val="3B3838" w:themeColor="background2" w:themeShade="40"/>
          <w:sz w:val="20"/>
          <w:szCs w:val="20"/>
        </w:rPr>
        <w:t>ions of visual features as an association between item and context</w:t>
      </w:r>
      <w:r>
        <w:rPr>
          <w:rFonts w:ascii="Verdana" w:hAnsi="Verdana" w:cs="Dubai Light"/>
          <w:noProof/>
          <w:color w:val="3B3838" w:themeColor="background2" w:themeShade="40"/>
          <w:sz w:val="20"/>
          <w:szCs w:val="20"/>
        </w:rPr>
        <w:t>,</w:t>
      </w:r>
      <w:r w:rsidRPr="00C86310">
        <w:rPr>
          <w:rFonts w:ascii="Verdana" w:hAnsi="Verdana" w:cs="Dubai Light"/>
          <w:noProof/>
          <w:color w:val="3B3838" w:themeColor="background2" w:themeShade="40"/>
          <w:sz w:val="20"/>
          <w:szCs w:val="20"/>
        </w:rPr>
        <w:t xml:space="preserve"> while the Malaysian sample were unable to</w:t>
      </w:r>
      <w:r w:rsidRPr="00C86310">
        <w:rPr>
          <w:rFonts w:ascii="Verdana" w:eastAsia="Helvetica Neue Light" w:hAnsi="Verdana" w:cs="Dubai Light"/>
          <w:color w:val="3B3838" w:themeColor="background2" w:themeShade="40"/>
          <w:sz w:val="20"/>
          <w:szCs w:val="20"/>
        </w:rPr>
        <w:t>.</w:t>
      </w:r>
      <w:r>
        <w:rPr>
          <w:rFonts w:ascii="Verdana" w:eastAsia="Helvetica Neue Light" w:hAnsi="Verdana" w:cs="Dubai Light"/>
          <w:color w:val="3B3838" w:themeColor="background2" w:themeShade="40"/>
          <w:sz w:val="20"/>
          <w:szCs w:val="20"/>
        </w:rPr>
        <w:t xml:space="preserve"> This result is discussed in relation to both cultural, and cognitive psychology.</w:t>
      </w:r>
    </w:p>
    <w:p w:rsidR="00F42BEA" w:rsidRPr="00C86310" w:rsidRDefault="00F42BEA" w:rsidP="00F42BEA">
      <w:pPr>
        <w:spacing w:line="480" w:lineRule="auto"/>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Keywords</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Culture, Visual Long-Term Memory, Binding Memory, Item-Context Recognition</w:t>
      </w:r>
    </w:p>
    <w:p w:rsidR="00F42BEA" w:rsidRPr="00C86310" w:rsidRDefault="00F42BEA" w:rsidP="00F42BEA">
      <w:pPr>
        <w:spacing w:line="480" w:lineRule="auto"/>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Highlights</w:t>
      </w:r>
    </w:p>
    <w:p w:rsidR="00F42BEA" w:rsidRPr="00C86310" w:rsidRDefault="00F42BEA" w:rsidP="00F42BEA">
      <w:pPr>
        <w:pStyle w:val="ListParagraph"/>
        <w:widowControl w:val="0"/>
        <w:numPr>
          <w:ilvl w:val="0"/>
          <w:numId w:val="9"/>
        </w:numPr>
        <w:spacing w:after="0"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 xml:space="preserve">Western participants are more accurate in recognition of specific object-scene </w:t>
      </w:r>
      <w:r>
        <w:rPr>
          <w:rFonts w:ascii="Verdana" w:eastAsia="Helvetica Neue Light" w:hAnsi="Verdana" w:cs="Dubai Light"/>
          <w:color w:val="3B3838" w:themeColor="background2" w:themeShade="40"/>
          <w:sz w:val="20"/>
          <w:szCs w:val="20"/>
        </w:rPr>
        <w:t>bound representations</w:t>
      </w:r>
    </w:p>
    <w:p w:rsidR="00F42BEA" w:rsidRPr="00C86310" w:rsidRDefault="00F42BEA" w:rsidP="00F42BEA">
      <w:pPr>
        <w:pStyle w:val="ListParagraph"/>
        <w:widowControl w:val="0"/>
        <w:numPr>
          <w:ilvl w:val="0"/>
          <w:numId w:val="9"/>
        </w:numPr>
        <w:spacing w:after="0"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 xml:space="preserve">Across both cultures </w:t>
      </w:r>
      <w:r>
        <w:rPr>
          <w:rFonts w:ascii="Verdana" w:eastAsia="Helvetica Neue Light" w:hAnsi="Verdana" w:cs="Dubai Light"/>
          <w:color w:val="3B3838" w:themeColor="background2" w:themeShade="40"/>
          <w:sz w:val="20"/>
          <w:szCs w:val="20"/>
        </w:rPr>
        <w:t>bound representations</w:t>
      </w:r>
      <w:r w:rsidRPr="00C86310">
        <w:rPr>
          <w:rFonts w:ascii="Verdana" w:eastAsia="Helvetica Neue Light" w:hAnsi="Verdana" w:cs="Dubai Light"/>
          <w:color w:val="3B3838" w:themeColor="background2" w:themeShade="40"/>
          <w:sz w:val="20"/>
          <w:szCs w:val="20"/>
        </w:rPr>
        <w:t xml:space="preserve"> that only altered the background were significantly more likely to be recognized than </w:t>
      </w:r>
      <w:r>
        <w:rPr>
          <w:rFonts w:ascii="Verdana" w:eastAsia="Helvetica Neue Light" w:hAnsi="Verdana" w:cs="Dubai Light"/>
          <w:color w:val="3B3838" w:themeColor="background2" w:themeShade="40"/>
          <w:sz w:val="20"/>
          <w:szCs w:val="20"/>
        </w:rPr>
        <w:t>bound representations</w:t>
      </w:r>
      <w:r w:rsidRPr="00C86310">
        <w:rPr>
          <w:rFonts w:ascii="Verdana" w:eastAsia="Helvetica Neue Light" w:hAnsi="Verdana" w:cs="Dubai Light"/>
          <w:color w:val="3B3838" w:themeColor="background2" w:themeShade="40"/>
          <w:sz w:val="20"/>
          <w:szCs w:val="20"/>
        </w:rPr>
        <w:t xml:space="preserve"> that only changed foreground, or both elements</w:t>
      </w:r>
    </w:p>
    <w:p w:rsidR="00275A49" w:rsidRDefault="00275A49" w:rsidP="00F42BEA">
      <w:pPr>
        <w:spacing w:line="480" w:lineRule="auto"/>
        <w:jc w:val="center"/>
        <w:outlineLvl w:val="0"/>
        <w:rPr>
          <w:rFonts w:ascii="Verdana" w:eastAsia="Helvetica Neue Light" w:hAnsi="Verdana" w:cs="Dubai Light"/>
          <w:b/>
          <w:color w:val="3B3838" w:themeColor="background2" w:themeShade="40"/>
          <w:sz w:val="20"/>
          <w:szCs w:val="20"/>
        </w:rPr>
      </w:pPr>
    </w:p>
    <w:p w:rsidR="00275A49" w:rsidRDefault="00275A49" w:rsidP="00F42BEA">
      <w:pPr>
        <w:spacing w:line="480" w:lineRule="auto"/>
        <w:jc w:val="center"/>
        <w:outlineLvl w:val="0"/>
        <w:rPr>
          <w:rFonts w:ascii="Verdana" w:eastAsia="Helvetica Neue Light" w:hAnsi="Verdana" w:cs="Dubai Light"/>
          <w:b/>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In the field of culture</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a large number of studies have suggested there are differences between Western and East Asian cultures</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Westerners </w:t>
      </w:r>
      <w:r>
        <w:rPr>
          <w:rFonts w:ascii="Verdana" w:eastAsia="Helvetica Neue Light" w:hAnsi="Verdana" w:cs="Dubai Light"/>
          <w:color w:val="3B3838" w:themeColor="background2" w:themeShade="40"/>
          <w:sz w:val="20"/>
          <w:szCs w:val="20"/>
        </w:rPr>
        <w:t xml:space="preserve">are thought to </w:t>
      </w:r>
      <w:r w:rsidRPr="00C86310">
        <w:rPr>
          <w:rFonts w:ascii="Verdana" w:eastAsia="Helvetica Neue Light" w:hAnsi="Verdana" w:cs="Dubai Light"/>
          <w:color w:val="3B3838" w:themeColor="background2" w:themeShade="40"/>
          <w:sz w:val="20"/>
          <w:szCs w:val="20"/>
        </w:rPr>
        <w:t>engag</w:t>
      </w:r>
      <w:r>
        <w:rPr>
          <w:rFonts w:ascii="Verdana" w:eastAsia="Helvetica Neue Light" w:hAnsi="Verdana" w:cs="Dubai Light"/>
          <w:color w:val="3B3838" w:themeColor="background2" w:themeShade="40"/>
          <w:sz w:val="20"/>
          <w:szCs w:val="20"/>
        </w:rPr>
        <w:t xml:space="preserve">e </w:t>
      </w:r>
      <w:r w:rsidRPr="00C86310">
        <w:rPr>
          <w:rFonts w:ascii="Verdana" w:eastAsia="Helvetica Neue Light" w:hAnsi="Verdana" w:cs="Dubai Light"/>
          <w:color w:val="3B3838" w:themeColor="background2" w:themeShade="40"/>
          <w:sz w:val="20"/>
          <w:szCs w:val="20"/>
        </w:rPr>
        <w:t>in analytical processing, focusing on salient objects, while East Asian cultures engage in holistic processing, focusing on processing scenes within context</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w:t>
      </w:r>
      <w:r>
        <w:rPr>
          <w:rFonts w:ascii="Verdana" w:eastAsia="Helvetica Neue Light" w:hAnsi="Verdana" w:cs="Dubai Light"/>
          <w:color w:val="3B3838" w:themeColor="background2" w:themeShade="40"/>
          <w:sz w:val="20"/>
          <w:szCs w:val="20"/>
        </w:rPr>
        <w:t>This</w:t>
      </w:r>
      <w:r w:rsidRPr="00C86310">
        <w:rPr>
          <w:rFonts w:ascii="Verdana" w:eastAsia="Helvetica Neue Light" w:hAnsi="Verdana" w:cs="Dubai Light"/>
          <w:color w:val="3B3838" w:themeColor="background2" w:themeShade="40"/>
          <w:sz w:val="20"/>
          <w:szCs w:val="20"/>
        </w:rPr>
        <w:t xml:space="preserve"> difference </w:t>
      </w:r>
      <w:r>
        <w:rPr>
          <w:rFonts w:ascii="Verdana" w:eastAsia="Helvetica Neue Light" w:hAnsi="Verdana" w:cs="Dubai Light"/>
          <w:color w:val="3B3838" w:themeColor="background2" w:themeShade="40"/>
          <w:sz w:val="20"/>
          <w:szCs w:val="20"/>
        </w:rPr>
        <w:t xml:space="preserve">has been </w:t>
      </w:r>
      <w:r w:rsidRPr="00C86310">
        <w:rPr>
          <w:rFonts w:ascii="Verdana" w:eastAsia="Helvetica Neue Light" w:hAnsi="Verdana" w:cs="Dubai Light"/>
          <w:color w:val="3B3838" w:themeColor="background2" w:themeShade="40"/>
          <w:sz w:val="20"/>
          <w:szCs w:val="20"/>
        </w:rPr>
        <w:t>suggested to be due to Western cultures typically being more individualist while East Asian cultures are typically more collectivist (</w:t>
      </w:r>
      <w:proofErr w:type="spellStart"/>
      <w:r w:rsidRPr="00C86310">
        <w:rPr>
          <w:rFonts w:ascii="Verdana" w:eastAsia="Helvetica Neue Light" w:hAnsi="Verdana" w:cs="Dubai Light"/>
          <w:color w:val="3B3838" w:themeColor="background2" w:themeShade="40"/>
          <w:sz w:val="20"/>
          <w:szCs w:val="20"/>
        </w:rPr>
        <w:t>Gutchess</w:t>
      </w:r>
      <w:proofErr w:type="spellEnd"/>
      <w:r w:rsidRPr="00C86310">
        <w:rPr>
          <w:rFonts w:ascii="Verdana" w:eastAsia="Helvetica Neue Light" w:hAnsi="Verdana" w:cs="Dubai Light"/>
          <w:color w:val="3B3838" w:themeColor="background2" w:themeShade="40"/>
          <w:sz w:val="20"/>
          <w:szCs w:val="20"/>
        </w:rPr>
        <w:t xml:space="preserve"> et al., 2006, Masuda &amp; Nisbett, 2001; Na et al., 2010; Nisbett; 2003; Nisbett &amp; Masuda, 2003).  </w:t>
      </w:r>
      <w:r w:rsidRPr="00C86310">
        <w:rPr>
          <w:rFonts w:ascii="Verdana" w:hAnsi="Verdana" w:cs="Dubai Light"/>
          <w:color w:val="3B3838" w:themeColor="background2" w:themeShade="40"/>
          <w:sz w:val="20"/>
          <w:szCs w:val="20"/>
        </w:rPr>
        <w:t xml:space="preserve">Within these studies, American and Japanese participants view a focal object in a scene (e.g., fish in a pond), and after a delay recognition of the focal objects are tested with visual scenes manipulated so that old objects may be presented in an old or new background, or a new object may be presented in an old or new background, with participants completing a Yes/No (YN) recognition task on the focal object (Chua, Boland, &amp; Nisbett, 2005; Masuda &amp; Nisbett, 2001).  </w:t>
      </w:r>
      <w:r w:rsidRPr="00C86310">
        <w:rPr>
          <w:rFonts w:ascii="Verdana" w:eastAsia="Helvetica Neue Light" w:hAnsi="Verdana" w:cs="Dubai Light"/>
          <w:color w:val="3B3838" w:themeColor="background2" w:themeShade="40"/>
          <w:sz w:val="20"/>
          <w:szCs w:val="20"/>
        </w:rPr>
        <w:t xml:space="preserve">In a seminal paper, Masuda and Nisbett </w:t>
      </w:r>
      <w:r>
        <w:rPr>
          <w:rFonts w:ascii="Verdana" w:eastAsia="Helvetica Neue Light" w:hAnsi="Verdana" w:cs="Dubai Light"/>
          <w:color w:val="3B3838" w:themeColor="background2" w:themeShade="40"/>
          <w:sz w:val="20"/>
          <w:szCs w:val="20"/>
        </w:rPr>
        <w:t xml:space="preserve">(2001) </w:t>
      </w:r>
      <w:r w:rsidRPr="00C86310">
        <w:rPr>
          <w:rFonts w:ascii="Verdana" w:eastAsia="Helvetica Neue Light" w:hAnsi="Verdana" w:cs="Dubai Light"/>
          <w:color w:val="3B3838" w:themeColor="background2" w:themeShade="40"/>
          <w:sz w:val="20"/>
          <w:szCs w:val="20"/>
        </w:rPr>
        <w:t>reported that Japanese participants were more likely to describe previously seen video clips contextually than American participants who focused more on foreground details.  Likewise, in speeded recognition tasks Japanese participants were more accurate when the target object is presented in the same training context whereas American</w:t>
      </w:r>
      <w:r w:rsidRPr="00C86310" w:rsidDel="00EC0D91">
        <w:rPr>
          <w:rFonts w:ascii="Verdana" w:eastAsia="Helvetica Neue Light"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participants were unaffected by the contextual manipulations but were overall slower than East Asian participants when identifying the focal object in all conditions</w:t>
      </w:r>
      <w:r>
        <w:rPr>
          <w:rFonts w:ascii="Verdana" w:eastAsia="Helvetica Neue Light" w:hAnsi="Verdana" w:cs="Dubai Light"/>
          <w:color w:val="3B3838" w:themeColor="background2" w:themeShade="40"/>
          <w:sz w:val="20"/>
          <w:szCs w:val="20"/>
        </w:rPr>
        <w:t xml:space="preserve">. This difference based upon culture was suggested to </w:t>
      </w:r>
      <w:r w:rsidRPr="00C86310">
        <w:rPr>
          <w:rFonts w:ascii="Verdana" w:eastAsia="Helvetica Neue Light" w:hAnsi="Verdana" w:cs="Dubai Light"/>
          <w:color w:val="3B3838" w:themeColor="background2" w:themeShade="40"/>
          <w:sz w:val="20"/>
          <w:szCs w:val="20"/>
        </w:rPr>
        <w:t xml:space="preserve">be evidence of </w:t>
      </w:r>
      <w:proofErr w:type="spellStart"/>
      <w:r w:rsidRPr="00C86310">
        <w:rPr>
          <w:rFonts w:ascii="Verdana" w:eastAsia="Helvetica Neue Light" w:hAnsi="Verdana" w:cs="Dubai Light"/>
          <w:color w:val="3B3838" w:themeColor="background2" w:themeShade="40"/>
          <w:sz w:val="20"/>
          <w:szCs w:val="20"/>
        </w:rPr>
        <w:t>decontextualisation</w:t>
      </w:r>
      <w:proofErr w:type="spellEnd"/>
      <w:r w:rsidRPr="00C86310">
        <w:rPr>
          <w:rFonts w:ascii="Verdana" w:eastAsia="Helvetica Neue Light" w:hAnsi="Verdana" w:cs="Dubai Light"/>
          <w:color w:val="3B3838" w:themeColor="background2" w:themeShade="40"/>
          <w:sz w:val="20"/>
          <w:szCs w:val="20"/>
        </w:rPr>
        <w:t xml:space="preserve"> (analytical processing) in American participants and binding (holistic processing) in Japanese participants; Americans were slower due to processing the object and background separately, whilst Japanese participants were quicker due to the holistic binding, but at the cost of reduced accuracy when the context changed.  Follow up studies </w:t>
      </w:r>
      <w:proofErr w:type="spellStart"/>
      <w:r w:rsidRPr="00C86310">
        <w:rPr>
          <w:rFonts w:ascii="Verdana" w:eastAsia="Helvetica Neue Light" w:hAnsi="Verdana" w:cs="Dubai Light"/>
          <w:color w:val="3B3838" w:themeColor="background2" w:themeShade="40"/>
          <w:sz w:val="20"/>
          <w:szCs w:val="20"/>
        </w:rPr>
        <w:t>ultilising</w:t>
      </w:r>
      <w:proofErr w:type="spellEnd"/>
      <w:r w:rsidRPr="00C86310">
        <w:rPr>
          <w:rFonts w:ascii="Verdana" w:eastAsia="Helvetica Neue Light" w:hAnsi="Verdana" w:cs="Dubai Light"/>
          <w:color w:val="3B3838" w:themeColor="background2" w:themeShade="40"/>
          <w:sz w:val="20"/>
          <w:szCs w:val="20"/>
        </w:rPr>
        <w:t xml:space="preserve"> a change-blindness paradigm </w:t>
      </w:r>
      <w:r>
        <w:rPr>
          <w:rFonts w:ascii="Verdana" w:eastAsia="Helvetica Neue Light" w:hAnsi="Verdana" w:cs="Dubai Light"/>
          <w:color w:val="3B3838" w:themeColor="background2" w:themeShade="40"/>
          <w:sz w:val="20"/>
          <w:szCs w:val="20"/>
        </w:rPr>
        <w:t xml:space="preserve">(where participants are required to identify changes in either foreground or background) also </w:t>
      </w:r>
      <w:r w:rsidRPr="00C86310">
        <w:rPr>
          <w:rFonts w:ascii="Verdana" w:eastAsia="Helvetica Neue Light" w:hAnsi="Verdana" w:cs="Dubai Light"/>
          <w:color w:val="3B3838" w:themeColor="background2" w:themeShade="40"/>
          <w:sz w:val="20"/>
          <w:szCs w:val="20"/>
        </w:rPr>
        <w:t xml:space="preserve">observed that East Asian participants were much more attentive to contextual changes while American participants were more attentive to focal object changes (Masuda &amp; Nisbett, 2006).  This </w:t>
      </w:r>
      <w:r w:rsidRPr="00C86310">
        <w:rPr>
          <w:rFonts w:ascii="Verdana" w:eastAsia="Helvetica Neue Light" w:hAnsi="Verdana" w:cs="Dubai Light"/>
          <w:color w:val="3B3838" w:themeColor="background2" w:themeShade="40"/>
          <w:sz w:val="20"/>
          <w:szCs w:val="20"/>
        </w:rPr>
        <w:lastRenderedPageBreak/>
        <w:t>is further expanded upon in the culture-based attentional bias theory</w:t>
      </w:r>
      <w:r>
        <w:rPr>
          <w:rFonts w:ascii="Verdana" w:eastAsia="Helvetica Neue Light" w:hAnsi="Verdana" w:cs="Dubai Light"/>
          <w:color w:val="3B3838" w:themeColor="background2" w:themeShade="40"/>
          <w:sz w:val="20"/>
          <w:szCs w:val="20"/>
        </w:rPr>
        <w:t xml:space="preserve"> that suggests that Americans are better than East Asians at detecting changes in the </w:t>
      </w:r>
      <w:proofErr w:type="spellStart"/>
      <w:r>
        <w:rPr>
          <w:rFonts w:ascii="Verdana" w:eastAsia="Helvetica Neue Light" w:hAnsi="Verdana" w:cs="Dubai Light"/>
          <w:color w:val="3B3838" w:themeColor="background2" w:themeShade="40"/>
          <w:sz w:val="20"/>
          <w:szCs w:val="20"/>
        </w:rPr>
        <w:t>centre</w:t>
      </w:r>
      <w:proofErr w:type="spellEnd"/>
      <w:r>
        <w:rPr>
          <w:rFonts w:ascii="Verdana" w:eastAsia="Helvetica Neue Light" w:hAnsi="Verdana" w:cs="Dubai Light"/>
          <w:color w:val="3B3838" w:themeColor="background2" w:themeShade="40"/>
          <w:sz w:val="20"/>
          <w:szCs w:val="20"/>
        </w:rPr>
        <w:t xml:space="preserve"> of the screen, suggesting that East Asians allocate their attention more broadly</w:t>
      </w:r>
      <w:r w:rsidRPr="00C86310">
        <w:rPr>
          <w:rFonts w:ascii="Verdana" w:eastAsia="Helvetica Neue Light" w:hAnsi="Verdana" w:cs="Dubai Light"/>
          <w:color w:val="3B3838" w:themeColor="background2" w:themeShade="40"/>
          <w:sz w:val="20"/>
          <w:szCs w:val="20"/>
        </w:rPr>
        <w:t xml:space="preserve"> (</w:t>
      </w:r>
      <w:proofErr w:type="spellStart"/>
      <w:r w:rsidRPr="00C86310">
        <w:rPr>
          <w:rFonts w:ascii="Verdana" w:eastAsia="Helvetica Neue Light" w:hAnsi="Verdana" w:cs="Dubai Light"/>
          <w:color w:val="3B3838" w:themeColor="background2" w:themeShade="40"/>
          <w:sz w:val="20"/>
          <w:szCs w:val="20"/>
        </w:rPr>
        <w:t>Boduroglu</w:t>
      </w:r>
      <w:proofErr w:type="spellEnd"/>
      <w:r w:rsidRPr="00C86310">
        <w:rPr>
          <w:rFonts w:ascii="Verdana" w:eastAsia="Helvetica Neue Light" w:hAnsi="Verdana" w:cs="Dubai Light"/>
          <w:color w:val="3B3838" w:themeColor="background2" w:themeShade="40"/>
          <w:sz w:val="20"/>
          <w:szCs w:val="20"/>
        </w:rPr>
        <w:t xml:space="preserve"> et al., 2009).  Within the theory</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there is some evidence that culture influences early attention (Chua et al., 2005; Goh et al., 2009; Ji et al., 2000; </w:t>
      </w:r>
      <w:proofErr w:type="spellStart"/>
      <w:r w:rsidRPr="00C86310">
        <w:rPr>
          <w:rFonts w:ascii="Verdana" w:eastAsia="Helvetica Neue Light" w:hAnsi="Verdana" w:cs="Dubai Light"/>
          <w:color w:val="3B3838" w:themeColor="background2" w:themeShade="40"/>
          <w:sz w:val="20"/>
          <w:szCs w:val="20"/>
        </w:rPr>
        <w:t>Kitayama</w:t>
      </w:r>
      <w:proofErr w:type="spellEnd"/>
      <w:r w:rsidRPr="00C86310">
        <w:rPr>
          <w:rFonts w:ascii="Verdana" w:eastAsia="Helvetica Neue Light" w:hAnsi="Verdana" w:cs="Dubai Light"/>
          <w:color w:val="3B3838" w:themeColor="background2" w:themeShade="40"/>
          <w:sz w:val="20"/>
          <w:szCs w:val="20"/>
        </w:rPr>
        <w:t xml:space="preserve"> et al., 2003) with American participants looking at central objects sooner and longer than East Asian participants, who made more saccades to the background, suggesting East Asians allocate attention more broadly than Westerners.  This results in greater detection in changes to contextual stimuli but at the expense of reduced reaction time for changes in focal objects</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supporting the interference effect of novel backgrounds in Masuda and Nisbett’s (2001) study although this has been disputed in some eye-tracking studies </w:t>
      </w:r>
      <w:r>
        <w:rPr>
          <w:rFonts w:ascii="Verdana" w:eastAsia="Helvetica Neue Light" w:hAnsi="Verdana" w:cs="Dubai Light"/>
          <w:color w:val="3B3838" w:themeColor="background2" w:themeShade="40"/>
          <w:sz w:val="20"/>
          <w:szCs w:val="20"/>
        </w:rPr>
        <w:t xml:space="preserve">that have found no effect on culture on saccades </w:t>
      </w:r>
      <w:r w:rsidRPr="00C86310">
        <w:rPr>
          <w:rFonts w:ascii="Verdana" w:eastAsia="Helvetica Neue Light" w:hAnsi="Verdana" w:cs="Dubai Light"/>
          <w:color w:val="3B3838" w:themeColor="background2" w:themeShade="40"/>
          <w:sz w:val="20"/>
          <w:szCs w:val="20"/>
        </w:rPr>
        <w:t xml:space="preserve">(Evans et al., 2009; Rayner et al., 2007).  </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Although these studies have demonstrated cultural differences in visual recognition</w:t>
      </w:r>
      <w:r>
        <w:rPr>
          <w:rFonts w:ascii="Verdana" w:eastAsia="Helvetica Neue Light"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much of the focus has been on how context can affect recognition of a focal object</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with little research on the recognition of the context</w:t>
      </w:r>
      <w:r>
        <w:rPr>
          <w:rFonts w:ascii="Verdana" w:eastAsia="Helvetica Neue Light" w:hAnsi="Verdana" w:cs="Dubai Light"/>
          <w:color w:val="3B3838" w:themeColor="background2" w:themeShade="40"/>
          <w:sz w:val="20"/>
          <w:szCs w:val="20"/>
        </w:rPr>
        <w:t xml:space="preserve"> itself</w:t>
      </w:r>
      <w:r w:rsidRPr="00C86310">
        <w:rPr>
          <w:rFonts w:ascii="Verdana" w:eastAsia="Helvetica Neue Light" w:hAnsi="Verdana" w:cs="Dubai Light"/>
          <w:color w:val="3B3838" w:themeColor="background2" w:themeShade="40"/>
          <w:sz w:val="20"/>
          <w:szCs w:val="20"/>
        </w:rPr>
        <w:t>.  At present only one study has looked at this</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Millar et al.  (2013) investigated the influence on culture on separate foreground and background recognition.  In their first experiment</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participants were shown objects or backgrounds and in a subsequent recognition task were shown the original image, a similar image, or a new, foil image.  In a second experiment</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the object and background were shown in a composite image before a recognition task displayed the items </w:t>
      </w:r>
      <w:r>
        <w:rPr>
          <w:rFonts w:ascii="Verdana" w:eastAsia="Helvetica Neue Light" w:hAnsi="Verdana" w:cs="Dubai Light"/>
          <w:color w:val="3B3838" w:themeColor="background2" w:themeShade="40"/>
          <w:sz w:val="20"/>
          <w:szCs w:val="20"/>
        </w:rPr>
        <w:t>separately</w:t>
      </w:r>
      <w:r w:rsidRPr="00C86310">
        <w:rPr>
          <w:rFonts w:ascii="Verdana" w:eastAsia="Helvetica Neue Light" w:hAnsi="Verdana" w:cs="Dubai Light"/>
          <w:color w:val="3B3838" w:themeColor="background2" w:themeShade="40"/>
          <w:sz w:val="20"/>
          <w:szCs w:val="20"/>
        </w:rPr>
        <w:t xml:space="preserve">, with recognition scored as either specific- (seen for old items, not seen for similar), or general- memory (seen for old items and similar items.  It was observed that Americans exhibited greater accuracy in specific memory compared to East Asians, while both cultures performed similar on measures of general memory, with this pattern </w:t>
      </w:r>
      <w:r>
        <w:rPr>
          <w:rFonts w:ascii="Verdana" w:eastAsia="Helvetica Neue Light" w:hAnsi="Verdana" w:cs="Dubai Light"/>
          <w:color w:val="3B3838" w:themeColor="background2" w:themeShade="40"/>
          <w:sz w:val="20"/>
          <w:szCs w:val="20"/>
        </w:rPr>
        <w:t>observed</w:t>
      </w:r>
      <w:r w:rsidRPr="00C86310">
        <w:rPr>
          <w:rFonts w:ascii="Verdana" w:eastAsia="Helvetica Neue Light" w:hAnsi="Verdana" w:cs="Dubai Light"/>
          <w:color w:val="3B3838" w:themeColor="background2" w:themeShade="40"/>
          <w:sz w:val="20"/>
          <w:szCs w:val="20"/>
        </w:rPr>
        <w:t xml:space="preserve"> across both object and background recognition.  From this</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Millar et al.  suggest</w:t>
      </w:r>
      <w:r>
        <w:rPr>
          <w:rFonts w:ascii="Verdana" w:eastAsia="Helvetica Neue Light" w:hAnsi="Verdana" w:cs="Dubai Light"/>
          <w:color w:val="3B3838" w:themeColor="background2" w:themeShade="40"/>
          <w:sz w:val="20"/>
          <w:szCs w:val="20"/>
        </w:rPr>
        <w:t>ed</w:t>
      </w:r>
      <w:r w:rsidRPr="00C86310">
        <w:rPr>
          <w:rFonts w:ascii="Verdana" w:eastAsia="Helvetica Neue Light" w:hAnsi="Verdana" w:cs="Dubai Light"/>
          <w:color w:val="3B3838" w:themeColor="background2" w:themeShade="40"/>
          <w:sz w:val="20"/>
          <w:szCs w:val="20"/>
        </w:rPr>
        <w:t xml:space="preserve"> that Western culture’s analytical focus means individuals are more likely to study specific details of focal objects, whilst East Asian cultures, by focusing on the holistic image, miss these specific details but have a general recognition similar to Western participants.  The result appears consistent with the visual long-term </w:t>
      </w:r>
      <w:r w:rsidRPr="00C86310">
        <w:rPr>
          <w:rFonts w:ascii="Verdana" w:eastAsia="Helvetica Neue Light" w:hAnsi="Verdana" w:cs="Dubai Light"/>
          <w:color w:val="3B3838" w:themeColor="background2" w:themeShade="40"/>
          <w:sz w:val="20"/>
          <w:szCs w:val="20"/>
        </w:rPr>
        <w:lastRenderedPageBreak/>
        <w:t xml:space="preserve">memory literature that has largely focused on Western participants, with recent research on image recognition demonstrating humans have a remarkable ability to </w:t>
      </w:r>
      <w:proofErr w:type="spellStart"/>
      <w:r w:rsidRPr="00C86310">
        <w:rPr>
          <w:rFonts w:ascii="Verdana" w:eastAsia="Helvetica Neue Light" w:hAnsi="Verdana" w:cs="Dubai Light"/>
          <w:color w:val="3B3838" w:themeColor="background2" w:themeShade="40"/>
          <w:sz w:val="20"/>
          <w:szCs w:val="20"/>
        </w:rPr>
        <w:t>recognise</w:t>
      </w:r>
      <w:proofErr w:type="spellEnd"/>
      <w:r w:rsidRPr="00C86310">
        <w:rPr>
          <w:rFonts w:ascii="Verdana" w:eastAsia="Helvetica Neue Light" w:hAnsi="Verdana" w:cs="Dubai Light"/>
          <w:color w:val="3B3838" w:themeColor="background2" w:themeShade="40"/>
          <w:sz w:val="20"/>
          <w:szCs w:val="20"/>
        </w:rPr>
        <w:t xml:space="preserve"> visual items, with scene (</w:t>
      </w:r>
      <w:proofErr w:type="spellStart"/>
      <w:r w:rsidRPr="00C86310">
        <w:rPr>
          <w:rFonts w:ascii="Verdana" w:eastAsia="Helvetica Neue Light" w:hAnsi="Verdana" w:cs="Dubai Light"/>
          <w:color w:val="3B3838" w:themeColor="background2" w:themeShade="40"/>
          <w:sz w:val="20"/>
          <w:szCs w:val="20"/>
        </w:rPr>
        <w:t>Konkle</w:t>
      </w:r>
      <w:proofErr w:type="spellEnd"/>
      <w:r w:rsidRPr="00C86310">
        <w:rPr>
          <w:rFonts w:ascii="Verdana" w:eastAsia="Helvetica Neue Light" w:hAnsi="Verdana" w:cs="Dubai Light"/>
          <w:color w:val="3B3838" w:themeColor="background2" w:themeShade="40"/>
          <w:sz w:val="20"/>
          <w:szCs w:val="20"/>
        </w:rPr>
        <w:t xml:space="preserve">, Brady, Alvarez, &amp; Oliva, 2010), object (Brady, </w:t>
      </w:r>
      <w:proofErr w:type="spellStart"/>
      <w:r w:rsidRPr="00C86310">
        <w:rPr>
          <w:rFonts w:ascii="Verdana" w:eastAsia="Helvetica Neue Light" w:hAnsi="Verdana" w:cs="Dubai Light"/>
          <w:color w:val="3B3838" w:themeColor="background2" w:themeShade="40"/>
          <w:sz w:val="20"/>
          <w:szCs w:val="20"/>
        </w:rPr>
        <w:t>Konkle</w:t>
      </w:r>
      <w:proofErr w:type="spellEnd"/>
      <w:r w:rsidRPr="00C86310">
        <w:rPr>
          <w:rFonts w:ascii="Verdana" w:eastAsia="Helvetica Neue Light" w:hAnsi="Verdana" w:cs="Dubai Light"/>
          <w:color w:val="3B3838" w:themeColor="background2" w:themeShade="40"/>
          <w:sz w:val="20"/>
          <w:szCs w:val="20"/>
        </w:rPr>
        <w:t>, Alvarez, &amp; Oliva, 2008), and action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&amp; Wood, 2013a) recognition observed to accuracy levels above 80%, suggesting that we are able to store high-fidelity representations of previously seen stimuli</w:t>
      </w:r>
      <w:r>
        <w:rPr>
          <w:rFonts w:ascii="Verdana" w:eastAsia="Helvetica Neue Light" w:hAnsi="Verdana" w:cs="Dubai Light"/>
          <w:color w:val="3B3838" w:themeColor="background2" w:themeShade="40"/>
          <w:sz w:val="20"/>
          <w:szCs w:val="20"/>
        </w:rPr>
        <w:t>.</w:t>
      </w:r>
    </w:p>
    <w:p w:rsidR="00F42BEA" w:rsidRPr="00C86310" w:rsidRDefault="00F42BEA" w:rsidP="00F42BEA">
      <w:pPr>
        <w:spacing w:line="480" w:lineRule="auto"/>
        <w:ind w:firstLine="72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 xml:space="preserve">However, when expanded to specific item-context composite memory, where an action- or object- scene composite image is displayed and participants have to </w:t>
      </w:r>
      <w:proofErr w:type="spellStart"/>
      <w:r w:rsidRPr="00C86310">
        <w:rPr>
          <w:rFonts w:ascii="Verdana" w:eastAsia="Helvetica Neue Light" w:hAnsi="Verdana" w:cs="Dubai Light"/>
          <w:color w:val="3B3838" w:themeColor="background2" w:themeShade="40"/>
          <w:sz w:val="20"/>
          <w:szCs w:val="20"/>
        </w:rPr>
        <w:t>recognise</w:t>
      </w:r>
      <w:proofErr w:type="spellEnd"/>
      <w:r w:rsidRPr="00C86310">
        <w:rPr>
          <w:rFonts w:ascii="Verdana" w:eastAsia="Helvetica Neue Light" w:hAnsi="Verdana" w:cs="Dubai Light"/>
          <w:color w:val="3B3838" w:themeColor="background2" w:themeShade="40"/>
          <w:sz w:val="20"/>
          <w:szCs w:val="20"/>
        </w:rPr>
        <w:t xml:space="preserve"> that specific pairing (e.g., a man performing a twist in front of a </w:t>
      </w:r>
      <w:proofErr w:type="spellStart"/>
      <w:r w:rsidRPr="00C86310">
        <w:rPr>
          <w:rFonts w:ascii="Verdana" w:eastAsia="Helvetica Neue Light" w:hAnsi="Verdana" w:cs="Dubai Light"/>
          <w:color w:val="3B3838" w:themeColor="background2" w:themeShade="40"/>
          <w:sz w:val="20"/>
          <w:szCs w:val="20"/>
        </w:rPr>
        <w:t>harbour</w:t>
      </w:r>
      <w:proofErr w:type="spellEnd"/>
      <w:r w:rsidRPr="00C86310">
        <w:rPr>
          <w:rFonts w:ascii="Verdana" w:eastAsia="Helvetica Neue Light" w:hAnsi="Verdana" w:cs="Dubai Light"/>
          <w:color w:val="3B3838" w:themeColor="background2" w:themeShade="40"/>
          <w:sz w:val="20"/>
          <w:szCs w:val="20"/>
        </w:rPr>
        <w:t xml:space="preserve">), </w:t>
      </w:r>
      <w:r>
        <w:rPr>
          <w:rFonts w:ascii="Verdana" w:hAnsi="Verdana" w:cs="Dubai Light"/>
          <w:color w:val="3B3838" w:themeColor="background2" w:themeShade="40"/>
          <w:sz w:val="20"/>
          <w:szCs w:val="20"/>
        </w:rPr>
        <w:t xml:space="preserve">proportion of items correctly </w:t>
      </w:r>
      <w:proofErr w:type="spellStart"/>
      <w:r>
        <w:rPr>
          <w:rFonts w:ascii="Verdana" w:hAnsi="Verdana" w:cs="Dubai Light"/>
          <w:color w:val="3B3838" w:themeColor="background2" w:themeShade="40"/>
          <w:sz w:val="20"/>
          <w:szCs w:val="20"/>
        </w:rPr>
        <w:t>recognised</w:t>
      </w:r>
      <w:proofErr w:type="spellEnd"/>
      <w:r>
        <w:rPr>
          <w:rFonts w:ascii="Verdana"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 xml:space="preserve">in Western participants drops significantly in </w:t>
      </w:r>
      <w:r>
        <w:rPr>
          <w:rFonts w:ascii="Verdana" w:eastAsia="Helvetica Neue Light" w:hAnsi="Verdana" w:cs="Dubai Light"/>
          <w:color w:val="3B3838" w:themeColor="background2" w:themeShade="40"/>
          <w:sz w:val="20"/>
          <w:szCs w:val="20"/>
        </w:rPr>
        <w:t>two</w:t>
      </w:r>
      <w:r w:rsidRPr="00C86310">
        <w:rPr>
          <w:rFonts w:ascii="Verdana" w:eastAsia="Helvetica Neue Light" w:hAnsi="Verdana" w:cs="Dubai Light"/>
          <w:color w:val="3B3838" w:themeColor="background2" w:themeShade="40"/>
          <w:sz w:val="20"/>
          <w:szCs w:val="20"/>
        </w:rPr>
        <w:t xml:space="preserve"> alternative forced-choice (2AFC) tasks to close to chance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&amp; Wood, 2013b).  The result is more surprising as with the same composite stimuli, participants are able to </w:t>
      </w:r>
      <w:proofErr w:type="spellStart"/>
      <w:r w:rsidRPr="00C86310">
        <w:rPr>
          <w:rFonts w:ascii="Verdana" w:eastAsia="Helvetica Neue Light" w:hAnsi="Verdana" w:cs="Dubai Light"/>
          <w:color w:val="3B3838" w:themeColor="background2" w:themeShade="40"/>
          <w:sz w:val="20"/>
          <w:szCs w:val="20"/>
        </w:rPr>
        <w:t>recognise</w:t>
      </w:r>
      <w:proofErr w:type="spellEnd"/>
      <w:r w:rsidRPr="00C86310">
        <w:rPr>
          <w:rFonts w:ascii="Verdana" w:eastAsia="Helvetica Neue Light" w:hAnsi="Verdana" w:cs="Dubai Light"/>
          <w:color w:val="3B3838" w:themeColor="background2" w:themeShade="40"/>
          <w:sz w:val="20"/>
          <w:szCs w:val="20"/>
        </w:rPr>
        <w:t xml:space="preserve"> an individual element of the composite close to previously reported accuracy levels, again supporting Millar et al.  (2013).  These results suggest that while Western participants are capable of binding visual stimuli together, </w:t>
      </w:r>
      <w:r>
        <w:rPr>
          <w:rFonts w:ascii="Verdana" w:eastAsia="Helvetica Neue Light" w:hAnsi="Verdana" w:cs="Dubai Light"/>
          <w:color w:val="3B3838" w:themeColor="background2" w:themeShade="40"/>
          <w:sz w:val="20"/>
          <w:szCs w:val="20"/>
        </w:rPr>
        <w:t>this process</w:t>
      </w:r>
      <w:r w:rsidRPr="00C86310">
        <w:rPr>
          <w:rFonts w:ascii="Verdana" w:eastAsia="Helvetica Neue Light" w:hAnsi="Verdana" w:cs="Dubai Light"/>
          <w:color w:val="3B3838" w:themeColor="background2" w:themeShade="40"/>
          <w:sz w:val="20"/>
          <w:szCs w:val="20"/>
        </w:rPr>
        <w:t xml:space="preserve"> is difficult and prone to errors in spite of </w:t>
      </w:r>
      <w:r>
        <w:rPr>
          <w:rFonts w:ascii="Verdana" w:eastAsia="Helvetica Neue Light" w:hAnsi="Verdana" w:cs="Dubai Light"/>
          <w:color w:val="3B3838" w:themeColor="background2" w:themeShade="40"/>
          <w:sz w:val="20"/>
          <w:szCs w:val="20"/>
        </w:rPr>
        <w:t xml:space="preserve">participants having a </w:t>
      </w:r>
      <w:r w:rsidRPr="00C86310">
        <w:rPr>
          <w:rFonts w:ascii="Verdana" w:eastAsia="Helvetica Neue Light" w:hAnsi="Verdana" w:cs="Dubai Light"/>
          <w:color w:val="3B3838" w:themeColor="background2" w:themeShade="40"/>
          <w:sz w:val="20"/>
          <w:szCs w:val="20"/>
        </w:rPr>
        <w:t xml:space="preserve">detailed memory of </w:t>
      </w:r>
      <w:r>
        <w:rPr>
          <w:rFonts w:ascii="Verdana" w:eastAsia="Helvetica Neue Light" w:hAnsi="Verdana" w:cs="Dubai Light"/>
          <w:color w:val="3B3838" w:themeColor="background2" w:themeShade="40"/>
          <w:sz w:val="20"/>
          <w:szCs w:val="20"/>
        </w:rPr>
        <w:t xml:space="preserve">the </w:t>
      </w:r>
      <w:r w:rsidRPr="00C86310">
        <w:rPr>
          <w:rFonts w:ascii="Verdana" w:eastAsia="Helvetica Neue Light" w:hAnsi="Verdana" w:cs="Dubai Light"/>
          <w:color w:val="3B3838" w:themeColor="background2" w:themeShade="40"/>
          <w:sz w:val="20"/>
          <w:szCs w:val="20"/>
        </w:rPr>
        <w:t xml:space="preserve">individual elements.  </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The result can be interpreted within theories of recognition, for example, dual process theory of recognition memory assumes recognition can be split into two facets, familiarity and recollection, analogous to the general- and specific- memory split suggested by Millar et al (2013).  Familiarity is considered an automatic process that allows recognition but no retrieval of specific detail, while recollection requires a conscious effort of specific details related to the encoding episode, requiring a longer processing time, with both suggested to rely upon different memory traces (for a summary, see </w:t>
      </w:r>
      <w:proofErr w:type="spellStart"/>
      <w:r w:rsidRPr="00C86310">
        <w:rPr>
          <w:rFonts w:ascii="Verdana" w:eastAsia="Helvetica Neue Light" w:hAnsi="Verdana" w:cs="Dubai Light"/>
          <w:color w:val="3B3838" w:themeColor="background2" w:themeShade="40"/>
          <w:sz w:val="20"/>
          <w:szCs w:val="20"/>
        </w:rPr>
        <w:t>Yonelinas</w:t>
      </w:r>
      <w:proofErr w:type="spellEnd"/>
      <w:r w:rsidRPr="00C86310">
        <w:rPr>
          <w:rFonts w:ascii="Verdana" w:eastAsia="Helvetica Neue Light" w:hAnsi="Verdana" w:cs="Dubai Light"/>
          <w:color w:val="3B3838" w:themeColor="background2" w:themeShade="40"/>
          <w:sz w:val="20"/>
          <w:szCs w:val="20"/>
        </w:rPr>
        <w:t xml:space="preserve">, 2002, 2010; Zimmer et al., 2006).  Familiarity is suggested to rely on an object </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token</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information about the object such as </w:t>
      </w:r>
      <w:proofErr w:type="spellStart"/>
      <w:r w:rsidRPr="00C86310">
        <w:rPr>
          <w:rFonts w:ascii="Verdana" w:eastAsia="Helvetica Neue Light" w:hAnsi="Verdana" w:cs="Dubai Light"/>
          <w:color w:val="3B3838" w:themeColor="background2" w:themeShade="40"/>
          <w:sz w:val="20"/>
          <w:szCs w:val="20"/>
        </w:rPr>
        <w:t>colour</w:t>
      </w:r>
      <w:proofErr w:type="spellEnd"/>
      <w:r w:rsidRPr="00C86310">
        <w:rPr>
          <w:rFonts w:ascii="Verdana" w:eastAsia="Helvetica Neue Light" w:hAnsi="Verdana" w:cs="Dubai Light"/>
          <w:color w:val="3B3838" w:themeColor="background2" w:themeShade="40"/>
          <w:sz w:val="20"/>
          <w:szCs w:val="20"/>
        </w:rPr>
        <w:t xml:space="preserve">, size, and shape, while recollection requires an episodic token, integrating the object-token with additional contextual information, allowing the ‘where, when, how’ questions to be answered (for a summary, </w:t>
      </w:r>
      <w:proofErr w:type="gramStart"/>
      <w:r w:rsidRPr="00C86310">
        <w:rPr>
          <w:rFonts w:ascii="Verdana" w:eastAsia="Helvetica Neue Light" w:hAnsi="Verdana" w:cs="Dubai Light"/>
          <w:color w:val="3B3838" w:themeColor="background2" w:themeShade="40"/>
          <w:sz w:val="20"/>
          <w:szCs w:val="20"/>
        </w:rPr>
        <w:t>see  Ecker</w:t>
      </w:r>
      <w:proofErr w:type="gramEnd"/>
      <w:r w:rsidRPr="00C86310">
        <w:rPr>
          <w:rFonts w:ascii="Verdana" w:eastAsia="Helvetica Neue Light" w:hAnsi="Verdana" w:cs="Dubai Light"/>
          <w:color w:val="3B3838" w:themeColor="background2" w:themeShade="40"/>
          <w:sz w:val="20"/>
          <w:szCs w:val="20"/>
        </w:rPr>
        <w:t xml:space="preserve"> et al., 2004).  When applied to the results observed in the culture </w:t>
      </w:r>
      <w:r w:rsidRPr="00C86310">
        <w:rPr>
          <w:rFonts w:ascii="Verdana" w:eastAsia="Helvetica Neue Light" w:hAnsi="Verdana" w:cs="Dubai Light"/>
          <w:color w:val="3B3838" w:themeColor="background2" w:themeShade="40"/>
          <w:sz w:val="20"/>
          <w:szCs w:val="20"/>
        </w:rPr>
        <w:lastRenderedPageBreak/>
        <w:t xml:space="preserve">literature, it appears that Western participants employ recollection, as demonstrated in Millar et al.  and </w:t>
      </w:r>
      <w:r>
        <w:rPr>
          <w:rFonts w:ascii="Verdana" w:eastAsia="Helvetica Neue Light" w:hAnsi="Verdana" w:cs="Dubai Light"/>
          <w:color w:val="3B3838" w:themeColor="background2" w:themeShade="40"/>
          <w:sz w:val="20"/>
          <w:szCs w:val="20"/>
        </w:rPr>
        <w:t>this theory can be interpreted</w:t>
      </w:r>
      <w:r w:rsidRPr="00C86310">
        <w:rPr>
          <w:rFonts w:ascii="Verdana" w:eastAsia="Helvetica Neue Light" w:hAnsi="Verdana" w:cs="Dubai Light"/>
          <w:color w:val="3B3838" w:themeColor="background2" w:themeShade="40"/>
          <w:sz w:val="20"/>
          <w:szCs w:val="20"/>
        </w:rPr>
        <w:t xml:space="preserve"> as a potential explanation for the longer reaction time in Masuda and Nisbett (2001).  East Asian cultures that rely on </w:t>
      </w:r>
      <w:proofErr w:type="gramStart"/>
      <w:r w:rsidRPr="00C86310">
        <w:rPr>
          <w:rFonts w:ascii="Verdana" w:eastAsia="Helvetica Neue Light" w:hAnsi="Verdana" w:cs="Dubai Light"/>
          <w:color w:val="3B3838" w:themeColor="background2" w:themeShade="40"/>
          <w:sz w:val="20"/>
          <w:szCs w:val="20"/>
        </w:rPr>
        <w:t>familiarity based</w:t>
      </w:r>
      <w:proofErr w:type="gramEnd"/>
      <w:r w:rsidRPr="00C86310">
        <w:rPr>
          <w:rFonts w:ascii="Verdana" w:eastAsia="Helvetica Neue Light" w:hAnsi="Verdana" w:cs="Dubai Light"/>
          <w:color w:val="3B3838" w:themeColor="background2" w:themeShade="40"/>
          <w:sz w:val="20"/>
          <w:szCs w:val="20"/>
        </w:rPr>
        <w:t xml:space="preserve"> recognition due to holistic processing would typically be quicker in their reaction times, but less accurate on specific recognition</w:t>
      </w:r>
      <w:r>
        <w:rPr>
          <w:rFonts w:ascii="Verdana" w:eastAsia="Helvetica Neue Light" w:hAnsi="Verdana" w:cs="Dubai Light"/>
          <w:color w:val="3B3838" w:themeColor="background2" w:themeShade="40"/>
          <w:sz w:val="20"/>
          <w:szCs w:val="20"/>
        </w:rPr>
        <w:t xml:space="preserve"> tasks</w:t>
      </w:r>
      <w:r w:rsidRPr="00C86310">
        <w:rPr>
          <w:rFonts w:ascii="Verdana" w:eastAsia="Helvetica Neue Light" w:hAnsi="Verdana" w:cs="Dubai Light"/>
          <w:color w:val="3B3838" w:themeColor="background2" w:themeShade="40"/>
          <w:sz w:val="20"/>
          <w:szCs w:val="20"/>
        </w:rPr>
        <w:t xml:space="preserve">, again as seen in Masuda &amp; Nisbett.  </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Although this is a suitable explanation for the item- or context- recognition, it is unable to account for the </w:t>
      </w:r>
      <w:r>
        <w:rPr>
          <w:rFonts w:ascii="Verdana" w:eastAsia="Helvetica Neue Light" w:hAnsi="Verdana" w:cs="Dubai Light"/>
          <w:color w:val="3B3838" w:themeColor="background2" w:themeShade="40"/>
          <w:sz w:val="20"/>
          <w:szCs w:val="20"/>
        </w:rPr>
        <w:t>accuracy</w:t>
      </w:r>
      <w:r w:rsidRPr="00C86310">
        <w:rPr>
          <w:rFonts w:ascii="Verdana" w:eastAsia="Helvetica Neue Light" w:hAnsi="Verdana" w:cs="Dubai Light"/>
          <w:color w:val="3B3838" w:themeColor="background2" w:themeShade="40"/>
          <w:sz w:val="20"/>
          <w:szCs w:val="20"/>
        </w:rPr>
        <w:t xml:space="preserve"> in specific item-context composite recognition.  One theory, suggested by </w:t>
      </w:r>
      <w:proofErr w:type="spellStart"/>
      <w:r w:rsidRPr="00C86310">
        <w:rPr>
          <w:rFonts w:ascii="Verdana" w:eastAsia="Helvetica Neue Light" w:hAnsi="Verdana" w:cs="Dubai Light"/>
          <w:color w:val="3B3838" w:themeColor="background2" w:themeShade="40"/>
          <w:sz w:val="20"/>
          <w:szCs w:val="20"/>
        </w:rPr>
        <w:t>Chalfonte</w:t>
      </w:r>
      <w:proofErr w:type="spellEnd"/>
      <w:r w:rsidRPr="00C86310">
        <w:rPr>
          <w:rFonts w:ascii="Verdana" w:eastAsia="Helvetica Neue Light" w:hAnsi="Verdana" w:cs="Dubai Light"/>
          <w:color w:val="3B3838" w:themeColor="background2" w:themeShade="40"/>
          <w:sz w:val="20"/>
          <w:szCs w:val="20"/>
        </w:rPr>
        <w:t xml:space="preserve"> and Johnson (1996) suggest </w:t>
      </w:r>
      <w:r w:rsidRPr="00C86310">
        <w:rPr>
          <w:rFonts w:ascii="Verdana" w:hAnsi="Verdana" w:cs="Dubai Light"/>
          <w:color w:val="3B3838" w:themeColor="background2" w:themeShade="40"/>
          <w:sz w:val="20"/>
          <w:szCs w:val="20"/>
        </w:rPr>
        <w:t>there are at least two ways that feature binding may be expressed.  Features may be independently represented</w:t>
      </w:r>
      <w:r>
        <w:rPr>
          <w:rFonts w:ascii="Verdana" w:hAnsi="Verdana" w:cs="Dubai Light"/>
          <w:color w:val="3B3838" w:themeColor="background2" w:themeShade="40"/>
          <w:sz w:val="20"/>
          <w:szCs w:val="20"/>
        </w:rPr>
        <w:t>,</w:t>
      </w:r>
      <w:r w:rsidRPr="00C86310">
        <w:rPr>
          <w:rFonts w:ascii="Verdana" w:hAnsi="Verdana" w:cs="Dubai Light"/>
          <w:color w:val="3B3838" w:themeColor="background2" w:themeShade="40"/>
          <w:sz w:val="20"/>
          <w:szCs w:val="20"/>
        </w:rPr>
        <w:t xml:space="preserve"> but associated or features may form a blended representation, distinct from the two features separately (</w:t>
      </w:r>
      <w:proofErr w:type="spellStart"/>
      <w:r w:rsidRPr="00C86310">
        <w:rPr>
          <w:rFonts w:ascii="Verdana" w:hAnsi="Verdana" w:cs="Dubai Light"/>
          <w:color w:val="3B3838" w:themeColor="background2" w:themeShade="40"/>
          <w:sz w:val="20"/>
          <w:szCs w:val="20"/>
        </w:rPr>
        <w:t>Chalfonte</w:t>
      </w:r>
      <w:proofErr w:type="spellEnd"/>
      <w:r w:rsidRPr="00C86310">
        <w:rPr>
          <w:rFonts w:ascii="Verdana" w:hAnsi="Verdana" w:cs="Dubai Light"/>
          <w:color w:val="3B3838" w:themeColor="background2" w:themeShade="40"/>
          <w:sz w:val="20"/>
          <w:szCs w:val="20"/>
        </w:rPr>
        <w:t xml:space="preserve"> &amp; Johnson, 1996; Graf &amp; Schacter, 1989).  </w:t>
      </w:r>
      <w:r w:rsidRPr="00C86310">
        <w:rPr>
          <w:rFonts w:ascii="Verdana" w:eastAsia="Helvetica Neue Light" w:hAnsi="Verdana" w:cs="Dubai Light"/>
          <w:color w:val="3B3838" w:themeColor="background2" w:themeShade="40"/>
          <w:sz w:val="20"/>
          <w:szCs w:val="20"/>
        </w:rPr>
        <w:t>When applied to culture</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based visual recognition, it appears that Western participants employ this independent but associated representation, as demonstrated by the existing literature, while East Asian cultures rely on blended representation, with this distinction supported by the existing cultural literature (</w:t>
      </w:r>
      <w:proofErr w:type="spellStart"/>
      <w:r w:rsidRPr="00C86310">
        <w:rPr>
          <w:rFonts w:ascii="Verdana" w:eastAsia="Helvetica Neue Light" w:hAnsi="Verdana" w:cs="Dubai Light"/>
          <w:color w:val="3B3838" w:themeColor="background2" w:themeShade="40"/>
          <w:sz w:val="20"/>
          <w:szCs w:val="20"/>
        </w:rPr>
        <w:t>Gutchess</w:t>
      </w:r>
      <w:proofErr w:type="spellEnd"/>
      <w:r w:rsidRPr="00C86310">
        <w:rPr>
          <w:rFonts w:ascii="Verdana" w:eastAsia="Helvetica Neue Light" w:hAnsi="Verdana" w:cs="Dubai Light"/>
          <w:color w:val="3B3838" w:themeColor="background2" w:themeShade="40"/>
          <w:sz w:val="20"/>
          <w:szCs w:val="20"/>
        </w:rPr>
        <w:t xml:space="preserve"> et al., 2006, Na et al., 2010; Nisbett; 2003; Nisbett &amp; Masuda, 2003; Masuda &amp; Nisbett, 2001), although it has not been explicitly tested in a specific composite memory task.  As such, within the current study, we sought to examine whether there is a significant cultural difference between Western (UK) and East Asian (Malaysian) participants in recognition of specific item-context composite videos that can relate to this proposed difference in feature binding.</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In order to ensure it was only specific item-context composite memory being tested, recognition was measured by a 2AFC task rather than a YN recognition task.  While previous studies utilized a YN recognition paradigm (Chua et al., 2005; Evans et al., 2009; Masuda &amp; Nisbett, 2001; Millar et al., 2013; Rayner et al., 2007), when the YN task is compared to 2AFC recognition tasks, performance on 2AFC is reliably better due to its performance being determined by the proportion of correctly identified items, minimizing false alarm rates from noise trials </w:t>
      </w:r>
      <w:r>
        <w:rPr>
          <w:rFonts w:ascii="Verdana" w:eastAsia="Helvetica Neue Light" w:hAnsi="Verdana" w:cs="Dubai Light"/>
          <w:color w:val="3B3838" w:themeColor="background2" w:themeShade="40"/>
          <w:sz w:val="20"/>
          <w:szCs w:val="20"/>
        </w:rPr>
        <w:t xml:space="preserve">observed </w:t>
      </w:r>
      <w:r w:rsidRPr="00C86310">
        <w:rPr>
          <w:rFonts w:ascii="Verdana" w:eastAsia="Helvetica Neue Light" w:hAnsi="Verdana" w:cs="Dubai Light"/>
          <w:color w:val="3B3838" w:themeColor="background2" w:themeShade="40"/>
          <w:sz w:val="20"/>
          <w:szCs w:val="20"/>
        </w:rPr>
        <w:t xml:space="preserve">in the YN recognition task (Jiang, </w:t>
      </w:r>
      <w:proofErr w:type="spellStart"/>
      <w:r w:rsidRPr="00C86310">
        <w:rPr>
          <w:rFonts w:ascii="Verdana" w:eastAsia="Helvetica Neue Light" w:hAnsi="Verdana" w:cs="Dubai Light"/>
          <w:color w:val="3B3838" w:themeColor="background2" w:themeShade="40"/>
          <w:sz w:val="20"/>
          <w:szCs w:val="20"/>
        </w:rPr>
        <w:t>Wixted</w:t>
      </w:r>
      <w:proofErr w:type="spellEnd"/>
      <w:r w:rsidRPr="00C86310">
        <w:rPr>
          <w:rFonts w:ascii="Verdana" w:eastAsia="Helvetica Neue Light" w:hAnsi="Verdana" w:cs="Dubai Light"/>
          <w:color w:val="3B3838" w:themeColor="background2" w:themeShade="40"/>
          <w:sz w:val="20"/>
          <w:szCs w:val="20"/>
        </w:rPr>
        <w:t xml:space="preserve">, &amp; Huber, 2009).  Furthermore, the same study observed a difference between Forced-Choice Corresponding (FC-C) and Forced-Choice Non-Corresponding (FC-NC).  </w:t>
      </w:r>
      <w:r w:rsidRPr="00C86310">
        <w:rPr>
          <w:rFonts w:ascii="Verdana" w:eastAsia="Helvetica Neue Light" w:hAnsi="Verdana" w:cs="Dubai Light"/>
          <w:color w:val="3B3838" w:themeColor="background2" w:themeShade="40"/>
          <w:sz w:val="20"/>
          <w:szCs w:val="20"/>
        </w:rPr>
        <w:lastRenderedPageBreak/>
        <w:t>FC-C involves the target item being paired with a similar foil in order to generate similar levels of familiarity but stronger in the target item.   As such, the familiarity may initially generate a high number of false alarms but recognition of the specific composite image should lead to a reliable difference throughout testing (Jiang et al.</w:t>
      </w:r>
      <w:r>
        <w:rPr>
          <w:rFonts w:ascii="Verdana" w:eastAsia="Helvetica Neue Light" w:hAnsi="Verdana" w:cs="Dubai Light"/>
          <w:color w:val="3B3838" w:themeColor="background2" w:themeShade="40"/>
          <w:sz w:val="20"/>
          <w:szCs w:val="20"/>
        </w:rPr>
        <w:t>, 2009</w:t>
      </w:r>
      <w:r w:rsidRPr="00C86310">
        <w:rPr>
          <w:rFonts w:ascii="Verdana" w:eastAsia="Helvetica Neue Light" w:hAnsi="Verdana" w:cs="Dubai Light"/>
          <w:color w:val="3B3838" w:themeColor="background2" w:themeShade="40"/>
          <w:sz w:val="20"/>
          <w:szCs w:val="20"/>
        </w:rPr>
        <w:t xml:space="preserve">).  As such, the current study used a 2AFC paradigm with three types of foil, two FC-C and one FC-NC, with all visual components taken from previously existing stimuli but in novel composites in order to ensure it </w:t>
      </w:r>
      <w:r>
        <w:rPr>
          <w:rFonts w:ascii="Verdana" w:eastAsia="Helvetica Neue Light" w:hAnsi="Verdana" w:cs="Dubai Light"/>
          <w:color w:val="3B3838" w:themeColor="background2" w:themeShade="40"/>
          <w:sz w:val="20"/>
          <w:szCs w:val="20"/>
        </w:rPr>
        <w:t>was</w:t>
      </w:r>
      <w:r w:rsidRPr="00C86310">
        <w:rPr>
          <w:rFonts w:ascii="Verdana" w:eastAsia="Helvetica Neue Light" w:hAnsi="Verdana" w:cs="Dubai Light"/>
          <w:color w:val="3B3838" w:themeColor="background2" w:themeShade="40"/>
          <w:sz w:val="20"/>
          <w:szCs w:val="20"/>
        </w:rPr>
        <w:t xml:space="preserve"> specific binding memory that was being tested.  </w:t>
      </w:r>
    </w:p>
    <w:p w:rsidR="00F42BEA" w:rsidRDefault="00F42BEA" w:rsidP="00F42BEA">
      <w:pPr>
        <w:spacing w:line="480" w:lineRule="auto"/>
        <w:jc w:val="both"/>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In accordance with </w:t>
      </w:r>
      <w:proofErr w:type="spellStart"/>
      <w:r w:rsidRPr="00C86310">
        <w:rPr>
          <w:rFonts w:ascii="Verdana" w:eastAsia="Helvetica Neue Light" w:hAnsi="Verdana" w:cs="Dubai Light"/>
          <w:color w:val="3B3838" w:themeColor="background2" w:themeShade="40"/>
          <w:sz w:val="20"/>
          <w:szCs w:val="20"/>
        </w:rPr>
        <w:t>Chalfonte</w:t>
      </w:r>
      <w:proofErr w:type="spellEnd"/>
      <w:r w:rsidRPr="00C86310">
        <w:rPr>
          <w:rFonts w:ascii="Verdana" w:eastAsia="Helvetica Neue Light" w:hAnsi="Verdana" w:cs="Dubai Light"/>
          <w:color w:val="3B3838" w:themeColor="background2" w:themeShade="40"/>
          <w:sz w:val="20"/>
          <w:szCs w:val="20"/>
        </w:rPr>
        <w:t xml:space="preserve"> and Johnson’s (1996) feature binding theory, we hypothesized that the Western participants would more accurately recognize specific object-scene composites compared to the East Asian participants due to Westerner’s analytical processing supporting associated, high-fidelity visual representations compared to the East Asian’s holistic processing supporting reduced fidelity, blended visual representations, making recognition more susceptible to the FC-C foils.  In order to minimize any cultural effects of visual novelty, such as those demonstrated in Goh et al.  (2009), </w:t>
      </w:r>
      <w:r>
        <w:rPr>
          <w:rFonts w:ascii="Verdana" w:eastAsia="Helvetica Neue Light" w:hAnsi="Verdana" w:cs="Dubai Light"/>
          <w:color w:val="3B3838" w:themeColor="background2" w:themeShade="40"/>
          <w:sz w:val="20"/>
          <w:szCs w:val="20"/>
        </w:rPr>
        <w:t>The foils used in the testing phased</w:t>
      </w:r>
      <w:r w:rsidRPr="00C86310">
        <w:rPr>
          <w:rFonts w:ascii="Verdana" w:eastAsia="Helvetica Neue Light" w:hAnsi="Verdana" w:cs="Dubai Light"/>
          <w:color w:val="3B3838" w:themeColor="background2" w:themeShade="40"/>
          <w:sz w:val="20"/>
          <w:szCs w:val="20"/>
        </w:rPr>
        <w:t xml:space="preserve"> contained stimuli already seen in the training phase but in new pairings to avoid novel visual information.  Whereas previous studies have focused upon a largely Chinese/Japanese based participant group, this study has focused upon Malaysia, due to Malaysia being an Asian culture but using a Latin-based language as well as a high </w:t>
      </w:r>
      <w:proofErr w:type="gramStart"/>
      <w:r w:rsidRPr="00C86310">
        <w:rPr>
          <w:rFonts w:ascii="Verdana" w:eastAsia="Helvetica Neue Light" w:hAnsi="Verdana" w:cs="Dubai Light"/>
          <w:color w:val="3B3838" w:themeColor="background2" w:themeShade="40"/>
          <w:sz w:val="20"/>
          <w:szCs w:val="20"/>
        </w:rPr>
        <w:t>English speaking</w:t>
      </w:r>
      <w:proofErr w:type="gramEnd"/>
      <w:r w:rsidRPr="00C86310">
        <w:rPr>
          <w:rFonts w:ascii="Verdana" w:eastAsia="Helvetica Neue Light" w:hAnsi="Verdana" w:cs="Dubai Light"/>
          <w:color w:val="3B3838" w:themeColor="background2" w:themeShade="40"/>
          <w:sz w:val="20"/>
          <w:szCs w:val="20"/>
        </w:rPr>
        <w:t xml:space="preserve"> population.  This population should account for de-confounding any potential effects a pictographic</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based language</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such as Chinese/Japanese may have upon complex image recognition, as previously suggested by </w:t>
      </w:r>
      <w:proofErr w:type="spellStart"/>
      <w:r w:rsidRPr="00C86310">
        <w:rPr>
          <w:rFonts w:ascii="Verdana" w:eastAsia="Helvetica Neue Light" w:hAnsi="Verdana" w:cs="Dubai Light"/>
          <w:color w:val="3B3838" w:themeColor="background2" w:themeShade="40"/>
          <w:sz w:val="20"/>
          <w:szCs w:val="20"/>
        </w:rPr>
        <w:t>Kühnen</w:t>
      </w:r>
      <w:proofErr w:type="spellEnd"/>
      <w:r w:rsidRPr="00C86310">
        <w:rPr>
          <w:rFonts w:ascii="Verdana" w:eastAsia="Helvetica Neue Light" w:hAnsi="Verdana" w:cs="Dubai Light"/>
          <w:color w:val="3B3838" w:themeColor="background2" w:themeShade="40"/>
          <w:sz w:val="20"/>
          <w:szCs w:val="20"/>
        </w:rPr>
        <w:t xml:space="preserve"> et al.  (2001).</w:t>
      </w:r>
    </w:p>
    <w:p w:rsidR="00F42BEA" w:rsidRDefault="00F42BEA" w:rsidP="00F42BEA">
      <w:pPr>
        <w:spacing w:line="480" w:lineRule="auto"/>
        <w:jc w:val="both"/>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jc w:val="both"/>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2.1</w:t>
      </w:r>
      <w:r w:rsidRPr="00C86310">
        <w:rPr>
          <w:rFonts w:ascii="Verdana" w:eastAsia="Helvetica Neue Light" w:hAnsi="Verdana" w:cs="Dubai Light"/>
          <w:b/>
          <w:color w:val="3B3838" w:themeColor="background2" w:themeShade="40"/>
          <w:sz w:val="20"/>
          <w:szCs w:val="20"/>
        </w:rPr>
        <w:tab/>
        <w:t xml:space="preserve">Experiment </w:t>
      </w:r>
      <w:r>
        <w:rPr>
          <w:rFonts w:ascii="Verdana" w:eastAsia="Helvetica Neue Light" w:hAnsi="Verdana" w:cs="Dubai Light"/>
          <w:b/>
          <w:color w:val="3B3838" w:themeColor="background2" w:themeShade="40"/>
          <w:sz w:val="20"/>
          <w:szCs w:val="20"/>
        </w:rPr>
        <w:t>1</w:t>
      </w:r>
      <w:r w:rsidRPr="00C86310">
        <w:rPr>
          <w:rFonts w:ascii="Verdana" w:eastAsia="Helvetica Neue Light" w:hAnsi="Verdana" w:cs="Dubai Light"/>
          <w:b/>
          <w:color w:val="3B3838" w:themeColor="background2" w:themeShade="40"/>
          <w:sz w:val="20"/>
          <w:szCs w:val="20"/>
        </w:rPr>
        <w:t>: Object-Scene Composite Recognition</w:t>
      </w:r>
    </w:p>
    <w:p w:rsidR="00F42BEA" w:rsidRPr="00C86310" w:rsidRDefault="00F42BEA" w:rsidP="00F42BEA">
      <w:pPr>
        <w:spacing w:line="480" w:lineRule="auto"/>
        <w:outlineLvl w:val="0"/>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2.1.1</w:t>
      </w:r>
      <w:r w:rsidRPr="00C86310">
        <w:rPr>
          <w:rFonts w:ascii="Verdana" w:eastAsia="Helvetica Neue Light" w:hAnsi="Verdana" w:cs="Dubai Light"/>
          <w:b/>
          <w:color w:val="3B3838" w:themeColor="background2" w:themeShade="40"/>
          <w:sz w:val="20"/>
          <w:szCs w:val="20"/>
        </w:rPr>
        <w:tab/>
        <w:t>Method</w:t>
      </w: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2.1.1.1 Participants</w:t>
      </w: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
      </w:r>
      <w:r>
        <w:rPr>
          <w:rFonts w:ascii="Verdana" w:eastAsia="Helvetica Neue Light" w:hAnsi="Verdana" w:cs="Dubai Light"/>
          <w:color w:val="3B3838" w:themeColor="background2" w:themeShade="40"/>
          <w:sz w:val="20"/>
          <w:szCs w:val="20"/>
        </w:rPr>
        <w:t xml:space="preserve">A total of </w:t>
      </w:r>
      <w:r w:rsidRPr="00C86310">
        <w:rPr>
          <w:rFonts w:ascii="Verdana" w:eastAsia="Helvetica Neue Light" w:hAnsi="Verdana" w:cs="Dubai Light"/>
          <w:color w:val="3B3838" w:themeColor="background2" w:themeShade="40"/>
          <w:sz w:val="20"/>
          <w:szCs w:val="20"/>
        </w:rPr>
        <w:t xml:space="preserve">131 participants took part in the study (61 Western, 57 East Asian and 13 Other; pilot study data indicated that Russian participants did not identify as either </w:t>
      </w:r>
      <w:r w:rsidRPr="00C86310">
        <w:rPr>
          <w:rFonts w:ascii="Verdana" w:eastAsia="Helvetica Neue Light" w:hAnsi="Verdana" w:cs="Dubai Light"/>
          <w:color w:val="3B3838" w:themeColor="background2" w:themeShade="40"/>
          <w:sz w:val="20"/>
          <w:szCs w:val="20"/>
        </w:rPr>
        <w:lastRenderedPageBreak/>
        <w:t>Western or Eastern</w:t>
      </w:r>
      <w:r>
        <w:rPr>
          <w:rFonts w:ascii="Verdana" w:eastAsia="Helvetica Neue Light" w:hAnsi="Verdana" w:cs="Dubai Light"/>
          <w:color w:val="3B3838" w:themeColor="background2" w:themeShade="40"/>
          <w:sz w:val="20"/>
          <w:szCs w:val="20"/>
        </w:rPr>
        <w:t>, see Table 2.1</w:t>
      </w:r>
      <w:r w:rsidRPr="00C86310">
        <w:rPr>
          <w:rFonts w:ascii="Verdana" w:eastAsia="Helvetica Neue Light" w:hAnsi="Verdana" w:cs="Dubai Light"/>
          <w:color w:val="3B3838" w:themeColor="background2" w:themeShade="40"/>
          <w:sz w:val="20"/>
          <w:szCs w:val="20"/>
        </w:rPr>
        <w:t>).  Western participants were students from Lancaster University completing the task for course credit.  East Asian and Other participants were recruited from Sunway University using an opportunity sampling method.  All students who attend</w:t>
      </w:r>
      <w:r>
        <w:rPr>
          <w:rFonts w:ascii="Verdana" w:eastAsia="Helvetica Neue Light" w:hAnsi="Verdana" w:cs="Dubai Light"/>
          <w:color w:val="3B3838" w:themeColor="background2" w:themeShade="40"/>
          <w:sz w:val="20"/>
          <w:szCs w:val="20"/>
        </w:rPr>
        <w:t>ed</w:t>
      </w:r>
      <w:r w:rsidRPr="00C86310">
        <w:rPr>
          <w:rFonts w:ascii="Verdana" w:eastAsia="Helvetica Neue Light" w:hAnsi="Verdana" w:cs="Dubai Light"/>
          <w:color w:val="3B3838" w:themeColor="background2" w:themeShade="40"/>
          <w:sz w:val="20"/>
          <w:szCs w:val="20"/>
        </w:rPr>
        <w:t xml:space="preserve"> Sunway University require</w:t>
      </w:r>
      <w:r>
        <w:rPr>
          <w:rFonts w:ascii="Verdana" w:eastAsia="Helvetica Neue Light" w:hAnsi="Verdana" w:cs="Dubai Light"/>
          <w:color w:val="3B3838" w:themeColor="background2" w:themeShade="40"/>
          <w:sz w:val="20"/>
          <w:szCs w:val="20"/>
        </w:rPr>
        <w:t>d</w:t>
      </w:r>
      <w:r w:rsidRPr="00C86310">
        <w:rPr>
          <w:rFonts w:ascii="Verdana" w:eastAsia="Helvetica Neue Light" w:hAnsi="Verdana" w:cs="Dubai Light"/>
          <w:color w:val="3B3838" w:themeColor="background2" w:themeShade="40"/>
          <w:sz w:val="20"/>
          <w:szCs w:val="20"/>
        </w:rPr>
        <w:t xml:space="preserve"> an English language requirement to IELTS minimum band 5.5, defined as a modest English Language User (</w:t>
      </w:r>
      <w:r w:rsidRPr="00C86310">
        <w:rPr>
          <w:rFonts w:ascii="Verdana" w:eastAsia="PT Sans" w:hAnsi="Verdana" w:cs="Dubai Light"/>
          <w:color w:val="3B3838" w:themeColor="background2" w:themeShade="40"/>
          <w:sz w:val="20"/>
          <w:szCs w:val="20"/>
        </w:rPr>
        <w:t>https://onlineapplication.sunway.edu.my/?m=link&amp;c=entry_requirement</w:t>
      </w:r>
      <w:r w:rsidRPr="00C86310">
        <w:rPr>
          <w:rFonts w:ascii="Verdana" w:eastAsia="Helvetica Neue Light" w:hAnsi="Verdana" w:cs="Dubai Light"/>
          <w:color w:val="3B3838" w:themeColor="background2" w:themeShade="40"/>
          <w:sz w:val="20"/>
          <w:szCs w:val="20"/>
        </w:rPr>
        <w:t>).  The experimenters comprised English, Mandarin and Malay speakers in order to ensure participants fully comprehended the study.  Participants gave informed consent and were reminded they were free to withdraw from the study at any time.  Due to data protection issues at Sunway University</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age and gender was not recorded for East Asian participants but for Western participants this data was recorded (38 Females, Mean age = 19.28, SE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 xml:space="preserve">.03).  Participants were fully debriefed and informed as to the study’s purpose after </w:t>
      </w:r>
      <w:r>
        <w:rPr>
          <w:rFonts w:ascii="Verdana" w:eastAsia="Helvetica Neue Light" w:hAnsi="Verdana" w:cs="Dubai Light"/>
          <w:color w:val="3B3838" w:themeColor="background2" w:themeShade="40"/>
          <w:sz w:val="20"/>
          <w:szCs w:val="20"/>
        </w:rPr>
        <w:t>completion</w:t>
      </w:r>
      <w:r w:rsidRPr="00C86310">
        <w:rPr>
          <w:rFonts w:ascii="Verdana" w:eastAsia="Helvetica Neue Light" w:hAnsi="Verdana" w:cs="Dubai Light"/>
          <w:color w:val="3B3838" w:themeColor="background2" w:themeShade="40"/>
          <w:sz w:val="20"/>
          <w:szCs w:val="20"/>
        </w:rPr>
        <w:t>.  Sunway students identifying as Eastern cultures were asked whether they were born/raised in Malaysia.  If they were, they would then be asked about their ethnicity.  If participants indicated they weren’t born in Malaysia they were considered East Asian Other.</w:t>
      </w:r>
    </w:p>
    <w:p w:rsidR="00F42BEA" w:rsidRPr="00C86310" w:rsidRDefault="00F42BEA" w:rsidP="00F42BEA">
      <w:pPr>
        <w:spacing w:after="160" w:line="259"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Table 2.1.  Table showing the total participants in each study by culture and ethnicity</w:t>
      </w:r>
    </w:p>
    <w:tbl>
      <w:tblPr>
        <w:tblW w:w="859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886"/>
        <w:gridCol w:w="2758"/>
        <w:gridCol w:w="1792"/>
        <w:gridCol w:w="2158"/>
      </w:tblGrid>
      <w:tr w:rsidR="00F42BEA" w:rsidRPr="00C86310" w:rsidTr="00AD27C2">
        <w:trPr>
          <w:trHeight w:val="500"/>
        </w:trPr>
        <w:tc>
          <w:tcPr>
            <w:tcW w:w="1886" w:type="dxa"/>
            <w:tcBorders>
              <w:top w:val="single" w:sz="4" w:space="0" w:color="000000"/>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r>
          </w:p>
        </w:tc>
        <w:tc>
          <w:tcPr>
            <w:tcW w:w="2758" w:type="dxa"/>
            <w:tcBorders>
              <w:top w:val="single" w:sz="4" w:space="0" w:color="000000"/>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Ethnicity</w:t>
            </w:r>
          </w:p>
        </w:tc>
        <w:tc>
          <w:tcPr>
            <w:tcW w:w="1792" w:type="dxa"/>
            <w:tcBorders>
              <w:top w:val="single" w:sz="4" w:space="0" w:color="000000"/>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Action-Scene Task</w:t>
            </w:r>
          </w:p>
        </w:tc>
        <w:tc>
          <w:tcPr>
            <w:tcW w:w="2158" w:type="dxa"/>
            <w:tcBorders>
              <w:top w:val="single" w:sz="4" w:space="0" w:color="000000"/>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Object-Scene Task</w:t>
            </w:r>
          </w:p>
        </w:tc>
      </w:tr>
      <w:tr w:rsidR="00F42BEA" w:rsidRPr="00C86310" w:rsidTr="00AD27C2">
        <w:trPr>
          <w:trHeight w:val="100"/>
        </w:trPr>
        <w:tc>
          <w:tcPr>
            <w:tcW w:w="1886" w:type="dxa"/>
            <w:vMerge w:val="restart"/>
            <w:tcBorders>
              <w:top w:val="single" w:sz="4" w:space="0" w:color="000000"/>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Western Cultures</w:t>
            </w:r>
          </w:p>
        </w:tc>
        <w:tc>
          <w:tcPr>
            <w:tcW w:w="2758" w:type="dxa"/>
            <w:tcBorders>
              <w:top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American</w:t>
            </w:r>
          </w:p>
        </w:tc>
        <w:tc>
          <w:tcPr>
            <w:tcW w:w="1792" w:type="dxa"/>
            <w:tcBorders>
              <w:top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6</w:t>
            </w:r>
          </w:p>
        </w:tc>
        <w:tc>
          <w:tcPr>
            <w:tcW w:w="2158" w:type="dxa"/>
            <w:tcBorders>
              <w:top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8</w:t>
            </w:r>
          </w:p>
        </w:tc>
      </w:tr>
      <w:tr w:rsidR="00F42BEA" w:rsidRPr="00C86310" w:rsidTr="00AD27C2">
        <w:trPr>
          <w:trHeight w:val="120"/>
        </w:trPr>
        <w:tc>
          <w:tcPr>
            <w:tcW w:w="1886" w:type="dxa"/>
            <w:vMerge/>
            <w:tcBorders>
              <w:top w:val="single" w:sz="4" w:space="0" w:color="auto"/>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European</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47</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39</w:t>
            </w:r>
          </w:p>
        </w:tc>
      </w:tr>
      <w:tr w:rsidR="00F42BEA" w:rsidRPr="00C86310" w:rsidTr="00AD27C2">
        <w:trPr>
          <w:trHeight w:val="120"/>
        </w:trPr>
        <w:tc>
          <w:tcPr>
            <w:tcW w:w="1886" w:type="dxa"/>
            <w:vMerge/>
            <w:tcBorders>
              <w:top w:val="single" w:sz="4" w:space="0" w:color="auto"/>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Slavic/Eastern European</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6</w:t>
            </w:r>
          </w:p>
        </w:tc>
      </w:tr>
      <w:tr w:rsidR="00F42BEA" w:rsidRPr="00C86310" w:rsidTr="00AD27C2">
        <w:trPr>
          <w:trHeight w:val="120"/>
        </w:trPr>
        <w:tc>
          <w:tcPr>
            <w:tcW w:w="1886" w:type="dxa"/>
            <w:vMerge/>
            <w:tcBorders>
              <w:top w:val="single" w:sz="4" w:space="0" w:color="auto"/>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Western Other</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8</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8</w:t>
            </w:r>
          </w:p>
        </w:tc>
      </w:tr>
      <w:tr w:rsidR="00F42BEA" w:rsidRPr="00C86310" w:rsidTr="00AD27C2">
        <w:trPr>
          <w:trHeight w:val="140"/>
        </w:trPr>
        <w:tc>
          <w:tcPr>
            <w:tcW w:w="1886" w:type="dxa"/>
            <w:vMerge w:val="restart"/>
            <w:tcBorders>
              <w:top w:val="nil"/>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East Asian</w:t>
            </w:r>
          </w:p>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Cultures</w:t>
            </w: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Malay</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24</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17</w:t>
            </w:r>
          </w:p>
        </w:tc>
      </w:tr>
      <w:tr w:rsidR="00F42BEA" w:rsidRPr="00C86310" w:rsidTr="00AD27C2">
        <w:trPr>
          <w:trHeight w:val="120"/>
        </w:trPr>
        <w:tc>
          <w:tcPr>
            <w:tcW w:w="1886"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Chinese/Chinese Malay</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27</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32</w:t>
            </w:r>
          </w:p>
        </w:tc>
      </w:tr>
      <w:tr w:rsidR="00F42BEA" w:rsidRPr="00C86310" w:rsidTr="00AD27C2">
        <w:trPr>
          <w:trHeight w:val="120"/>
        </w:trPr>
        <w:tc>
          <w:tcPr>
            <w:tcW w:w="1886"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Indian/Indian Malay</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7</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5</w:t>
            </w:r>
          </w:p>
        </w:tc>
      </w:tr>
      <w:tr w:rsidR="00F42BEA" w:rsidRPr="00C86310" w:rsidTr="00AD27C2">
        <w:trPr>
          <w:trHeight w:val="120"/>
        </w:trPr>
        <w:tc>
          <w:tcPr>
            <w:tcW w:w="1886"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East Asian Other</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9</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3</w:t>
            </w:r>
          </w:p>
        </w:tc>
      </w:tr>
      <w:tr w:rsidR="00F42BEA" w:rsidRPr="00C86310" w:rsidTr="00AD27C2">
        <w:trPr>
          <w:trHeight w:val="100"/>
        </w:trPr>
        <w:tc>
          <w:tcPr>
            <w:tcW w:w="1886"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Other</w:t>
            </w:r>
          </w:p>
        </w:tc>
        <w:tc>
          <w:tcPr>
            <w:tcW w:w="1792"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19</w:t>
            </w:r>
          </w:p>
        </w:tc>
        <w:tc>
          <w:tcPr>
            <w:tcW w:w="2158"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13</w:t>
            </w:r>
          </w:p>
        </w:tc>
      </w:tr>
      <w:tr w:rsidR="00F42BEA" w:rsidRPr="00C86310" w:rsidTr="00AD27C2">
        <w:trPr>
          <w:trHeight w:val="252"/>
        </w:trPr>
        <w:tc>
          <w:tcPr>
            <w:tcW w:w="1886"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58" w:type="dxa"/>
            <w:tcBorders>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Total</w:t>
            </w:r>
          </w:p>
        </w:tc>
        <w:tc>
          <w:tcPr>
            <w:tcW w:w="1792" w:type="dxa"/>
            <w:tcBorders>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148</w:t>
            </w:r>
          </w:p>
        </w:tc>
        <w:tc>
          <w:tcPr>
            <w:tcW w:w="2158" w:type="dxa"/>
            <w:tcBorders>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131</w:t>
            </w:r>
          </w:p>
        </w:tc>
      </w:tr>
    </w:tbl>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2.1.1.2</w:t>
      </w:r>
      <w:r w:rsidRPr="00C86310">
        <w:rPr>
          <w:rFonts w:ascii="Verdana" w:eastAsia="Helvetica Neue Light" w:hAnsi="Verdana" w:cs="Dubai Light"/>
          <w:color w:val="3B3838" w:themeColor="background2" w:themeShade="40"/>
          <w:sz w:val="20"/>
          <w:szCs w:val="20"/>
        </w:rPr>
        <w:tab/>
        <w:t xml:space="preserve"> Stimuli</w:t>
      </w: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The stimuli consisted of 40 animated objects and 40 images of scenes combined to create a unique object-scene composite.  The object-scene composites were taken </w:t>
      </w:r>
      <w:r w:rsidRPr="00C86310">
        <w:rPr>
          <w:rFonts w:ascii="Verdana" w:eastAsia="Helvetica Neue Light" w:hAnsi="Verdana" w:cs="Dubai Light"/>
          <w:color w:val="3B3838" w:themeColor="background2" w:themeShade="40"/>
          <w:sz w:val="20"/>
          <w:szCs w:val="20"/>
        </w:rPr>
        <w:lastRenderedPageBreak/>
        <w:t xml:space="preserve">from an unpublished paper by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and Wood (unpublished).  Each </w:t>
      </w:r>
      <w:r w:rsidRPr="00EE4142">
        <w:rPr>
          <w:rFonts w:ascii="Verdana" w:eastAsia="Helvetica Neue Light" w:hAnsi="Verdana" w:cs="Dubai Light"/>
          <w:color w:val="3B3838" w:themeColor="background2" w:themeShade="40"/>
          <w:sz w:val="20"/>
          <w:szCs w:val="20"/>
        </w:rPr>
        <w:t xml:space="preserve">composite consisted of an object performing a 360° rotation for 1 second within one scene (see </w:t>
      </w:r>
      <w:r w:rsidRPr="00975CA6">
        <w:rPr>
          <w:rFonts w:ascii="Verdana" w:eastAsia="Helvetica Neue Light" w:hAnsi="Verdana" w:cs="Dubai Light"/>
          <w:color w:val="3B3838" w:themeColor="background2" w:themeShade="40"/>
          <w:sz w:val="20"/>
          <w:szCs w:val="20"/>
        </w:rPr>
        <w:t>Figure 2.1</w:t>
      </w:r>
      <w:r w:rsidRPr="00EE4142">
        <w:rPr>
          <w:rFonts w:ascii="Verdana" w:eastAsia="Helvetica Neue Light" w:hAnsi="Verdana" w:cs="Dubai Light"/>
          <w:color w:val="3B3838" w:themeColor="background2" w:themeShade="40"/>
          <w:sz w:val="20"/>
          <w:szCs w:val="20"/>
        </w:rPr>
        <w:t xml:space="preserve">) in the </w:t>
      </w:r>
      <w:proofErr w:type="spellStart"/>
      <w:r w:rsidRPr="00EE4142">
        <w:rPr>
          <w:rFonts w:ascii="Verdana" w:eastAsia="Helvetica Neue Light" w:hAnsi="Verdana" w:cs="Dubai Light"/>
          <w:color w:val="3B3838" w:themeColor="background2" w:themeShade="40"/>
          <w:sz w:val="20"/>
          <w:szCs w:val="20"/>
        </w:rPr>
        <w:t>centre</w:t>
      </w:r>
      <w:proofErr w:type="spellEnd"/>
      <w:r w:rsidRPr="00EE4142">
        <w:rPr>
          <w:rFonts w:ascii="Verdana" w:eastAsia="Helvetica Neue Light" w:hAnsi="Verdana" w:cs="Dubai Light"/>
          <w:color w:val="3B3838" w:themeColor="background2" w:themeShade="40"/>
          <w:sz w:val="20"/>
          <w:szCs w:val="20"/>
        </w:rPr>
        <w:t xml:space="preserve"> of the scene.  All of the objects had the same duration (1000 </w:t>
      </w:r>
      <w:proofErr w:type="spellStart"/>
      <w:r w:rsidRPr="00EE4142">
        <w:rPr>
          <w:rFonts w:ascii="Verdana" w:eastAsia="Helvetica Neue Light" w:hAnsi="Verdana" w:cs="Dubai Light"/>
          <w:color w:val="3B3838" w:themeColor="background2" w:themeShade="40"/>
          <w:sz w:val="20"/>
          <w:szCs w:val="20"/>
        </w:rPr>
        <w:t>ms</w:t>
      </w:r>
      <w:proofErr w:type="spellEnd"/>
      <w:r w:rsidRPr="00EE4142">
        <w:rPr>
          <w:rFonts w:ascii="Verdana" w:eastAsia="Helvetica Neue Light" w:hAnsi="Verdana" w:cs="Dubai Light"/>
          <w:color w:val="3B3838" w:themeColor="background2" w:themeShade="40"/>
          <w:sz w:val="20"/>
          <w:szCs w:val="20"/>
        </w:rPr>
        <w:t>) and frame rate (30 frames per second), with each object rotating 180° from the starting</w:t>
      </w:r>
      <w:r w:rsidRPr="00C86310">
        <w:rPr>
          <w:rFonts w:ascii="Verdana" w:eastAsia="Helvetica Neue Light" w:hAnsi="Verdana" w:cs="Dubai Light"/>
          <w:color w:val="3B3838" w:themeColor="background2" w:themeShade="40"/>
          <w:sz w:val="20"/>
          <w:szCs w:val="20"/>
        </w:rPr>
        <w:t xml:space="preserve"> position at the 15</w:t>
      </w:r>
      <w:r w:rsidRPr="00C86310">
        <w:rPr>
          <w:rFonts w:ascii="Verdana" w:eastAsia="Helvetica Neue Light" w:hAnsi="Verdana" w:cs="Dubai Light"/>
          <w:color w:val="3B3838" w:themeColor="background2" w:themeShade="40"/>
          <w:sz w:val="20"/>
          <w:szCs w:val="20"/>
          <w:vertAlign w:val="superscript"/>
        </w:rPr>
        <w:t>th</w:t>
      </w:r>
      <w:r w:rsidRPr="00C86310">
        <w:rPr>
          <w:rFonts w:ascii="Verdana" w:eastAsia="Helvetica Neue Light" w:hAnsi="Verdana" w:cs="Dubai Light"/>
          <w:color w:val="3B3838" w:themeColor="background2" w:themeShade="40"/>
          <w:sz w:val="20"/>
          <w:szCs w:val="20"/>
        </w:rPr>
        <w:t xml:space="preserve"> frame.</w:t>
      </w: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hAnsi="Verdana" w:cs="Dubai Light"/>
          <w:color w:val="3B3838" w:themeColor="background2" w:themeShade="40"/>
          <w:sz w:val="20"/>
          <w:szCs w:val="20"/>
        </w:rPr>
      </w:pPr>
    </w:p>
    <w:p w:rsidR="00F42BEA" w:rsidRPr="00C86310" w:rsidRDefault="00F42BEA" w:rsidP="00F42BEA">
      <w:pPr>
        <w:spacing w:line="480" w:lineRule="auto"/>
        <w:ind w:left="709"/>
        <w:rPr>
          <w:rFonts w:ascii="Verdana" w:hAnsi="Verdana" w:cs="Dubai Light"/>
          <w:color w:val="3B3838" w:themeColor="background2" w:themeShade="40"/>
          <w:sz w:val="20"/>
          <w:szCs w:val="20"/>
        </w:rPr>
      </w:pPr>
      <w:r w:rsidRPr="00975CA6">
        <w:rPr>
          <w:rFonts w:ascii="Verdana" w:hAnsi="Verdana" w:cs="Dubai Light"/>
          <w:noProof/>
          <w:color w:val="3B3838" w:themeColor="background2" w:themeShade="40"/>
          <w:sz w:val="20"/>
          <w:szCs w:val="20"/>
          <w:lang w:val="en-GB" w:eastAsia="en-GB"/>
        </w:rPr>
        <w:drawing>
          <wp:inline distT="0" distB="0" distL="0" distR="0" wp14:anchorId="3B9D89BE" wp14:editId="25BA10AC">
            <wp:extent cx="4369435" cy="3133000"/>
            <wp:effectExtent l="0" t="0" r="0" b="0"/>
            <wp:docPr id="106" name="Picture 106" descr="Screen%20Shot%202018-06-27%20at%2013.2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8-06-27%20at%2013.24.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7270" cy="3138618"/>
                    </a:xfrm>
                    <a:prstGeom prst="rect">
                      <a:avLst/>
                    </a:prstGeom>
                    <a:noFill/>
                    <a:ln>
                      <a:noFill/>
                    </a:ln>
                  </pic:spPr>
                </pic:pic>
              </a:graphicData>
            </a:graphic>
          </wp:inline>
        </w:drawing>
      </w:r>
    </w:p>
    <w:p w:rsidR="00F42BEA" w:rsidRDefault="00F42BEA" w:rsidP="00F42BEA">
      <w:pPr>
        <w:spacing w:line="480" w:lineRule="auto"/>
        <w:ind w:left="709"/>
        <w:rPr>
          <w:rFonts w:ascii="Verdana" w:eastAsia="Helvetica Neue Light" w:hAnsi="Verdana" w:cs="Dubai Light"/>
          <w:color w:val="3B3838" w:themeColor="background2" w:themeShade="40"/>
          <w:sz w:val="20"/>
          <w:szCs w:val="20"/>
        </w:rPr>
      </w:pPr>
      <w:r>
        <w:rPr>
          <w:rFonts w:ascii="Verdana" w:hAnsi="Verdana" w:cs="Dubai Light"/>
          <w:color w:val="3B3838" w:themeColor="background2" w:themeShade="40"/>
          <w:sz w:val="20"/>
          <w:szCs w:val="20"/>
        </w:rPr>
        <w:t xml:space="preserve">Figure 2.1 </w:t>
      </w:r>
      <w:r w:rsidRPr="00C86310">
        <w:rPr>
          <w:rFonts w:ascii="Verdana" w:hAnsi="Verdana" w:cs="Dubai Light"/>
          <w:color w:val="3B3838" w:themeColor="background2" w:themeShade="40"/>
          <w:sz w:val="20"/>
          <w:szCs w:val="20"/>
        </w:rPr>
        <w:t xml:space="preserve">Image demonstrating the study and test phase of the </w:t>
      </w:r>
      <w:r>
        <w:rPr>
          <w:rFonts w:ascii="Verdana" w:hAnsi="Verdana" w:cs="Dubai Light"/>
          <w:color w:val="3B3838" w:themeColor="background2" w:themeShade="40"/>
          <w:sz w:val="20"/>
          <w:szCs w:val="20"/>
        </w:rPr>
        <w:t>object</w:t>
      </w:r>
      <w:r w:rsidRPr="00C86310">
        <w:rPr>
          <w:rFonts w:ascii="Verdana" w:hAnsi="Verdana" w:cs="Dubai Light"/>
          <w:color w:val="3B3838" w:themeColor="background2" w:themeShade="40"/>
          <w:sz w:val="20"/>
          <w:szCs w:val="20"/>
        </w:rPr>
        <w:t>-sce</w:t>
      </w:r>
      <w:r>
        <w:rPr>
          <w:rFonts w:ascii="Verdana" w:hAnsi="Verdana" w:cs="Dubai Light"/>
          <w:color w:val="3B3838" w:themeColor="background2" w:themeShade="40"/>
          <w:sz w:val="20"/>
          <w:szCs w:val="20"/>
        </w:rPr>
        <w:t xml:space="preserve">ne composite recognition task. </w:t>
      </w:r>
    </w:p>
    <w:p w:rsidR="00F42BEA" w:rsidRDefault="00F42BEA" w:rsidP="00F42BEA">
      <w:pPr>
        <w:spacing w:line="480" w:lineRule="auto"/>
        <w:ind w:left="709"/>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2.1.1.3</w:t>
      </w:r>
      <w:r w:rsidRPr="00C86310">
        <w:rPr>
          <w:rFonts w:ascii="Verdana" w:eastAsia="Helvetica Neue Light" w:hAnsi="Verdana" w:cs="Dubai Light"/>
          <w:color w:val="3B3838" w:themeColor="background2" w:themeShade="40"/>
          <w:sz w:val="20"/>
          <w:szCs w:val="20"/>
        </w:rPr>
        <w:tab/>
        <w:t xml:space="preserve"> Procedure</w:t>
      </w: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 xml:space="preserve">In the study phase participants viewed 40 object-scene composites in a </w:t>
      </w:r>
      <w:proofErr w:type="spellStart"/>
      <w:r w:rsidRPr="00C86310">
        <w:rPr>
          <w:rFonts w:ascii="Verdana" w:eastAsia="Helvetica Neue Light" w:hAnsi="Verdana" w:cs="Dubai Light"/>
          <w:color w:val="3B3838" w:themeColor="background2" w:themeShade="40"/>
          <w:sz w:val="20"/>
          <w:szCs w:val="20"/>
        </w:rPr>
        <w:t>randomised</w:t>
      </w:r>
      <w:proofErr w:type="spellEnd"/>
      <w:r w:rsidRPr="00C86310">
        <w:rPr>
          <w:rFonts w:ascii="Verdana" w:eastAsia="Helvetica Neue Light" w:hAnsi="Verdana" w:cs="Dubai Light"/>
          <w:color w:val="3B3838" w:themeColor="background2" w:themeShade="40"/>
          <w:sz w:val="20"/>
          <w:szCs w:val="20"/>
        </w:rPr>
        <w:t xml:space="preserve"> order.  Each trial started with a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xml:space="preserve"> black screen followed by the object-scene composite for 1000 </w:t>
      </w:r>
      <w:proofErr w:type="spellStart"/>
      <w:r w:rsidRPr="00C86310">
        <w:rPr>
          <w:rFonts w:ascii="Verdana" w:eastAsia="Helvetica Neue Light" w:hAnsi="Verdana" w:cs="Dubai Light"/>
          <w:color w:val="3B3838" w:themeColor="background2" w:themeShade="40"/>
          <w:sz w:val="20"/>
          <w:szCs w:val="20"/>
        </w:rPr>
        <w:t>ms</w:t>
      </w:r>
      <w:proofErr w:type="spellEnd"/>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where the object rotated once and after the object-scene composite had been displayed a second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xml:space="preserve"> black screen was displayed.  </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lastRenderedPageBreak/>
        <w:tab/>
        <w:t>In order to ensure participants were maintaining concentration during the study phase after each object-scene composite was displayed</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participants performed a repeat-detection task</w:t>
      </w:r>
      <w:r>
        <w:rPr>
          <w:rFonts w:ascii="Verdana" w:eastAsia="Helvetica Neue Light" w:hAnsi="Verdana" w:cs="Dubai Light"/>
          <w:color w:val="3B3838" w:themeColor="background2" w:themeShade="40"/>
          <w:sz w:val="20"/>
          <w:szCs w:val="20"/>
        </w:rPr>
        <w:t xml:space="preserve"> where e</w:t>
      </w:r>
      <w:r w:rsidRPr="00C86310">
        <w:rPr>
          <w:rFonts w:ascii="Verdana" w:eastAsia="Helvetica Neue Light" w:hAnsi="Verdana" w:cs="Dubai Light"/>
          <w:color w:val="3B3838" w:themeColor="background2" w:themeShade="40"/>
          <w:sz w:val="20"/>
          <w:szCs w:val="20"/>
        </w:rPr>
        <w:t>very 4</w:t>
      </w:r>
      <w:r w:rsidRPr="00C86310">
        <w:rPr>
          <w:rFonts w:ascii="Verdana" w:eastAsia="Helvetica Neue Light" w:hAnsi="Verdana" w:cs="Dubai Light"/>
          <w:color w:val="3B3838" w:themeColor="background2" w:themeShade="40"/>
          <w:sz w:val="20"/>
          <w:szCs w:val="20"/>
          <w:vertAlign w:val="superscript"/>
        </w:rPr>
        <w:t>th</w:t>
      </w:r>
      <w:r w:rsidRPr="00C86310">
        <w:rPr>
          <w:rFonts w:ascii="Verdana" w:eastAsia="Helvetica Neue Light" w:hAnsi="Verdana" w:cs="Dubai Light"/>
          <w:color w:val="3B3838" w:themeColor="background2" w:themeShade="40"/>
          <w:sz w:val="20"/>
          <w:szCs w:val="20"/>
        </w:rPr>
        <w:t xml:space="preserve"> novel object-scene composite was repeated at intervals of zero, one, two, three or four trials between the initial presentation and the repeated composite.  After each object-scene composite was presented participants were instructed to indicate whether the previous scene had been displayed before with ‘Has this object-scene composite been presented before? Press Z for Old and M for New’ being displayed centrally and ‘Old’ appearing in the left half of the screen and ‘New’ appearing in the right half of the screen, counterbalanced across participants.  Participants were able to respond to this without time pressure but were asked to respond quickly and accurately.</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The test phase started 2 minutes after the initial training phase.  </w:t>
      </w:r>
      <w:r>
        <w:rPr>
          <w:rFonts w:ascii="Verdana" w:eastAsia="Helvetica Neue Light" w:hAnsi="Verdana" w:cs="Dubai Light"/>
          <w:color w:val="3B3838" w:themeColor="background2" w:themeShade="40"/>
          <w:sz w:val="20"/>
          <w:szCs w:val="20"/>
        </w:rPr>
        <w:t>For each trial p</w:t>
      </w:r>
      <w:r w:rsidRPr="00C86310">
        <w:rPr>
          <w:rFonts w:ascii="Verdana" w:eastAsia="Helvetica Neue Light" w:hAnsi="Verdana" w:cs="Dubai Light"/>
          <w:color w:val="3B3838" w:themeColor="background2" w:themeShade="40"/>
          <w:sz w:val="20"/>
          <w:szCs w:val="20"/>
        </w:rPr>
        <w:t xml:space="preserve">articipants performed a two-alternative forced choice task.  Two object-scene composites were presented on a screen: one previously seen ‘old’ composite and one new, foil composite.  Participants saw 40 test trials which began with a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xml:space="preserve"> black screen, a composite </w:t>
      </w:r>
      <w:r>
        <w:rPr>
          <w:rFonts w:ascii="Verdana" w:eastAsia="Helvetica Neue Light" w:hAnsi="Verdana" w:cs="Dubai Light"/>
          <w:color w:val="3B3838" w:themeColor="background2" w:themeShade="40"/>
          <w:sz w:val="20"/>
          <w:szCs w:val="20"/>
        </w:rPr>
        <w:t>was presented</w:t>
      </w:r>
      <w:r w:rsidRPr="00C86310">
        <w:rPr>
          <w:rFonts w:ascii="Verdana" w:eastAsia="Helvetica Neue Light" w:hAnsi="Verdana" w:cs="Dubai Light"/>
          <w:color w:val="3B3838" w:themeColor="background2" w:themeShade="40"/>
          <w:sz w:val="20"/>
          <w:szCs w:val="20"/>
        </w:rPr>
        <w:t xml:space="preserve"> on the left half of the screen for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xml:space="preserve">, an interval of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xml:space="preserve"> with a black screen followed by a second composite </w:t>
      </w:r>
      <w:r>
        <w:rPr>
          <w:rFonts w:ascii="Verdana" w:eastAsia="Helvetica Neue Light" w:hAnsi="Verdana" w:cs="Dubai Light"/>
          <w:color w:val="3B3838" w:themeColor="background2" w:themeShade="40"/>
          <w:sz w:val="20"/>
          <w:szCs w:val="20"/>
        </w:rPr>
        <w:t>presented</w:t>
      </w:r>
      <w:r w:rsidRPr="00C86310">
        <w:rPr>
          <w:rFonts w:ascii="Verdana" w:eastAsia="Helvetica Neue Light" w:hAnsi="Verdana" w:cs="Dubai Light"/>
          <w:color w:val="3B3838" w:themeColor="background2" w:themeShade="40"/>
          <w:sz w:val="20"/>
          <w:szCs w:val="20"/>
        </w:rPr>
        <w:t xml:space="preserve"> on the right half of the screen for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xml:space="preserve">  After this</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a black screen was presented for 1000 </w:t>
      </w:r>
      <w:proofErr w:type="spellStart"/>
      <w:r w:rsidRPr="00C86310">
        <w:rPr>
          <w:rFonts w:ascii="Verdana" w:eastAsia="Helvetica Neue Light" w:hAnsi="Verdana" w:cs="Dubai Light"/>
          <w:color w:val="3B3838" w:themeColor="background2" w:themeShade="40"/>
          <w:sz w:val="20"/>
          <w:szCs w:val="20"/>
        </w:rPr>
        <w:t>ms</w:t>
      </w:r>
      <w:proofErr w:type="spellEnd"/>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then participants were asked which composite had previously been displayed, pressing Q for the left composite and P for the right composite.  Both the old composite and the foil composite were only presented once for the full duration of the object’s rotation and were hidden immediately after the rotation had completed.  The side in which the old composite was displayed was counterbalanced so it appeared equally across both the left and right sides of the test phase.  </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Foils within the study were split into two categories, FC-C and FC-NC.  In the FC-C category, in Binding Condition (BC) A participants were presented with the old composite whilst the foil composite had the same scene but different object (DFSB).  In BC B the old composite was presented with a foil composite with the different scene but same object (SFDB).  For the FC-NC category, BC C had the old composite presented </w:t>
      </w:r>
      <w:r w:rsidRPr="00C86310">
        <w:rPr>
          <w:rFonts w:ascii="Verdana" w:eastAsia="Helvetica Neue Light" w:hAnsi="Verdana" w:cs="Dubai Light"/>
          <w:color w:val="3B3838" w:themeColor="background2" w:themeShade="40"/>
          <w:sz w:val="20"/>
          <w:szCs w:val="20"/>
        </w:rPr>
        <w:lastRenderedPageBreak/>
        <w:t>with a foil composite with a different scene and different object (DFDB).  All backgrounds and foregrounds were taken from stimuli seen in the training task, just in new pairings.</w:t>
      </w: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 xml:space="preserve">For all </w:t>
      </w:r>
      <w:proofErr w:type="gramStart"/>
      <w:r w:rsidRPr="00C86310">
        <w:rPr>
          <w:rFonts w:ascii="Verdana" w:eastAsia="Helvetica Neue Light" w:hAnsi="Verdana" w:cs="Dubai Light"/>
          <w:color w:val="3B3838" w:themeColor="background2" w:themeShade="40"/>
          <w:sz w:val="20"/>
          <w:szCs w:val="20"/>
        </w:rPr>
        <w:t>tasks</w:t>
      </w:r>
      <w:proofErr w:type="gramEnd"/>
      <w:r w:rsidRPr="00C86310">
        <w:rPr>
          <w:rFonts w:ascii="Verdana" w:eastAsia="Helvetica Neue Light" w:hAnsi="Verdana" w:cs="Dubai Light"/>
          <w:color w:val="3B3838" w:themeColor="background2" w:themeShade="40"/>
          <w:sz w:val="20"/>
          <w:szCs w:val="20"/>
        </w:rPr>
        <w:t xml:space="preserve"> participants were given verbal instructions before the experiment started and written instructions were provided on the screen before each section of the experiment.  The study was created on </w:t>
      </w:r>
      <w:proofErr w:type="spellStart"/>
      <w:r w:rsidRPr="00C86310">
        <w:rPr>
          <w:rFonts w:ascii="Verdana" w:eastAsia="Helvetica Neue Light" w:hAnsi="Verdana" w:cs="Dubai Light"/>
          <w:color w:val="3B3838" w:themeColor="background2" w:themeShade="40"/>
          <w:sz w:val="20"/>
          <w:szCs w:val="20"/>
        </w:rPr>
        <w:t>Psychopy</w:t>
      </w:r>
      <w:proofErr w:type="spellEnd"/>
      <w:r w:rsidRPr="00C86310">
        <w:rPr>
          <w:rFonts w:ascii="Verdana" w:eastAsia="Helvetica Neue Light" w:hAnsi="Verdana" w:cs="Dubai Light"/>
          <w:color w:val="3B3838" w:themeColor="background2" w:themeShade="40"/>
          <w:sz w:val="20"/>
          <w:szCs w:val="20"/>
        </w:rPr>
        <w:t xml:space="preserve"> 1.83.05 (Peirce, 2009)</w:t>
      </w:r>
      <w:r>
        <w:rPr>
          <w:rFonts w:ascii="Verdana" w:eastAsia="Helvetica Neue Light" w:hAnsi="Verdana" w:cs="Dubai Light"/>
          <w:color w:val="3B3838" w:themeColor="background2" w:themeShade="40"/>
          <w:sz w:val="20"/>
          <w:szCs w:val="20"/>
        </w:rPr>
        <w:t>.</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outlineLvl w:val="0"/>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2.1.2</w:t>
      </w:r>
      <w:r w:rsidRPr="00C86310">
        <w:rPr>
          <w:rFonts w:ascii="Verdana" w:eastAsia="Helvetica Neue Light" w:hAnsi="Verdana" w:cs="Dubai Light"/>
          <w:b/>
          <w:color w:val="3B3838" w:themeColor="background2" w:themeShade="40"/>
          <w:sz w:val="20"/>
          <w:szCs w:val="20"/>
        </w:rPr>
        <w:tab/>
        <w:t>Results and Discussion</w:t>
      </w: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 xml:space="preserve">The dataset was initially filtered by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in the training phase so that only results higher than 50% were included in the dataset as any data below that would be less than chance and indicates participants may not have fully understood the instructions.  This left 126 participants (55 East Asian, 58 </w:t>
      </w:r>
      <w:r>
        <w:rPr>
          <w:rFonts w:ascii="Verdana" w:eastAsia="Helvetica Neue Light" w:hAnsi="Verdana" w:cs="Dubai Light"/>
          <w:color w:val="3B3838" w:themeColor="background2" w:themeShade="40"/>
          <w:sz w:val="20"/>
          <w:szCs w:val="20"/>
        </w:rPr>
        <w:t>W</w:t>
      </w:r>
      <w:r w:rsidRPr="00C86310">
        <w:rPr>
          <w:rFonts w:ascii="Verdana" w:eastAsia="Helvetica Neue Light" w:hAnsi="Verdana" w:cs="Dubai Light"/>
          <w:color w:val="3B3838" w:themeColor="background2" w:themeShade="40"/>
          <w:sz w:val="20"/>
          <w:szCs w:val="20"/>
        </w:rPr>
        <w:t>estern, 13 Other), further analysis found that the Other category lead to no significant difference and as such was removed from further analysis leaving 113 participants</w:t>
      </w:r>
      <w:r>
        <w:rPr>
          <w:rFonts w:ascii="Verdana" w:eastAsia="Helvetica Neue Light" w:hAnsi="Verdana" w:cs="Dubai Light"/>
          <w:color w:val="3B3838" w:themeColor="background2" w:themeShade="40"/>
          <w:sz w:val="20"/>
          <w:szCs w:val="20"/>
        </w:rPr>
        <w:t xml:space="preserve"> (55 East Asian, 58 Western)</w:t>
      </w:r>
      <w:r w:rsidRPr="00C86310">
        <w:rPr>
          <w:rFonts w:ascii="Verdana" w:eastAsia="Helvetica Neue Light" w:hAnsi="Verdana" w:cs="Dubai Light"/>
          <w:color w:val="3B3838" w:themeColor="background2" w:themeShade="40"/>
          <w:sz w:val="20"/>
          <w:szCs w:val="20"/>
        </w:rPr>
        <w:t>.  Analysis of ethnicity also led to no significant difference and as such there was no further analysis</w:t>
      </w:r>
      <w:r>
        <w:rPr>
          <w:rFonts w:ascii="Verdana" w:eastAsia="Helvetica Neue Light" w:hAnsi="Verdana" w:cs="Dubai Light"/>
          <w:color w:val="3B3838" w:themeColor="background2" w:themeShade="40"/>
          <w:sz w:val="20"/>
          <w:szCs w:val="20"/>
        </w:rPr>
        <w:t xml:space="preserve"> on this.</w:t>
      </w:r>
    </w:p>
    <w:p w:rsidR="00F42BEA" w:rsidRDefault="00F42BEA" w:rsidP="00F42BEA">
      <w:pPr>
        <w:spacing w:line="480" w:lineRule="auto"/>
        <w:ind w:firstLine="72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Linear mixed effects (LME) modelling was conducted in order to allow us to account for random effects between item an</w:t>
      </w:r>
      <w:r>
        <w:rPr>
          <w:rFonts w:ascii="Verdana" w:eastAsia="Helvetica Neue Light" w:hAnsi="Verdana" w:cs="Dubai Light"/>
          <w:color w:val="3B3838" w:themeColor="background2" w:themeShade="40"/>
          <w:sz w:val="20"/>
          <w:szCs w:val="20"/>
        </w:rPr>
        <w:t xml:space="preserve">d participants.  In the analysis the model was initially fitted </w:t>
      </w:r>
      <w:r w:rsidRPr="00C86310">
        <w:rPr>
          <w:rFonts w:ascii="Verdana" w:eastAsia="Helvetica Neue Light" w:hAnsi="Verdana" w:cs="Dubai Light"/>
          <w:color w:val="3B3838" w:themeColor="background2" w:themeShade="40"/>
          <w:sz w:val="20"/>
          <w:szCs w:val="20"/>
        </w:rPr>
        <w:t>with a base model of participant number composite to measure random effects</w:t>
      </w:r>
      <w:r>
        <w:rPr>
          <w:rFonts w:ascii="Verdana" w:eastAsia="Helvetica Neue Light" w:hAnsi="Verdana" w:cs="Dubai Light"/>
          <w:color w:val="3B3838" w:themeColor="background2" w:themeShade="40"/>
          <w:sz w:val="20"/>
          <w:szCs w:val="20"/>
        </w:rPr>
        <w:t>, Model AIC = -239.353</w:t>
      </w:r>
      <w:r w:rsidRPr="00C86310">
        <w:rPr>
          <w:rFonts w:ascii="Verdana" w:eastAsia="Helvetica Neue Light" w:hAnsi="Verdana" w:cs="Dubai Light"/>
          <w:color w:val="3B3838" w:themeColor="background2" w:themeShade="40"/>
          <w:sz w:val="20"/>
          <w:szCs w:val="20"/>
        </w:rPr>
        <w:t xml:space="preserve">. </w:t>
      </w:r>
      <w:r>
        <w:rPr>
          <w:rFonts w:ascii="Verdana" w:eastAsia="Helvetica Neue Light" w:hAnsi="Verdana" w:cs="Dubai Light"/>
          <w:color w:val="3B3838" w:themeColor="background2" w:themeShade="40"/>
          <w:sz w:val="20"/>
          <w:szCs w:val="20"/>
        </w:rPr>
        <w:t>We then added the experimental conditions gradually over a series of models.</w:t>
      </w:r>
      <w:r w:rsidRPr="00C86310">
        <w:rPr>
          <w:rFonts w:ascii="Verdana" w:eastAsia="Helvetica Neue Light" w:hAnsi="Verdana" w:cs="Dubai Light"/>
          <w:color w:val="3B3838" w:themeColor="background2" w:themeShade="40"/>
          <w:sz w:val="20"/>
          <w:szCs w:val="20"/>
        </w:rPr>
        <w:t xml:space="preserve"> Introducing Culture led to a significant difference</w:t>
      </w:r>
      <w:r>
        <w:rPr>
          <w:rFonts w:ascii="Verdana" w:eastAsia="Helvetica Neue Light" w:hAnsi="Verdana" w:cs="Dubai Light"/>
          <w:color w:val="3B3838" w:themeColor="background2" w:themeShade="40"/>
          <w:sz w:val="20"/>
          <w:szCs w:val="20"/>
        </w:rPr>
        <w:t xml:space="preserve"> compared to the previous model</w:t>
      </w:r>
      <w:r w:rsidRPr="00C86310">
        <w:rPr>
          <w:rFonts w:ascii="Verdana" w:eastAsia="Helvetica Neue Light" w:hAnsi="Verdana" w:cs="Dubai Light"/>
          <w:color w:val="3B3838" w:themeColor="background2" w:themeShade="40"/>
          <w:sz w:val="20"/>
          <w:szCs w:val="20"/>
        </w:rPr>
        <w:t xml:space="preserve">, </w:t>
      </w:r>
      <w:r w:rsidRPr="00C86310">
        <w:rPr>
          <w:rFonts w:ascii="Verdana" w:eastAsia="Calibri" w:hAnsi="Verdana" w:cs="Dubai Light"/>
          <w:color w:val="3B3838" w:themeColor="background2" w:themeShade="40"/>
          <w:sz w:val="20"/>
          <w:szCs w:val="20"/>
        </w:rPr>
        <w:t>χ</w:t>
      </w:r>
      <w:r w:rsidRPr="00C86310">
        <w:rPr>
          <w:rFonts w:ascii="Verdana" w:eastAsia="Helvetica Neue Light" w:hAnsi="Verdana" w:cs="Dubai Light"/>
          <w:color w:val="3B3838" w:themeColor="background2" w:themeShade="40"/>
          <w:sz w:val="20"/>
          <w:szCs w:val="20"/>
          <w:vertAlign w:val="superscript"/>
        </w:rPr>
        <w:t>2</w:t>
      </w:r>
      <w:r w:rsidRPr="00C86310">
        <w:rPr>
          <w:rFonts w:ascii="Verdana" w:eastAsia="Helvetica Neue Light" w:hAnsi="Verdana" w:cs="Dubai Light"/>
          <w:color w:val="3B3838" w:themeColor="background2" w:themeShade="40"/>
          <w:sz w:val="20"/>
          <w:szCs w:val="20"/>
        </w:rPr>
        <w:t xml:space="preserve"> = 6.2288, p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 xml:space="preserve">.012, </w:t>
      </w:r>
      <w:r>
        <w:rPr>
          <w:rFonts w:ascii="Verdana" w:eastAsia="Helvetica Neue Light" w:hAnsi="Verdana" w:cs="Dubai Light"/>
          <w:color w:val="3B3838" w:themeColor="background2" w:themeShade="40"/>
          <w:sz w:val="20"/>
          <w:szCs w:val="20"/>
        </w:rPr>
        <w:t xml:space="preserve">Model AIC = -252.945, </w:t>
      </w:r>
      <w:r w:rsidRPr="00C86310">
        <w:rPr>
          <w:rFonts w:ascii="Verdana" w:eastAsia="Helvetica Neue Light" w:hAnsi="Verdana" w:cs="Dubai Light"/>
          <w:color w:val="3B3838" w:themeColor="background2" w:themeShade="40"/>
          <w:sz w:val="20"/>
          <w:szCs w:val="20"/>
        </w:rPr>
        <w:t xml:space="preserve">suggesting that culture had a significant impact on the ability to </w:t>
      </w:r>
      <w:proofErr w:type="spellStart"/>
      <w:r w:rsidRPr="00C86310">
        <w:rPr>
          <w:rFonts w:ascii="Verdana" w:eastAsia="Helvetica Neue Light" w:hAnsi="Verdana" w:cs="Dubai Light"/>
          <w:color w:val="3B3838" w:themeColor="background2" w:themeShade="40"/>
          <w:sz w:val="20"/>
          <w:szCs w:val="20"/>
        </w:rPr>
        <w:t>recognise</w:t>
      </w:r>
      <w:proofErr w:type="spellEnd"/>
      <w:r w:rsidRPr="00C86310">
        <w:rPr>
          <w:rFonts w:ascii="Verdana" w:eastAsia="Helvetica Neue Light" w:hAnsi="Verdana" w:cs="Dubai Light"/>
          <w:color w:val="3B3838" w:themeColor="background2" w:themeShade="40"/>
          <w:sz w:val="20"/>
          <w:szCs w:val="20"/>
        </w:rPr>
        <w:t xml:space="preserve"> object-scene composites.  Introducing </w:t>
      </w:r>
      <w:r>
        <w:rPr>
          <w:rFonts w:ascii="Verdana" w:eastAsia="Helvetica Neue Light" w:hAnsi="Verdana" w:cs="Dubai Light"/>
          <w:color w:val="3B3838" w:themeColor="background2" w:themeShade="40"/>
          <w:sz w:val="20"/>
          <w:szCs w:val="20"/>
        </w:rPr>
        <w:t>F</w:t>
      </w:r>
      <w:r w:rsidRPr="00C86310">
        <w:rPr>
          <w:rFonts w:ascii="Verdana" w:eastAsia="Helvetica Neue Light" w:hAnsi="Verdana" w:cs="Dubai Light"/>
          <w:color w:val="3B3838" w:themeColor="background2" w:themeShade="40"/>
          <w:sz w:val="20"/>
          <w:szCs w:val="20"/>
        </w:rPr>
        <w:t>oreground/</w:t>
      </w:r>
      <w:r>
        <w:rPr>
          <w:rFonts w:ascii="Verdana" w:eastAsia="Helvetica Neue Light" w:hAnsi="Verdana" w:cs="Dubai Light"/>
          <w:color w:val="3B3838" w:themeColor="background2" w:themeShade="40"/>
          <w:sz w:val="20"/>
          <w:szCs w:val="20"/>
        </w:rPr>
        <w:t>B</w:t>
      </w:r>
      <w:r w:rsidRPr="00C86310">
        <w:rPr>
          <w:rFonts w:ascii="Verdana" w:eastAsia="Helvetica Neue Light" w:hAnsi="Verdana" w:cs="Dubai Light"/>
          <w:color w:val="3B3838" w:themeColor="background2" w:themeShade="40"/>
          <w:sz w:val="20"/>
          <w:szCs w:val="20"/>
        </w:rPr>
        <w:t xml:space="preserve">ackground foils as a factor also increased the model fit, </w:t>
      </w:r>
      <w:r w:rsidRPr="00C86310">
        <w:rPr>
          <w:rFonts w:ascii="Verdana" w:eastAsia="Calibri" w:hAnsi="Verdana" w:cs="Dubai Light"/>
          <w:color w:val="3B3838" w:themeColor="background2" w:themeShade="40"/>
          <w:sz w:val="20"/>
          <w:szCs w:val="20"/>
        </w:rPr>
        <w:t>χ</w:t>
      </w:r>
      <w:r w:rsidRPr="00C86310">
        <w:rPr>
          <w:rFonts w:ascii="Verdana" w:eastAsia="Helvetica Neue Light" w:hAnsi="Verdana" w:cs="Dubai Light"/>
          <w:color w:val="3B3838" w:themeColor="background2" w:themeShade="40"/>
          <w:sz w:val="20"/>
          <w:szCs w:val="20"/>
          <w:vertAlign w:val="superscript"/>
        </w:rPr>
        <w:t>2</w:t>
      </w:r>
      <w:r w:rsidRPr="00C86310">
        <w:rPr>
          <w:rFonts w:ascii="Verdana" w:eastAsia="Helvetica Neue Light" w:hAnsi="Verdana" w:cs="Dubai Light"/>
          <w:color w:val="3B3838" w:themeColor="background2" w:themeShade="40"/>
          <w:sz w:val="20"/>
          <w:szCs w:val="20"/>
        </w:rPr>
        <w:t xml:space="preserve"> = 10.405, p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.005</w:t>
      </w:r>
      <w:r>
        <w:rPr>
          <w:rFonts w:ascii="Verdana" w:eastAsia="Helvetica Neue Light" w:hAnsi="Verdana" w:cs="Dubai Light"/>
          <w:color w:val="3B3838" w:themeColor="background2" w:themeShade="40"/>
          <w:sz w:val="20"/>
          <w:szCs w:val="20"/>
        </w:rPr>
        <w:t>, Model AIC = -247.210,</w:t>
      </w:r>
      <w:r w:rsidRPr="00C86310">
        <w:rPr>
          <w:rFonts w:ascii="Verdana" w:eastAsia="Helvetica Neue Light" w:hAnsi="Verdana" w:cs="Dubai Light"/>
          <w:color w:val="3B3838" w:themeColor="background2" w:themeShade="40"/>
          <w:sz w:val="20"/>
          <w:szCs w:val="20"/>
        </w:rPr>
        <w:t xml:space="preserve"> suggesting that </w:t>
      </w:r>
      <w:r>
        <w:rPr>
          <w:rFonts w:ascii="Verdana" w:eastAsia="Helvetica Neue Light" w:hAnsi="Verdana" w:cs="Dubai Light"/>
          <w:color w:val="3B3838" w:themeColor="background2" w:themeShade="40"/>
          <w:sz w:val="20"/>
          <w:szCs w:val="20"/>
        </w:rPr>
        <w:t>F</w:t>
      </w:r>
      <w:r w:rsidRPr="00C86310">
        <w:rPr>
          <w:rFonts w:ascii="Verdana" w:eastAsia="Helvetica Neue Light" w:hAnsi="Verdana" w:cs="Dubai Light"/>
          <w:color w:val="3B3838" w:themeColor="background2" w:themeShade="40"/>
          <w:sz w:val="20"/>
          <w:szCs w:val="20"/>
        </w:rPr>
        <w:t>oreground/</w:t>
      </w:r>
      <w:r>
        <w:rPr>
          <w:rFonts w:ascii="Verdana" w:eastAsia="Helvetica Neue Light" w:hAnsi="Verdana" w:cs="Dubai Light"/>
          <w:color w:val="3B3838" w:themeColor="background2" w:themeShade="40"/>
          <w:sz w:val="20"/>
          <w:szCs w:val="20"/>
        </w:rPr>
        <w:t>B</w:t>
      </w:r>
      <w:r w:rsidRPr="00C86310">
        <w:rPr>
          <w:rFonts w:ascii="Verdana" w:eastAsia="Helvetica Neue Light" w:hAnsi="Verdana" w:cs="Dubai Light"/>
          <w:color w:val="3B3838" w:themeColor="background2" w:themeShade="40"/>
          <w:sz w:val="20"/>
          <w:szCs w:val="20"/>
        </w:rPr>
        <w:t xml:space="preserve">ackground foils had a significant influence on recognition.  Adding in the interaction between Culture and Foil led to a better model fit but was only </w:t>
      </w:r>
      <w:r>
        <w:rPr>
          <w:rFonts w:ascii="Verdana" w:eastAsia="Helvetica Neue Light" w:hAnsi="Verdana" w:cs="Dubai Light"/>
          <w:color w:val="3B3838" w:themeColor="background2" w:themeShade="40"/>
          <w:sz w:val="20"/>
          <w:szCs w:val="20"/>
        </w:rPr>
        <w:t>borderline</w:t>
      </w:r>
      <w:r w:rsidRPr="00C86310">
        <w:rPr>
          <w:rFonts w:ascii="Verdana" w:eastAsia="Helvetica Neue Light" w:hAnsi="Verdana" w:cs="Dubai Light"/>
          <w:color w:val="3B3838" w:themeColor="background2" w:themeShade="40"/>
          <w:sz w:val="20"/>
          <w:szCs w:val="20"/>
        </w:rPr>
        <w:t xml:space="preserve"> significant, </w:t>
      </w:r>
      <w:r>
        <w:rPr>
          <w:rFonts w:ascii="Verdana" w:eastAsia="Helvetica Neue Light" w:hAnsi="Verdana" w:cs="Dubai Light"/>
          <w:color w:val="3B3838" w:themeColor="background2" w:themeShade="40"/>
          <w:sz w:val="20"/>
          <w:szCs w:val="20"/>
        </w:rPr>
        <w:t xml:space="preserve">compared to the previous model, </w:t>
      </w:r>
      <w:r w:rsidRPr="00C86310">
        <w:rPr>
          <w:rFonts w:ascii="Verdana" w:eastAsia="Calibri" w:hAnsi="Verdana" w:cs="Dubai Light"/>
          <w:color w:val="3B3838" w:themeColor="background2" w:themeShade="40"/>
          <w:sz w:val="20"/>
          <w:szCs w:val="20"/>
        </w:rPr>
        <w:t>χ</w:t>
      </w:r>
      <w:r w:rsidRPr="00C86310">
        <w:rPr>
          <w:rFonts w:ascii="Verdana" w:eastAsia="Helvetica Neue Light" w:hAnsi="Verdana" w:cs="Dubai Light"/>
          <w:color w:val="3B3838" w:themeColor="background2" w:themeShade="40"/>
          <w:sz w:val="20"/>
          <w:szCs w:val="20"/>
          <w:vertAlign w:val="superscript"/>
        </w:rPr>
        <w:t>2</w:t>
      </w:r>
      <w:r w:rsidRPr="00C86310">
        <w:rPr>
          <w:rFonts w:ascii="Verdana" w:eastAsia="Helvetica Neue Light" w:hAnsi="Verdana" w:cs="Dubai Light"/>
          <w:color w:val="3B3838" w:themeColor="background2" w:themeShade="40"/>
          <w:sz w:val="20"/>
          <w:szCs w:val="20"/>
        </w:rPr>
        <w:t xml:space="preserve"> = 5.0834, p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.078</w:t>
      </w:r>
      <w:r>
        <w:rPr>
          <w:rFonts w:ascii="Verdana" w:eastAsia="Helvetica Neue Light" w:hAnsi="Verdana" w:cs="Dubai Light"/>
          <w:color w:val="3B3838" w:themeColor="background2" w:themeShade="40"/>
          <w:sz w:val="20"/>
          <w:szCs w:val="20"/>
        </w:rPr>
        <w:t xml:space="preserve"> (see Table 2.2 for full LME information, Figure 2.2 for visual representation of results). </w:t>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 xml:space="preserve">Table 2.2. Summary of the Linear Mixed Effect Model for the </w:t>
      </w:r>
      <w:r w:rsidR="001358CE">
        <w:rPr>
          <w:rFonts w:ascii="Verdana" w:eastAsia="Helvetica Neue Light" w:hAnsi="Verdana" w:cs="Dubai Light"/>
          <w:color w:val="3B3838" w:themeColor="background2" w:themeShade="40"/>
          <w:sz w:val="20"/>
          <w:szCs w:val="20"/>
        </w:rPr>
        <w:t>Object</w:t>
      </w:r>
      <w:r>
        <w:rPr>
          <w:rFonts w:ascii="Verdana" w:eastAsia="Helvetica Neue Light" w:hAnsi="Verdana" w:cs="Dubai Light"/>
          <w:color w:val="3B3838" w:themeColor="background2" w:themeShade="40"/>
          <w:sz w:val="20"/>
          <w:szCs w:val="20"/>
        </w:rPr>
        <w:t>-Scene Recognition Task.</w:t>
      </w:r>
    </w:p>
    <w:tbl>
      <w:tblPr>
        <w:tblStyle w:val="TableGrid"/>
        <w:tblW w:w="91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1"/>
        <w:gridCol w:w="620"/>
        <w:gridCol w:w="1207"/>
        <w:gridCol w:w="1235"/>
        <w:gridCol w:w="592"/>
        <w:gridCol w:w="1854"/>
      </w:tblGrid>
      <w:tr w:rsidR="00F42BEA" w:rsidRPr="00613A5F" w:rsidTr="00AD27C2">
        <w:trPr>
          <w:trHeight w:val="377"/>
        </w:trPr>
        <w:tc>
          <w:tcPr>
            <w:tcW w:w="1821"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Fixed Effects</w:t>
            </w:r>
          </w:p>
        </w:tc>
        <w:tc>
          <w:tcPr>
            <w:tcW w:w="1821"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Estimate</w:t>
            </w:r>
          </w:p>
        </w:tc>
        <w:tc>
          <w:tcPr>
            <w:tcW w:w="1827"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Standard Error</w:t>
            </w:r>
          </w:p>
        </w:tc>
        <w:tc>
          <w:tcPr>
            <w:tcW w:w="1827"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t value</w:t>
            </w:r>
          </w:p>
        </w:tc>
        <w:tc>
          <w:tcPr>
            <w:tcW w:w="1854"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p value</w:t>
            </w:r>
          </w:p>
        </w:tc>
      </w:tr>
      <w:tr w:rsidR="00F42BEA" w:rsidRPr="00613A5F" w:rsidTr="00AD27C2">
        <w:trPr>
          <w:trHeight w:val="632"/>
        </w:trPr>
        <w:tc>
          <w:tcPr>
            <w:tcW w:w="1821" w:type="dxa"/>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Intercept</w:t>
            </w:r>
          </w:p>
        </w:tc>
        <w:tc>
          <w:tcPr>
            <w:tcW w:w="1821" w:type="dxa"/>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0.822</w:t>
            </w:r>
          </w:p>
        </w:tc>
        <w:tc>
          <w:tcPr>
            <w:tcW w:w="1827" w:type="dxa"/>
            <w:gridSpan w:val="2"/>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0.048</w:t>
            </w:r>
          </w:p>
        </w:tc>
        <w:tc>
          <w:tcPr>
            <w:tcW w:w="1827" w:type="dxa"/>
            <w:gridSpan w:val="2"/>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17.028</w:t>
            </w:r>
          </w:p>
        </w:tc>
        <w:tc>
          <w:tcPr>
            <w:tcW w:w="1854" w:type="dxa"/>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 &lt; 0</w:t>
            </w:r>
            <w:r w:rsidRPr="00975CA6">
              <w:rPr>
                <w:rFonts w:ascii="Verdana" w:eastAsia="Helvetica Neue Light" w:hAnsi="Verdana" w:cs="Dubai Light"/>
                <w:color w:val="3B3838" w:themeColor="background2" w:themeShade="40"/>
                <w:sz w:val="18"/>
                <w:szCs w:val="20"/>
              </w:rPr>
              <w:t>.001</w:t>
            </w:r>
          </w:p>
        </w:tc>
      </w:tr>
      <w:tr w:rsidR="00F42BEA" w:rsidRPr="00613A5F" w:rsidTr="00AD27C2">
        <w:trPr>
          <w:trHeight w:val="532"/>
        </w:trPr>
        <w:tc>
          <w:tcPr>
            <w:tcW w:w="1821"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Culture</w:t>
            </w:r>
          </w:p>
        </w:tc>
        <w:tc>
          <w:tcPr>
            <w:tcW w:w="1821"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-0.082</w:t>
            </w:r>
          </w:p>
        </w:tc>
        <w:tc>
          <w:tcPr>
            <w:tcW w:w="1827"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0.031</w:t>
            </w:r>
          </w:p>
        </w:tc>
        <w:tc>
          <w:tcPr>
            <w:tcW w:w="1827"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-2.690</w:t>
            </w:r>
          </w:p>
        </w:tc>
        <w:tc>
          <w:tcPr>
            <w:tcW w:w="1854"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w:t>
            </w:r>
            <w:r w:rsidRPr="00975CA6">
              <w:rPr>
                <w:rFonts w:ascii="Verdana" w:eastAsia="Helvetica Neue Light" w:hAnsi="Verdana" w:cs="Dubai Light"/>
                <w:color w:val="3B3838" w:themeColor="background2" w:themeShade="40"/>
                <w:sz w:val="18"/>
                <w:szCs w:val="20"/>
              </w:rPr>
              <w:t xml:space="preserve"> = 0.007</w:t>
            </w:r>
          </w:p>
        </w:tc>
      </w:tr>
      <w:tr w:rsidR="00F42BEA" w:rsidRPr="00613A5F" w:rsidTr="00AD27C2">
        <w:trPr>
          <w:trHeight w:val="557"/>
        </w:trPr>
        <w:tc>
          <w:tcPr>
            <w:tcW w:w="1821"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Type of Foil</w:t>
            </w:r>
          </w:p>
        </w:tc>
        <w:tc>
          <w:tcPr>
            <w:tcW w:w="1821"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-0.149</w:t>
            </w:r>
          </w:p>
        </w:tc>
        <w:tc>
          <w:tcPr>
            <w:tcW w:w="1827"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0.068</w:t>
            </w:r>
          </w:p>
        </w:tc>
        <w:tc>
          <w:tcPr>
            <w:tcW w:w="1827"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-2.191</w:t>
            </w:r>
          </w:p>
        </w:tc>
        <w:tc>
          <w:tcPr>
            <w:tcW w:w="1854"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w:t>
            </w:r>
            <w:r w:rsidRPr="00975CA6">
              <w:rPr>
                <w:rFonts w:ascii="Verdana" w:eastAsia="Helvetica Neue Light" w:hAnsi="Verdana" w:cs="Dubai Light"/>
                <w:color w:val="3B3838" w:themeColor="background2" w:themeShade="40"/>
                <w:sz w:val="18"/>
                <w:szCs w:val="20"/>
              </w:rPr>
              <w:t xml:space="preserve"> = 0.029</w:t>
            </w:r>
          </w:p>
        </w:tc>
      </w:tr>
      <w:tr w:rsidR="00F42BEA" w:rsidRPr="00613A5F" w:rsidTr="00AD27C2">
        <w:trPr>
          <w:trHeight w:val="142"/>
        </w:trPr>
        <w:tc>
          <w:tcPr>
            <w:tcW w:w="1821" w:type="dxa"/>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Culture * Type of Foil</w:t>
            </w:r>
          </w:p>
        </w:tc>
        <w:tc>
          <w:tcPr>
            <w:tcW w:w="1821" w:type="dxa"/>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0.064</w:t>
            </w:r>
          </w:p>
        </w:tc>
        <w:tc>
          <w:tcPr>
            <w:tcW w:w="1827" w:type="dxa"/>
            <w:gridSpan w:val="2"/>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0.043</w:t>
            </w:r>
          </w:p>
        </w:tc>
        <w:tc>
          <w:tcPr>
            <w:tcW w:w="1827" w:type="dxa"/>
            <w:gridSpan w:val="2"/>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1.483</w:t>
            </w:r>
          </w:p>
        </w:tc>
        <w:tc>
          <w:tcPr>
            <w:tcW w:w="1854" w:type="dxa"/>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w:t>
            </w:r>
            <w:r w:rsidRPr="00975CA6">
              <w:rPr>
                <w:rFonts w:ascii="Verdana" w:eastAsia="Helvetica Neue Light" w:hAnsi="Verdana" w:cs="Dubai Light"/>
                <w:color w:val="3B3838" w:themeColor="background2" w:themeShade="40"/>
                <w:sz w:val="18"/>
                <w:szCs w:val="20"/>
              </w:rPr>
              <w:t xml:space="preserve"> = .139</w:t>
            </w:r>
          </w:p>
        </w:tc>
      </w:tr>
      <w:tr w:rsidR="00F42BEA" w:rsidRPr="00613A5F" w:rsidTr="00AD27C2">
        <w:trPr>
          <w:trHeight w:val="400"/>
        </w:trPr>
        <w:tc>
          <w:tcPr>
            <w:tcW w:w="1821"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p>
        </w:tc>
        <w:tc>
          <w:tcPr>
            <w:tcW w:w="2441"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AIC= -234.384</w:t>
            </w:r>
          </w:p>
        </w:tc>
        <w:tc>
          <w:tcPr>
            <w:tcW w:w="2442"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BIC = -230.575</w:t>
            </w:r>
          </w:p>
        </w:tc>
        <w:tc>
          <w:tcPr>
            <w:tcW w:w="2446"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proofErr w:type="spellStart"/>
            <w:r w:rsidRPr="00975CA6">
              <w:rPr>
                <w:rFonts w:ascii="Verdana" w:eastAsia="Helvetica Neue Light" w:hAnsi="Verdana" w:cs="Dubai Light"/>
                <w:color w:val="3B3838" w:themeColor="background2" w:themeShade="40"/>
                <w:sz w:val="18"/>
                <w:szCs w:val="20"/>
              </w:rPr>
              <w:t>LogLik</w:t>
            </w:r>
            <w:proofErr w:type="spellEnd"/>
            <w:r w:rsidRPr="00975CA6">
              <w:rPr>
                <w:rFonts w:ascii="Verdana" w:eastAsia="Helvetica Neue Light" w:hAnsi="Verdana" w:cs="Dubai Light"/>
                <w:color w:val="3B3838" w:themeColor="background2" w:themeShade="40"/>
                <w:sz w:val="18"/>
                <w:szCs w:val="20"/>
              </w:rPr>
              <w:t xml:space="preserve"> = -236.384</w:t>
            </w:r>
          </w:p>
        </w:tc>
      </w:tr>
    </w:tbl>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noProof/>
          <w:color w:val="3B3838" w:themeColor="background2" w:themeShade="40"/>
          <w:sz w:val="20"/>
          <w:szCs w:val="20"/>
          <w:lang w:val="en-GB" w:eastAsia="en-GB"/>
        </w:rPr>
        <mc:AlternateContent>
          <mc:Choice Requires="wpg">
            <w:drawing>
              <wp:anchor distT="0" distB="0" distL="114300" distR="114300" simplePos="0" relativeHeight="251659264" behindDoc="0" locked="0" layoutInCell="1" allowOverlap="1" wp14:anchorId="6E1E575F" wp14:editId="1D0ABCE4">
                <wp:simplePos x="0" y="0"/>
                <wp:positionH relativeFrom="column">
                  <wp:posOffset>43686</wp:posOffset>
                </wp:positionH>
                <wp:positionV relativeFrom="paragraph">
                  <wp:posOffset>310603</wp:posOffset>
                </wp:positionV>
                <wp:extent cx="3521075" cy="3148965"/>
                <wp:effectExtent l="0" t="0" r="9525" b="635"/>
                <wp:wrapThrough wrapText="bothSides">
                  <wp:wrapPolygon edited="0">
                    <wp:start x="0" y="0"/>
                    <wp:lineTo x="0" y="21430"/>
                    <wp:lineTo x="21503" y="21430"/>
                    <wp:lineTo x="21503" y="0"/>
                    <wp:lineTo x="0" y="0"/>
                  </wp:wrapPolygon>
                </wp:wrapThrough>
                <wp:docPr id="53" name="Group 53"/>
                <wp:cNvGraphicFramePr/>
                <a:graphic xmlns:a="http://schemas.openxmlformats.org/drawingml/2006/main">
                  <a:graphicData uri="http://schemas.microsoft.com/office/word/2010/wordprocessingGroup">
                    <wpg:wgp>
                      <wpg:cNvGrpSpPr/>
                      <wpg:grpSpPr>
                        <a:xfrm>
                          <a:off x="0" y="0"/>
                          <a:ext cx="3521075" cy="3148965"/>
                          <a:chOff x="0" y="0"/>
                          <a:chExt cx="3521075" cy="3148965"/>
                        </a:xfrm>
                      </wpg:grpSpPr>
                      <pic:pic xmlns:pic="http://schemas.openxmlformats.org/drawingml/2006/picture">
                        <pic:nvPicPr>
                          <pic:cNvPr id="18" name="Picture 18" descr="../../Data/Culture%20Data%20File/Culture%20Graphs.jpg"/>
                          <pic:cNvPicPr>
                            <a:picLocks noChangeAspect="1"/>
                          </pic:cNvPicPr>
                        </pic:nvPicPr>
                        <pic:blipFill rotWithShape="1">
                          <a:blip r:embed="rId6">
                            <a:extLst>
                              <a:ext uri="{28A0092B-C50C-407E-A947-70E740481C1C}">
                                <a14:useLocalDpi xmlns:a14="http://schemas.microsoft.com/office/drawing/2010/main" val="0"/>
                              </a:ext>
                            </a:extLst>
                          </a:blip>
                          <a:srcRect r="16395" b="6439"/>
                          <a:stretch/>
                        </pic:blipFill>
                        <pic:spPr bwMode="auto">
                          <a:xfrm>
                            <a:off x="0" y="0"/>
                            <a:ext cx="3521075" cy="31489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wpg:grpSp>
                        <wpg:cNvPr id="10" name="Group 10"/>
                        <wpg:cNvGrpSpPr/>
                        <wpg:grpSpPr>
                          <a:xfrm>
                            <a:off x="578735" y="11575"/>
                            <a:ext cx="2286000" cy="575733"/>
                            <a:chOff x="-117897" y="0"/>
                            <a:chExt cx="3203151" cy="803408"/>
                          </a:xfrm>
                        </wpg:grpSpPr>
                        <wps:wsp>
                          <wps:cNvPr id="11" name="Left Bracket 11"/>
                          <wps:cNvSpPr/>
                          <wps:spPr>
                            <a:xfrm rot="5400000">
                              <a:off x="1485583" y="-1151467"/>
                              <a:ext cx="114088" cy="3085254"/>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375516" y="0"/>
                              <a:ext cx="422903" cy="4031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42BEA" w:rsidRPr="0071025D" w:rsidRDefault="00F42BEA" w:rsidP="00F42BEA">
                                <w:pPr>
                                  <w:rPr>
                                    <w:sz w:val="40"/>
                                  </w:rPr>
                                </w:pPr>
                                <w:r w:rsidRPr="0071025D">
                                  <w:rPr>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Left Bracket 13"/>
                          <wps:cNvSpPr/>
                          <wps:spPr>
                            <a:xfrm rot="5400000">
                              <a:off x="47359" y="511526"/>
                              <a:ext cx="126626" cy="457138"/>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eft Bracket 14"/>
                          <wps:cNvSpPr/>
                          <wps:spPr>
                            <a:xfrm rot="5400000">
                              <a:off x="1024240" y="449935"/>
                              <a:ext cx="121371" cy="575578"/>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eft Bracket 15"/>
                          <wps:cNvSpPr/>
                          <wps:spPr>
                            <a:xfrm rot="5400000">
                              <a:off x="568745" y="106628"/>
                              <a:ext cx="120070" cy="1034887"/>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571182" y="269759"/>
                              <a:ext cx="586784" cy="3313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42BEA" w:rsidRPr="0071025D" w:rsidRDefault="00F42BEA" w:rsidP="00F42BEA">
                                <w:pPr>
                                  <w:rPr>
                                    <w:sz w:val="40"/>
                                  </w:rPr>
                                </w:pPr>
                                <w:r w:rsidRPr="0071025D">
                                  <w:rPr>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E1E575F" id="Group 53" o:spid="_x0000_s1026" style="position:absolute;margin-left:3.45pt;margin-top:24.45pt;width:277.25pt;height:247.95pt;z-index:251659264" coordsize="35210,31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0OBtbBgAACB8AAA4AAABkcnMvZTJvRG9jLnhtbOxZbW/bNhD+PmD/&#10;QRCwj45FWW826hSOkwYFsjZoO/QzLUu2FknUKDp2Nuy/7zlSkl/irEm3DthmoHX4zuPdPc8dqVev&#10;N0Vu3SeyzkQ5ttmZY1tJGYt5Vi7G9k+f3vQi26oVL+c8F2Uyth+S2n59/v13r9bVKHHFUuTzRFpY&#10;pKxH62psL5WqRv1+HS+TgtdnokpKdKZCFlyhKhf9ueRrrF7kfddxgv5ayHklRZzUNVovTad9rtdP&#10;0yRW79O0TpSVj23IpvSv1L8z+u2fv+KjheTVMosbMfhXSFHwrMSm3VKXXHFrJbNHSxVZLEUtUnUW&#10;i6Iv0jSLE30GnIY5B6e5lmJV6bMsRutF1akJqj3Q01cvG7+7v5VWNh/b/sC2Sl7ARnpbC3UoZ10t&#10;RhhzLauP1a1sGhamRufdpLKgvziJtdFqfejUmmyUFaNx4LvMCX3bitE3YF40DHyj+HgJ6zyaFy+v&#10;vjCz327cJ/k6caosHuF/oyeUHunpy/6EWWolE7tZpHjWGgWXd6uqB5NWXGWzLM/Ug3ZPGI+EKu9v&#10;s/hWmspW5QzgMCpHN+1qUcs8qWN46NlZH//IkfrTVU69P7gOVfHnTZYnO63X5L/12c/VgtRKG9Ie&#10;ZkdOGrkR8V1tlWK65OUimdQVcAG00uj+/nBd3RN3lmcV9sstKdTnTC0/LnkFJ2Ha3amz0RREPnDK&#10;I8o2Dn8p4lWRlMogWCY5lCbKeplVtW3JUVLMEjikfDs3m8CPbmpFXkYepVH1mxtNHGfoXvSmvjPt&#10;eU541ZsMvbAXOleh53gRm7Lp7yQi80arOoECeH5ZZY2saH0k7VEINWRjwKlBbt1zTSWkOi1Q+1eL&#10;iCZSCclay/gD1GxBLywYDOH+IJzAGwyN69dKJipethZotWzMVwNr1mz9o5hD03ylhFb2X8Fahxj4&#10;g6zVdSIKiwpQM4TUy/N7HMEcqx1C5ygFWR/tfJSXew1Y07QcM5A/CDwYKOhNJpdhz/PmUe/iAqXp&#10;9GroDVjg+VcwUKdFoz3yRTp745aoGgbSCO/IqCEsBj7fJSzUsdwLCcsPo3AA24CZGPNBUvqg5GfE&#10;XK4bBY6DfYi50BsONCnyUUdcPcbCaBjqBZposkNfrjNgPjPTI2fgOVFzYmPKffZaVwiBdQsn1J7n&#10;ohQAjwUPjVMYlpbdoRxIY5R2k6TKupA8vkN0ZJoLmqEd09eNMQzbEgFACx4UApWQJzSkD0b3/Qjh&#10;A0qCPnzmBeG+HhnD0UFtOgA4ke/63p4iHjllDuEa2f7MN/PSWsNwQ8c3AtUiz+bkriSdziGSaS4N&#10;ZNXG8B06tqMaF4Yh2rPqknrIE+PwH5IU0RGuYKjoYE0ex6Cxdt28xGialkKCbmIjGSU0W2H2Jzbj&#10;aWqic5aXTO5m6J1FqbrJRVYKqdV3IPZWFakZD7ztnJuKMzF/AM60yeH/dRW/yUAXN7xWt1wiRUIj&#10;0j71Hj9pLmAF0ZRsaynkr8faaTx8Gr22tUbIGtv1LytOsTZ/W8Lbh8zzsKzSFc8PXVTkbs9st6dc&#10;FVMBKoZDQzpdpPEqb4upFMVngGNCu6KLlzH2Htuxkm1lqlBHF/LLOJlMdNkE8ZvyY4XQb6xOdPhp&#10;85nLquFMBYJ4J1qE8dEBdZqxZI9STMDeaaZ5davXRt9Au8Hnt4e928L+E3HbhdhYzCUIkkxgB4K8&#10;pTZopzM37YaJ21RrC/dB6Pss2KW8li891x06IALCuUfcp3ng28YeDZgmcmkn1vFDl47A+Blo/NfA&#10;eH7XMs+TMFab2aax5n8Y0er/h+fusrYfxps7W4fpI0h+Mox7SISGGtU+grgbHIRwNwjQZqDth2yw&#10;n8qcIjhF/FMEP0VwRJ5vkrh7bQTfR7xOpHei+EsQzxzXcynlonDtDYe4CGG6uWbT9Ye5bBA21xfc&#10;fnBXov6nw/kpazd3hWckGaes/ZS177xbt1eJBsjtCwceJo5d1jVMvxLzfhCFXvPg4SCka0jvQt5x&#10;QjACZfAMLxZR9IUU/oT5E+ZPN/Xmc9XRN+QXPtAhxzaY397UdSq+g/fn3tSRprMIN39g2Q2GIbL7&#10;vfDuR0EYIa3Qr3IDZPS6/+nw/ne8FJ9u63gefOrRjW7r+ltc9wRzurT/M49w25d4/TSnP7fqTLf5&#10;NEzf3XbretT2A/b5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Z4ENx3wAAAAgB&#10;AAAPAAAAZHJzL2Rvd25yZXYueG1sTI9BS8NAEIXvgv9hGcGb3UTTEGM2pRT1VARbQbxts9MkNDsb&#10;stsk/feOJ3uaGd7jzfeK1Ww7MeLgW0cK4kUEAqlypqVawdf+7SED4YMmoztHqOCCHlbl7U2hc+Mm&#10;+sRxF2rBIeRzraAJoc+l9FWDVvuF65FYO7rB6sDnUEsz6InDbScfoyiVVrfEHxrd46bB6rQ7WwXv&#10;k57WT/HruD0dN5ef/fLjexujUvd38/oFRMA5/JvhD5/RoWSmgzuT8aJTkD6zUUGS8WR5mcYJiAMv&#10;SZKBLAt5XaD8BQAA//8DAFBLAwQKAAAAAAAAACEA+dC031xLAABcSwAAFQAAAGRycy9tZWRpYS9p&#10;bWFnZTEuanBlZ//Y/+AAEEpGSUYAAQIAAAEAAQAA/9sAQwAIBgYHBgUIBwcHCQkICgwUDQwLCwwZ&#10;EhMPFB0aHx4dGhwcICQuJyAiLCMcHCg3KSwwMTQ0NB8nOT04MjwuMzQy/9sAQwEJCQkMCwwYDQ0Y&#10;MiEcITIyMjIyMjIyMjIyMjIyMjIyMjIyMjIyMjIyMjIyMjIyMjIyMjIyMjIyMjIyMjIyMjIy/8AA&#10;EQgB9QJ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qC9u47Cxnu5QxjhQuwUckD0qesvxJ/yLWpf9e7/wAqANSiiigA&#10;ooooAKKKKACiiigAooooAKKKKACiiigAooooAKKKKACiiigAooooAKKKKACiiigAooooAKKKKACi&#10;iigAooooAKKKKACiiigAooooAKKKKACiiigAooooAKKKKACiiigAoorM1nW4dEgE89rezR7WZmto&#10;DJsCjJLY6f8A1jQBp0VlaJr1vr1v9otrW9ihKJIj3NuYxIrDIK568fzFatABRRRQAUUUUAFFFFAB&#10;RRRQAUUUUAFFFFABRRRQAUUUUAFFFFABRRRQAUUUUAFVrnUbGznhgur23glmOIo5ZVVpD6KCefwq&#10;WeYW9vLMUkcRoXKxqWZsDOAB1PtXnni62vr7Ub2e1gvUF1pkEccAs3kW8IeRjFIwH7gjON2VxvJ5&#10;28AHfPqNjHfpYPe263si70tzKokZfULnJHBqp4k/5FrUv+vd/wCVcpfWtwdWv7L7Fcte3Ou2d7Bc&#10;LbuYxAgg3nzMbVwscq7SQeenzcz654KsbbRr26XUtdZ44mcLJq9w6EjnBUvgj2PFAHcUUUUAFFFF&#10;ABRRRQAUUUUAFFFFABRRRQAUUUUAFFFFABRRRQAUUUUAFFFFABRRRQAUUUUAFFFFABRRRQAUUUUA&#10;FFFFABRRRQAUUUUAFFFFABRRRQAUUUUAFFFFABRRRQAUUUUAFUNdjebw/qUUSM8j2sqqqjJYlDgA&#10;dzV+igDibzTLt/hVpwiRodT02ytruBZAVKzQorbWz0zgqc9mNYupma7+Fura/cxzRz6zcQXYjBIe&#10;OEyxrEgweD5YU8fxM1ehay9hHod++qlRpy27m53Zx5W07s45xjNc1deJ9P1DSLuyn0K9jdLE31vZ&#10;XUaJ9oiQghlw5AAOzIJBGRxQBkW2mXbf8JafCVlc6ba3GmJFbCaGS3L3oEuXRZACDgoC2OSB1wav&#10;/DywSye8kj8+ASwwiS0bSZbNI5F3ZbLkh3OcMVJztU+52vBVxf3vhazvtRmvJLm6iSZvtSwrjcoP&#10;yCIYCE8jOW55roaACiiigAooooAKKKKACiiigAooooAKKKKACiiigAooooAKKKKACiiigAooooAK&#10;y/En/Ital/17v/KtSsvxJ/yLWpf9e7/yoA1KKKKACiiigAooooAKKKKACiiigAooooAKKKKACiii&#10;gAooooAKKKKACiiigAooooAKKKKACiiigAooooAKKKKACiiigAooooAKKKKACiiigAooooAKKKKA&#10;CiiigAooooAKKKKACiiigDJ1yLS9V0u90S/u4o1vIWgdfNVXAcYyAe/PFZMPhK/nuXutX1iK7nTT&#10;5NPtmhtTEEWTG52BdtznavQgcdOayrGwlu/iZ4lkGmaXdQpNaeZLdE+bGPJX7g2EH16jmof+El1r&#10;Z/bP9ojb/b39l/2R5KY8vz/K+9jf5m39597GO2KAO000WujaPp2nSX0LeSkdkjswXzJFXGAM/eO0&#10;nbya0682lupLo2RkWJfL8YvEPLjVMgCQAnAGT6k8mvSaACiiigAooooAKKKKACiiigAooooAKKKK&#10;ACiiigAooooAKKKKACiiigAooooAKy/En/Ital/17v8AyrUrL8Sf8i1qX/Xu/wDKgDUooooAKKKK&#10;ACiiigAooooAKKKKACiiigAooooAKKKKACiiigAooooAKKKKACiiigAooooAKKKKACiiigAooooA&#10;KKKKACiiigAooooAKKKKACiiigAooooAKKKKACiiigAooooAKKpaxLJBol/NExSSO2kZGHUEKSDW&#10;BpPhyS60axuJvEGuNLLbxu7fa8ZJUEnhaAOnjtbeGeaeKCJJpyDLIqANIQMDcepwOOaq/wBhaR/a&#10;v9q/2XZf2j0+1+Qvm9MffxnpxXO6dr76L4Jmv76Sa8NvqVzaCSaQAkC9eFC7ngKBtyx6AE1LfeLr&#10;zTbCznutP09GvLsW0Un9pj7OR5bybjLs4/1ZGNvUigDohptgMYsrbic3I/dLxKc5k6fe5PzdeatV&#10;ysXijVLi8a2tdGtbp47OO7lMGohgVkeVVEZKAOcRE8lRzj3qjqHxHtrZvMtraGa3GnxX/wC+uxDN&#10;IHaRfLjjKne4MZGMjkgUAdxRSA5UHBGR0NLQAUUUUAFFFFABRRRQAUUUUAFFFFABRRRQAUUUUAFF&#10;FFABRRRQAUUUUAFZfiT/AJFrUv8Ar3f+ValZfiT/AJFrUv8Ar3f+VAGpRRRQAUUUUAFFIzKilmYK&#10;oGSScAVB9vs/+fuD/v4KALFFRxTwzgmKVJMddjA4qSgAooooAKKKKACiiigAooooAKKKKACiiigA&#10;ooooAKKKKACiiigAooooAKKKKACiiigAooooAKKKKACiiigAooooAKKKKACiiigAooooAKKKKACi&#10;iigCpqkaTaRexSyiKN4HVpCMhAVOT+FcBYeK5rfTrWCDxZoMkMcKIj/2RcncoAAORN6V3Wvf8i9q&#10;f/XpL/6AaxtF/wCQDp3/AF6x/wDoIoATw/azXHg0LpmsWc8s91czm6+xs0LM9xI7p5RcHALMv3s8&#10;dahsfAy293DdTz2m5dQF69va2flQHEEkIVU3HBPmbixJyV6DtmwySx/DuQQzzQNJ4hkhZ4ZCj7H1&#10;YowDDkZViOPWovEN1f6adS0nTtRu7mFW09gWuiJYXlu1jaLzh8wDp65I5PQigDprvQdSGuz6jpWp&#10;2tks9nFavHJZGUqI3lYMhEigH96eCpHA+lZ0ngaSGVl06+s47Z9OisHS9sTcOQjStvDeYo3HzTnK&#10;kZH4VXTTrk69pGm3dxqVpHLaXtxJGmrTSksr2yqTISCQAzfL0GTWV9t1nVb7S7OCe4vo1TUlSSO/&#10;a0+0rFLAkcjPGMMQGYdMHJNAHo9haJp+nW1lG7ulvEkSvIcswUAZJ7nirFY3hO9k1Dwrp088zzz+&#10;SI5pXUAvIhKOeMjllPTg1s0AFFFFABRRRQAUUUUAFFFFABRRRQAUUUUAFFFFABRRRQAUUUUAFFRz&#10;zxWtvLcTuI4YkLu56KoGSfyrkPFWm6R4im0+ySztri81JQftRjBeK0XBdw3UZ3BVPZpAexoA7Osv&#10;xJ/yLWpf9e7/AMq5DU49OsvHn2kS6PqN5Pe2sX2B0zeW3yoN6HccBR+8Py9Aeat65ofiOLR72Wbx&#10;fNNAsTM8JsIVDr3XIGR6ZoA7iiiigAooooAZNDFcQPBPEksUilXjdQysD1BB6iuN1zwx4fj17wyq&#10;aFpirJfSq4FpGAw+yzHB45GQD+Arta5/X/8AkYfCv/YQl/8ASSegDVsdK07S1ddPsLW0EhBcW8Kx&#10;7sdM4AzVuiigAooooAKKKKACiiigAooooAKKKKACiiigAooooAKKKKACiiigAooooAKKKKACiiig&#10;AooooAKKKKACiiigAooooAKKKKACiiigAooooAKKKKACiiigCpqswt9HvZ2iSUR28jmNxlWwpOD7&#10;GvAYdftZYI5P+EG8GDeobH9mjjIr33V4JLrRb63hXdLLbyIi5xklSAOa8Ig8D+MYreKNvDF3lECn&#10;F1a9h/11oA9K8N6lo178MLe71fStNtdNaaSF7K3tN0G4XLRqFiAOSXCnGPvHNadvqPhK00OdreG0&#10;h0+2ni823jsypjlLr5eYQu4MW2EfLnOCOlYOk6BrNl8K7LTpdMk/tKHUUumtFliL7BficgNu2Z2c&#10;/e9qsazoeq+IZbq+OnzWPmNYQJAZ0ExSK7WV5CyMVXau7aAxPB7kCgDT1PUvCWqxW8uq2Md4yl1g&#10;iutLkklGNpcpG0ZfbymWAx0yai1TUvBNyltHqlrZ3EUFsJ4vP05pEt4WJG4koRGD5ZHOPuc9KTWt&#10;Ga3azNrZ69dzQpIEvrO+Tz49xUlG85wGU7VPO4AqOB1rBvdA1+9mlk1bT9SvJrrR4LWSSwvIYkMq&#10;vOWWVS6hhiRM4VlOWwMcUAelQxRQwRxQIkcSKFREACqOwAHan1XsFuk061S9aN7tYUE7RjCl8DcQ&#10;PTOasUAFFFFABRRRQAUUUUAFFFFABRRRQAUUUUAFFFFABRRRQAUVxPjXWV0W/gmtvFBstQeICPS2&#10;tvta3IBOD5SDzAScjcpA49qs+GPFOuambaHXPCd9pkk+7ZOpV4jgE5YZ3x5xwGHtmgDraKKKAEwN&#10;27AzjGazPEn/ACLWpf8AXu/8q1Ky/En/ACLWpf8AXu/8qANSiiigBrSRocO6qfc4pvnw/wDPWP8A&#10;76FcrLoulav8Q9V/tPTLO98rSrHy/tMCybMy3ecbgcZwPyFaX/CF+Ff+ha0b/wAAIv8A4mgDY8+H&#10;/nrH/wB9CsDXpoj4g8LESpxqEufmH/PrPU//AAhfhX/oWtG/8AIv/iaw9b8JeG4td8NRx+HtJRJb&#10;6RZFWyjAcC2mOCMcjIB+oFAHaefD/wA9Y/8AvoUefD/z1j/76FY//CF+Ff8AoWtG/wDACL/4mj/h&#10;C/Cv/QtaN/4ARf8AxNAGx58P/PVP++hUlcP4w8J+HLXwnqNxb+H9KhmjjDJJHZxqyncOQQMg13FA&#10;BRRRQAUUUUAFFFFABRRRQAUUUUAFFFFABRRRQAUUUUAFFFFABRRRQAUUUUAFFFFABRRRQAUUUUAF&#10;FFFABRRRQAUUUUAFFFFABRRRQAUUUUAFFFFABRRRQAUUUUAFFFFABRRRQAUUUUAFFFFABRRRQAUU&#10;UUAFFFFABRRRQAUUUUAcZrXirT/C3jN5NemWz0+5sIktbprfKtKryGRGkAJHBjIBOOuOa0PCGtT+&#10;ILfUtR3Svpsl6f7Nkli8svAI05AwDt3+Zgnkiszxf4m1rTb65ttKt9M8mztIbu5mv2cjZJIyfKq9&#10;l2FmJPAxV/wXq2parBqv9q3VnPc21+0GLJMQoojjYBWJJbIbcSeQWI7UAdPRRRQAVl+JP+Ra1L/r&#10;3f8AlWpWX4k/5FrUv+vd/wCVAGpRRRQBz9n/AMlD1n/sFWH/AKNu66Cufs/+Sh6z/wBgqw/9G3dd&#10;BQAVz+v/APIw+Ff+whL/AOkk9dBXP6//AMjD4V/7CEv/AKST0AdBRRRQBz/jj/kS9U/65f8Aswro&#10;K5/xx/yJeqf9cv8A2YV0FABWVqGo6pa3Xl2ehy3sW0HzVuY0GfTDHNatFAHLaT4o1bWLOC8h8L3K&#10;QTEjc93DlQGIJIDexrqa5/wR/wAihY/9tP8A0Y1dBQAUUUUAFFFFABRRRQAUUUUAFFFFABRRRQAU&#10;UUUAFFFFABRRRQAUUUUAFFFFABRRRQAUUUUAFFFFABRRRQAUUUUAFFFFABRRRQAUUUUAFFFFABRR&#10;RQAUUUUAFFFFABRRRQAUUUUAFFFFABRRRQAUUUUAFFFFABRRRQBx+veLdM0PxSdP1qFfsdzYBllS&#10;zkmbO9gyOVUjaRjA9mz1GdTwrdaBc6Qf+EbgjgsI5Snlx2jW6h8An5WVfUc4o1pfFZu0/sKXRktv&#10;LG8X0crPvyc42MBjGP1qHwfq2q6paahHrYsl1CyvXtpEs1YIAFVl+8STkMDn0IGAQaAOiooooAKy&#10;/En/ACLWpf8AXu/8q1Ky/En/ACLWpf8AXu/8qANSiiigDn7P/koes/8AYKsP/Rt3XQVz9n/yUPWf&#10;+wVYf+jbuugoAjuLeC7tpba5hjmglUpJFIoZXU8EEHgg+lYf/CCeD/8AoVND/wDBdD/8TXQUUAUN&#10;M0PSdFWRdK0uysFlIMgtbdIg5HTO0DPU1foooA5/xx/yJeqf9cv/AGYV0Fc748lSHwNq0krhEWHL&#10;MxwANwp3/CdeFf8AoPWH/f0UAdBRXP8A/CdeFf8AoPWH/f0Uf8J14V/6D1h/39FAB4I/5FCx/wC2&#10;n/oxq6CuD8H+M/Ddt4WsoZ9bso5F35VpQCPnY1uf8J14V/6D1h/39FAHQUVz/wDwnXhX/oPWH/f0&#10;Vo6Xrema1HLJpl/BdpE2yQwuG2nGcH04NAF+iiigAooooAKKKKACiiigAooooAKKKKACiiigAooo&#10;oAKKKKACiiigAooooAKKKKACiiigAooooAKKKKACiiigAooooAKKKKACiiigAooooAKKKKACiiig&#10;AooooAKKKKACiiigAooooAKKKKACiiigAooooA5DVdG8O+JvGU+n6tpKT3Vrp8MyzNMylkeSUbQo&#10;I4BQkn/bFXPCI0u2j1XStI06Gyt9NvjbkQtuWVjHG5YnH3vnwc5OV61T1zRtA8WeKW0jVtN33FhZ&#10;x3UNylw8Um2R5FKgoQcDy+ecfMOKueEBplrb6lo+kafFZ2ulXptQsT7xIfLSQsSed37zByScjrQB&#10;0dFFcx4tbU4EhOmazcW15dOtta2yQxOjSHJLtuQthVDMcHohxzQB09ZfiT/kWtS/693/AJVz91rW&#10;qR6heXiXmLWz1e10z7H5S7ZVlMKs5bG7cDPkYIGFHBzUeuP42/se9FzB4fFr5TeYYppi+zvgFcZx&#10;QB3FFFFAHP2f/JQ9Z/7BVh/6Nu66Cufs/wDkoes/9gqw/wDRt3XQUAFFFFABRRRQBynxK/5J1rX/&#10;AFxH/oa1oVn/ABK/5J1rX/XEf+hrWhQAUUUUAYfg7/kVbL/gf/obVuVh+Dv+RVsv+B/+htW5QAVS&#10;8M/8jD4k/wCu0H/olau1S8M/8jD4k/67Qf8AolaAOoooooAKKKKACiiigAooooAKKKKACiiigAoo&#10;ooAKKKKACiiigAooooAKKKKACiiigAooooAKKKKACiiigAooooAKKKKACiiigAooooAKKKKACiii&#10;gAooooAKKKKACiiigAooooAKKKKACiiigAooooAKKKKAPOPiDqvw7ldf+EgcXuoWSOyxae7m5jXH&#10;zZMRBUY67iBXSeCbZbPw+LeLw4dBtklYQWjyrI7IQDvfBOGJJyCSeOTXP6j8LUt9I1Sw8LarJpMG&#10;pRulxaSxieF9wIJGfnU89Q2Pauy0WfVp7N/7asre1ukkKf6NOZY5FwMOpIBGSSMEZGKALs8Edzby&#10;wSgmOVCjgMVJBGDyOR9RVdNKs0ubW5ERM1pC0EDM7NsQ7c9T1O0cnn35NXKKAMqXw5pc2q/2lJA5&#10;uPMWUgTOI2kUYV2jB2lgAACRngegwviT/kWtS/693/lWpWX4k/5FrUv+vd/5UAalFFFAHP2f/JQ9&#10;Z/7BVh/6Nu66Cufs/wDkoes/9gqw/wDRt3XQUAFFFFABRRRQBynxK/5J1rX/AFxH/oa1oVn/ABK/&#10;5J1rX/XEf+hrWhQAUUVmX+gWOo3Pn3DXofAX9zfTxLgf7KOB+lAFbwd/yKtl/wAD/wDQ2rcrAtPB&#10;mjWKRpbLfxpGcqg1O52jnPTzMda36ACqXhn/AJGHxJ/12g/9ErV2qXhn/kYfEn/XaD/0StAHUUUU&#10;UAFFFFABRRRQAUUUUAFFFFABRRRQAUUUUAFFFFABRRRQAUUUUAFFFFABRRRQAUUUUAFFFFABRRRQ&#10;AUUUUAFFFFABRRRQAUUUUAFFFFABRRRQAUUUUAFFFFABRRRQAUUUUAFFFFABRRRQAUUUUAFFFFAH&#10;Paz4th0jVF02LStU1O88kTvFYQq/loSVUsWZQMlWxzng1oaLqr6xZvcSaXf6cVkKeTfIqO3AO4BW&#10;YY5x17GuX8aQQWGtWuuS+NY/DjfZzaqrxQt5w3Fjnfy2MjjnHOMZOeg8MGV9HE8niBddSZy8V4kc&#10;aLswBtHl8HBB568+1AGzRRRQAVl+JP8AkWtS/wCvd/5VqVl+JP8AkWtS/wCvd/5UAalFFFAHP2f/&#10;ACUPWf8AsFWH/o27roK5+z/5KHrP/YKsP/Rt3XQUAFFFFABRRRQBynxK/wCSda1/1xH/AKGtaFZ/&#10;xK/5J1rX/XEf+hrWhQAUUUUAFFFFABVLwz/yMPiT/rtB/wCiVq7VLwz/AMjD4k/67Qf+iVoA6iii&#10;oLyzttQtJLW8hSe3kGHjcZDc55oAnorgtQ8GeG18aaJEui2gje1uyyCPhiDDgkd8ZP512Gm6Rp2j&#10;wvDp1nDaxu25liXAJ6ZoAu0UUUAFFFFABRRRQAUUUUAFFFFABXI+JL7xbo+j6jqdvcaJJHbRvLHF&#10;Jay5IHQEiTr74rrq5/xz/wAiNrX/AF6P/KgC1YR+IVu1Oo3WlyW2Dlbe2kR89uWcj9K1qKKACiii&#10;gAooooAKKKKACiiigAooooAKKKKACiiigAooooAKKKKACiiigAooooAKKKKACiiigAooooAKKKKA&#10;CiiigAooooAKKKKACiiigAooooA4vxDZanZeLl1608PprsMlktr5QmjSW2ZXdiy+ZhSG3gHBz8o7&#10;Ve8FaVeadZajPe2MOnPf3rXS2ELh1tlKIu3I4JJQsccZauf1Ofwr/bbaPeeN9Ssbiwtk3t/bghVy&#10;zycMd2TIMc5HClK6HwXc6ZPY38ek6pfapbQXZjN5d3X2gSN5aE+W+TlBnH+8GoA6WiiigArL8Sf8&#10;i1qX/Xu/8q1Ky/En/Ital/17v/KgDUooooA5+z/5KHrP/YKsP/Rt3XQVz9n/AMlD1n/sFWH/AKNu&#10;66CgAooooAKKKKAOU+JX/JOta/64j/0Na0Kz/iV/yTrWv+uI/wDQ1rQoAKKKKACiiigAql4Z/wCR&#10;h8Sf9doP/RK1dql4Z/5GHxJ/12g/9ErQB1FFFFAHP6j/AMjzoP8A16Xn84a6Cuf1H/kedB/69Lz+&#10;cNdBQAUUUUAFFFFABRRRQAUUUUAFFFFABXP+Of8AkRta/wCvR/5V0Fc/45/5EbWv+vR/5UAdBRRR&#10;QAUUUUAFFFFABRRRQAUUUUAFFFFABRRRQAUUUUAFFFFABRRRQAUUUUAFFFFABRRRQAUUUUAFFFFA&#10;BRRRQAUUUUAFFFFABRRRQAUUUUAFFFFAHE6hb6mb1L6LwDpl5dXECi5kkvo1KsGbC5MZ3cHOePvY&#10;7V0WgS38unEaho8OkyI5WO3huBMuzAwchVA5JGMdveuL8a6jaQeM7e01jWtasdOawEkS6WZkxLvY&#10;EyNGpJyMADPG05HIz0vgyXS5dHmbSdT1PULf7QwaXUXmaQNtXKgygNtxg8cZJ96AOjoork9d8Wvp&#10;2v8A9mxvFbQW8CXF3eT2ssyIrswC/JgJwjEu7ADjg84AOsrL8Sf8i1qX/Xu/8qyJ/EN/H4uk06Wa&#10;1s7MTRRwtPZTN9o3KCQswYRhskqAcnPY1S1zxFrU2j3sMng3VIIniZWne5tiqD+8QJScd+BmgDuK&#10;KKKAOfs/+Sh6z/2CrD/0bd10Fc/Z/wDJQ9Z/7BVh/wCjbuugoAKKKKACiiigDlPiV/yTrWv+uI/9&#10;DWtCs/4lf8k61r/riP8A0Na0KACiiigAooooAK57S/Euh6N4o8RQanrFjZytLAwSedUJHkrzgmuh&#10;rxPxX/yUDXv9+D/0SlAHs3/Ce+Ef+hm0j/wMT/Gj/hPfCP8A0M2kf+Bif414PRQB65f+NfCz+MdF&#10;nXxDpbQx212ruLpMKSYsAnPGcH8q3P8AhPfCP/QzaR/4GJ/jXz1P/wAhez/65y/+y1doA94/4T3w&#10;j/0M2kf+Bif40+Hxv4VuZ44IfEelyTSuEjRbtCWYnAAGeSTXglS2f/IX0r/sI2v/AKPSgD6Uoooo&#10;AKKKKACiiigDH13VrzTZdNt9PsoLu5v7hoEW4uTAi4ieQksEc9ExjHeq/wBs8Yf9ALQ//BzN/wDI&#10;tGv/APIw+Ff+whL/AOkk9dBQBz/2zxh/0AtD/wDBzN/8i1h+MrrxU3g3VxcaNo0cJtn3vHq0rsBj&#10;sDbDP5iu8rn/ABz/AMiNrX/Xo/8AKgA+2eMP+gFof/g5m/8AkWj7Z4w/6AWh/wDg5m/+Ra6CigDn&#10;/tnjD/oBaH/4OZv/AJFq9oGqPrWh2uoSW627zA7olk3hSGIOGwM9PQVpVz/gj/kULH/tp/6MagDo&#10;KKKo6nq9npEccl4ZgrnavlW8kpz7hFOPxoAvUVzUfj3w9LPNDHcXbSwkCRBp1xlCRkZ/d8cc10Fr&#10;cxXlrHcQljHIu5d6FDj3DAEfiKAJaKKKACiiigDh/FHh5bHR1uLbWNcjkN5aR5GqTfde4jRh97ur&#10;EV0mnaFDplyZ473UpiVK7bm9kmXtztYkZ461T8Z/8i8n/YQsf/SuKugoAKKKKACiiigAooooAKKK&#10;KACiiigAooooAKKKKACiiigAooooAKKKKACiiigAooooAKKKKACiiigDktX1PxLN4tfR9AuNGiSG&#10;xjupft8EjuS7uo27HXI+Q54449eM3w34t8RT6zBZa5DpUsU17Pp/mWAkQxXESM5BDM25Sqkgggg8&#10;EU7x3Hol/qtpZTeHdQ1nV44TKg0+UwyQxEkZaQOmFJBAGTkg8Vp+DoPD91pFv/ZekPYHTJ5IzbXC&#10;ETW0xX59xycsVcHdk5DdaAOmniM9vLCJZIi6FRJGQGTIxkZzyKxNQ8KW+ou5kv71BcWq2d4qMn+l&#10;xLuwHypIPzvyu0/MfbG/RQBjXnh/7ffxzXGp3rWkc0c62AEYiDxkFDkJvwGUNjd1HpxUviT/AJFr&#10;Uv8Ar3f+ValZfiT/AJFrUv8Ar3f+VAGpRRRQBz9n/wAlD1n/ALBVh/6Nu66Cufs/+Sh6z/2CrD/0&#10;bd10FABRRRQAUUUUAcp8Sv8AknWtf9cR/wChrWhWf8Sv+Sda1/1xH/oa1oUAFFFFABRRRQAV4n4r&#10;/wCSga9/vwf+iUr2yvE/Ff8AyUDXv9+D/wBEpQBm0UUUAUp/+QvZ/wDXOX/2WrtUp/8AkL2f/XOX&#10;/wBlq7QAVLZ/8hfSv+wja/8Ao9KiqWz/AOQvpX/YRtf/AEelAH0pRRRQAUUUUAFFFFAHP6//AMjD&#10;4V/7CEv/AKST10Fc/r//ACMPhX/sIS/+kk9dBQAVz/jn/kRta/69H/lXQVz/AI5/5EbWv+vR/wCV&#10;AHQUUUUAFc/4I/5FCx/7af8Aoxq6Cuf8Ef8AIoWP/bT/ANGNQB0FFFFAHP6N/wAjV4l/662//ola&#10;6Cuf0b/kavEv/XW3/wDRK10FABRRWbq3iDR9C8n+1dStrLz8+V58gXfjGcZ64yPzoA0qK5z/AIT/&#10;AMI/9DFp3/f8Uf8ACf8AhH/oYtO/7/igB/jP/kXk/wCwhY/+lcVdBXAeLPG/he60NI4NesJH+3Wb&#10;7VmBO1bmJmP4AE/hW5/wn/hH/oYtO/7/AIoA6Oiuc/4T/wAI/wDQxad/3/FH/Cf+Ef8AoYtO/wC/&#10;4oA6Oiora5gvLWG6tpUlgmRZI5EOVdSMgg9wQaloAKKKKACiiigAooooAKKKKACiiigAooooAKKK&#10;KACiiigAooooAKKKKACiiigAooooA5HWdLur3xU8+ga+NN1hLOJbuKS08+OWAvJ5ZIJGCG83BBz1&#10;yKueErKGxh1OM6nJqWpG9J1G5eLysz+XHgBegUR+XgDIx3rL8XWv2XXbTUrHxdbeH9Suo1szHcxJ&#10;Kl2oYlAEYg7gztgg/wAWK1/CmlxaVa30baq2qajJdGTULplVS02xBjavCAIEwvYY9aAN+iiigArL&#10;8Sf8i1qX/Xu/8q1Ky/En/Ital/17v/KgDUooooA5+z/5KHrP/YKsP/Rt3XQVz9n/AMlD1n/sFWH/&#10;AKNu66CgAooooAKKKKAOU+JX/JOta/64j/0Na0Kz/iV/yTrWv+uI/wDQ1rQoAKKKKACiiigArxPx&#10;X/yUDXv9+D/0Sle2V4n4r/5KBr3+/B/6JSgDNpksnlRs5Vmx2QZJ/Cn0UAZMt4W1G2lFpd7ESQMf&#10;JPBO3H8jWjBOJ1LCOVMHGJEKmpaKACpbP/kL6V/2EbX/ANHpUVS2f/IX0r/sI2v/AKPSgD6Uoooo&#10;AKKKKACiiigDn9f/AORh8K/9hCX/ANJJ66Cuf1//AJGHwr/2EJf/AEknroKACuN8V3Ov6noGq6ZZ&#10;+F7qSSaJ4opDd26q3YHl8gH6V2VFAGTYapqd1drFdeH7qyiIJM0lxC4HthXJ/StaiigArn/BH/Io&#10;WP8A20/9GNXQV5d4M0OK78I6fcSahrCvIrMwj1S4Rcl26KrgD8BQB6jRXF/8I3b/APQS1z/wcXP/&#10;AMco/wCEbt/+glrn/g4uf/jlAGpo3/I1eJf+utv/AOiVroK8y0vw/A/iLXUOoayAkkIBXVbgE5iB&#10;5IfJ/Gtn/hG7f/oJa5/4OLn/AOOUAdpXlPxi/wCP/wAO/wC7df8AtKui/wCEbt/+glrn/g4uf/jl&#10;ef8AxE05NO1jQhHdX8wkiuci6vJZ8Y8rpvY469qAOaooooApap/x5D/rtD/6MWrtUtU/48h/12h/&#10;9GLV2gAooooA958Cf8k88Nf9gq1/9FLXQVz/AIE/5J54a/7BVr/6KWugoAKKKKACiiigAooooAKK&#10;KKACiiigAooooAKKKKACiiigAooooAKKKKACiiigAooooA4Xxp4S1jVNT/tLRf7Nkmkit4pI77cp&#10;QQzeapjdQcZJIYY5AHpWx4Ssbi0h1ObUL60u9Uur0y3otCfKhk8uNRGoPPCKnXk5z3ryqOz1a2gt&#10;Li00PxnZ61cTt/bN5boG+0RPuLCMNIQGB27W2ggA16p4JhsLfQTDp2hX2jwpMwaG+jCyytgEyMQz&#10;Fs5xuJzx7UAdHRRRQAVl+JP+Ra1L/r3f+ValZfiT/kWtS/693/lQBqUUUUAc/Z/8lD1n/sFWH/o2&#10;7roK5+z/AOSh6z/2CrD/ANG3ddBQAUUUUAFFFFAHKfEr/knWtf8AXEf+hrWhWf8AEr/knWtf9cR/&#10;6GtaFABRRRQAUUUUAFeJ+K/+Sga9/vwf+iUr2yvE/Ff/ACUDXv8Afg/9EpQBm0UUUAFFFFABUtn/&#10;AMhfSv8AsI2v/o9KiqWz/wCQvpX/AGEbX/0elAH0pRRRQAUUUUAFFFFAHP6//wAjD4V/7CEv/pJP&#10;XQVz+v8A/Iw+Ff8AsIS/+kk9dBQAUUUUAFFFFABXA+Av+RI0v/rmf/QjXfVwPgL/AJEjS/8Armf/&#10;AEI0AdHRRRQBh6R/yM3iH/rrB/6KWtysPSP+Rm8Q/wDXWD/0UtblABXmXxT/AOQz4e/65Xf/ALRr&#10;02vMvin/AMhnw9/1yu//AGjQBx1FFFAFLVP+PIf9dof/AEYtXazLtdSuYPLFrbLh0fP2g/wsG/ue&#10;1W4JLtpCJ7eKNMdUmLHP02igCxRRRQB7z4E/5J54a/7BVr/6KWugrn/An/JPPDX/AGCrX/0UtdBQ&#10;AUUUUAFFFFABRRRQAUUUUAFFFFABRRRQAUUUUAFFFFABRRRQAUUUUAFFFFABRRRQBQ1HW9J0cIdU&#10;1SysfM+59quEi3fTcRmpNO1XTtXt2uNMv7W9hV9jSW0yyKGwDglSRnBHHuK5HxJperDxpFq1h4as&#10;tZgawFvL9ruUjKMHZhsDKcfeOfXI6beei8Ofa/7Pk+2aHbaPJ5pxb28yyqwwPnyqqM9RjHagDXoo&#10;rnNX8W2+na/b6LH9kN3IiSubu8W3VVZiqhcgl3JVsKB25IyKAOjrL8Sf8i1qX/Xu/wDKqFx4paDU&#10;5ohYbtPt72GwnuvOwyzS7NuExyuZYwTuByTwcVla5470C60e9tIpNQM0kTRqG0u6VcnjljGAB7k4&#10;oA7iiiigDn7P/koes/8AYKsP/Rt3XQVz9n/yUPWf+wVYf+jbuugoAKKKKACiiigDlPiV/wAk61r/&#10;AK4j/wBDWtCs/wCJX/JOta/64j/0Na0KACiiigAooooAK8T8V/8AJQNe/wB+D/0Sle2V4n4r/wCS&#10;ga9/vwf+iUoAzaKKKACiiigAqWz/AOQvpX/YRtf/AEelRVLZ/wDIX0r/ALCNr/6PSgD6UooooAKK&#10;KKACiiigDn9f/wCRh8K/9hCX/wBJJ66Cuf1//kYfCv8A2EJf/SSeugoAKKKKACiiigArgfAX/Ika&#10;X/1zP/oRrvq4HwF/yJGl/wDXM/8AoRoA6Oqeoy6nFGh0y0tLlyfnFzdNCAPYrG+fyFXKKAOUtIPF&#10;drqeo3n9l6M32xo22f2pKNm1AvX7PznGa6a2adraNrqOOKcj50ikLqp9AxVSR74FS0UAFeZfFP8A&#10;5DPh7/rld/8AtGvTa8y+Kf8AyGfD3/XK7/8AaNAHHUUUUAFFFFABRRRQB7z4E/5J54a/7BVr/wCi&#10;lroK5/wJ/wAk88Nf9gq1/wDRS10FABRRRQAUUUUAFFFFABRRRQAUUUUAFFFFABRRRQAUUUUAFFFF&#10;ABRRRQAUUUUAFFFFAHC+MtO13UL+7ezvdXgtbWximt4tOlEfnyCRvNUnGS2wIFGcZJqz8OoZI9M1&#10;SR49U8ubUGeGfVd4uJ08uMBmD8jBBQcDIQHHNZHxD8T3+g6zbb9XfStOVbeSMrAGW7cz7ZkZyDtC&#10;x4bAwTuPPFdL4R1ebXYdU1ENK+my3p/s55UKF4BHGCQCAdpkEhBPb8KAN+dZXt5UglEUzIQkhXcF&#10;bHBxxnB7VzWreE7jU2u/+JjCiajYpZagGtdxkVd/zR/MNjfvG67h93056migDmZ/Cs0upTFL9F02&#10;4vodQmtjATIZYvL2gSbsBSYkJBUng888aXiT/kWtS/693/lWpWX4k/5FrUv+vd/5UAalFFFAHP2f&#10;/JQ9Z/7BVh/6Nu66Cufs/wDkoes/9gqw/wDRt3XQUAFFFFABRRRQBynxK/5J1rX/AFxH/oa1oVn/&#10;ABK/5J1rX/XEf+hrWhQAUUUUAFFFFABXifiv/koGvf78H/olK9srxPxX/wAlA17/AH4P/RKUAZtF&#10;FFABRRRQAVLZ/wDIX0r/ALCNr/6PSoqls/8AkL6V/wBhG1/9HpQB9KUUUUAFFFFABRRRQBz+v/8A&#10;Iw+Ff+whL/6ST10Fc/r/APyMPhX/ALCEv/pJPXQUAFFFFABRRRQAVwPgL/kSNL/65n/0I131cD4C&#10;/wCRI0v/AK5n/wBCNAHR0UUUAFFFFABXmXxT/wCQz4e/65Xf/tGvTa8y+Kf/ACGfD3/XK7/9o0Ac&#10;dRRRQAUUUUAFFFFAHvPgT/knnhr/ALBVr/6KWugrn/An/JPPDX/YKtf/AEUtdBQAUUUUAFFFFABR&#10;RRQAUUUUAFFFFABRRRQAUUUUAFFFFABRRRQAUUUUAFFFFABRRRQB5fc+NPG1jcSQ6zo2i6XCGwtx&#10;eSTtAw7EyRoyL/wIrXdeHbrU73S/tGptpbyO5MT6bM0sTR4GDuYDnO7px0rz+5tPiXrFxKNYtXjs&#10;ixC2mk6hHahl/wBqQhnPHXBWu28G6f8A2ToC2K6GmjRQyMI7Zbr7RkHBLF/Uknr6UAdBRRRQAVl+&#10;JP8AkWtS/wCvd/5VqVl+JP8AkWtS/wCvd/5UAalFFFAHP2f/ACUPWf8AsFWH/o27roK5+z/5KHrP&#10;/YKsP/Rt3XQUAFFFFABRRRQBynxK/wCSda1/1xH/AKGtaFZ/xK/5J1rX/XEf+hrWhQAUUUUAFFFF&#10;ABXifiv/AJKBr3+/B/6JSvbK8T8V/wDJQNe/34P/AESlAGbRRRQAUUUUAFS2f/IX0r/sI2v/AKPS&#10;oqls/wDkL6V/2EbX/wBHpQB9KUUUUAFFFFABRRRQBz+v/wDIw+Ff+whL/wCkk9dBXP6//wAjD4V/&#10;7CEv/pJPXQUAFFFFABRRRQAVwPgL/kSNL/65n/0I131cD4C/5EjS/wDrmf8A0I0AdHRRRQAUUUUA&#10;FeZfFP8A5DPh7/rld/8AtGvTa8y+Kf8AyGfD3/XK7/8AaNAHHUUUUAFFFFABRRRQB7z4E/5J54a/&#10;7BVr/wCilroK5/wJ/wAk88Nf9gq1/wDRS10FABRRRQAUUUUAFFFFABRRRQAUUUUAFFFFABRRRQAU&#10;UUUAFFFFABRRRQAUUUUAFFFFABRRRQAUUUUAFZfiT/kWtS/693/lWpWX4k/5FrUv+vd/5UAalFFF&#10;AHP2f/JQ9Z/7BVh/6Nu66Cufs/8Akoes/wDYKsP/AEbd10FABRRRQAUUUUAcp8Sv+Sda1/1xH/oa&#10;1oVn/Er/AJJ1rX/XEf8Aoa1oUAFFFFABRRRQAV4n4r/5KBr3+/B/6JSvbK8T8V/8lA17/fg/9EpQ&#10;Bm0UUUAFFFFABUtn/wAhfSv+wja/+j0qKpbP/kL6V/2EbX/0elAH0pRRRQAUUUUAFFFFAHP6/wD8&#10;jD4V/wCwhL/6ST10Fc/r/wDyMPhX/sIS/wDpJPXQUAFFFFABRRRQAVwPgL/kSNL/AOuZ/wDQjXfV&#10;wPgL/kSNL/65n/0I0AdHRRRQAUUUUAFeZfFP/kM+Hv8Arld/+0a9NrzL4p/8hnw9/wBcrv8A9o0A&#10;cdRRRQAUUUUAFFFFAHvPgT/knnhr/sFWv/opa6Cuf8Cf8k88Nf8AYKtf/RS10FABRRRQAUUUUAFF&#10;FFABRRRQAUUUUAFFFFABRRRQAUUUUAFFFFABRRRQAUUUUAFFFFABRRRQAUUVj3/iAWWqjTYdMv76&#10;48gTsLYR4VSxUZLuvdT0oA2Ky/En/Ital/17v/Koz4gDa3NpkGmX87QOkc08Yj8uMuoYZy4bABBO&#10;Aaz9f8S6DNoN/BFremyTPCyrGt0hZjjoBnrQB1FFFFAHP2f/ACUPWf8AsFWH/o27roK5+z/5KHrP&#10;/YKsP/Rt3XQUAFFFFABRRRQBynxK/wCSda1/1xH/AKGtaFZ/xK/5J1rX/XEf+hrWhQAUUUUAFFFF&#10;ABXifiv/AJKBr3+/B/6JSvbK8T8V/wDJQNe/34P/AESlAGbRRRQAUUUUAFS2f/IX0r/sI2v/AKPS&#10;oqls/wDkL6V/2EbX/wBHpQB9KUUUUAFFFFABRRRQBz+v/wDIw+Ff+whL/wCkk9dBXP6//wAjD4V/&#10;7CEv/pJPXQUAFFFFABRRRQAVwPgL/kSNL/65n/0I131cD4C/5EjS/wDrmf8A0I0AdHRRRQAUUUUA&#10;FeZfFP8A5DPh7/rld/8AtGvTa8y+Kf8AyGfD3/XK7/8AaNAHHUUUUAFFFFABRRRQB7z4E/5J54a/&#10;7BVr/wCilroK5/wJ/wAk88Nf9gq1/wDRS10FABRRRQAUUUUAFFFFABRRRQAUUUUAFFFFABRRRQAU&#10;UUUAFFFFABRRRQAUUUUAFFFFABRRRQBHOZhbym3EZn2HyxISFLY4yRzjNcp4l8PX+uBAmm6Ut21u&#10;sY1Mzus9nJkkmMCPJA6j5lyevFdfRQBymqeHrq+8SQ3kGnabbGO5hmOqJMwunjTBaMqEGQ2CnLkb&#10;TnGeKn8QaDo0WgahNHpNgkqwsyutsgIOOoOOtdJWX4k/5FrUv+vd/wCVAGpRRRQBz9n/AMlD1n/s&#10;FWH/AKNu66Cufs/+Sh6z/wBgqw/9G3ddBQAUUUUAFFFFAHKfEr/knWtf9cR/6GtaFZ/xK/5J1rX/&#10;AFxH/oa1oUAFFFFABRRRQAV4n4r/AOSga9/vwf8AolK9srxPxX/yUDXv9+D/ANEpQBm0UUUAFFFF&#10;ABUtn/yF9K/7CNr/AOj0qKpbP/kL6V/2EbX/ANHpQB9KUUUUAFFFFABRRRQBz+v/APIw+Ff+whL/&#10;AOkk9dBXP6//AMjD4V/7CEv/AKST10FABRRRQAUUUUAFcD4C/wCRI0v/AK5n/wBCNd9XA+Av+RI0&#10;v/rmf/QjQB0dFFFABRRRQAV5l8U/+Qz4e/65Xf8A7Rr02vMvin/yGfD3/XK7/wDaNAHHUUUUAFFF&#10;FABRRRQB7z4E/wCSeeGv+wVa/wDopa6Cuf8AAn/JPPDX/YKtf/RS10FABRRRQAUUUUAFFFFABRRR&#10;QAUUUUAFFFFABRRRQAUUUUAFFFFABRRRQAUUUUAFFFFABRRRQAUUUUAFZfiT/kWtS/693/lWpWX4&#10;k/5FrUv+vd/5UAalFFFAHP2f/JQ9Z/7BVh/6Nu66Cufs/wDkoes/9gqw/wDRt3XQUAFFFFABRRRQ&#10;BynxK/5J1rX/AFxH/oa1oVn/ABK/5J1rX/XEf+hrWhQAUUUUAFFFFABXifiv/koGvf78H/olK9sr&#10;xPxX/wAlA17/AH4P/RKUAZtFFFABRRRQAVLZ/wDIX0r/ALCNr/6PSoqls/8AkL6V/wBhG1/9HpQB&#10;9KUUUUAFFFFABRRRQBz+v/8AIw+Ff+whL/6ST10Fc/r/APyMPhX/ALCEv/pJPXQUAFFFFABRRRQA&#10;VwPgL/kSNL/65n/0I131cD4C/wCRI0v/AK5n/wBCNAHR0UUUAFFFFABXmXxT/wCQz4e/65Xf/tGv&#10;Ta8y+Kf/ACGfD3/XK7/9o0AcdRRRQAUUUUAFFFFAHvPgT/knnhr/ALBVr/6KWugrn/An/JPPDX/Y&#10;Ktf/AEUtdBQAUUUUAFFFFABRRRQAUUUUAFFFFABRRRQAUUUUAFFFFABRRRQAUUUUAFFFFABRRRQA&#10;UUUUAFFFFABWX4k/5FrUv+vd/wCValZfiT/kWtS/693/AJUAalFFFAHP2f8AyUPWf+wVYf8Ao27r&#10;oK5+z/5KHrP/AGCrD/0bd10FABRRRQAUUUUAcp8Sv+Sda1/1xH/oa1oVn/Er/knWtf8AXEf+hrWh&#10;QAUUUUAFFFFABXifiv8A5KBr3+/B/wCiUr2yvE/Ff/JQNe/34P8A0SlAGbRRRQAUUUUAFS2f/IX0&#10;r/sI2v8A6PSoqls/+QvpX/YRtf8A0elAH0pRRRQAUUUUAFFFFAHP6/8A8jD4V/7CEv8A6ST10Fc/&#10;r/8AyMPhX/sIS/8ApJPXQUAFFFFABRRRQAVwPgL/AJEjS/8Armf/AEI131cD4C/5EjS/+uZ/9CNA&#10;HR0UUUAFFFFABXmXxT/5DPh7/rld/wDtGvTa8y+Kf/IZ8Pf9crv/ANo0AcdRRRQAUUUUAFFFFAHv&#10;PgT/AJJ54a/7BVr/AOilroK5/wACf8k88Nf9gq1/9FLXQUAFFFFABRRRQAUUUUAFFFFABRRRQAUU&#10;UUAFFFFABRRRQAUUUUAFFFFABRRRQAUUUUAFFFFABRRVG+1rStMlWO/1OytJHG5VnnWMkeoBNAF6&#10;svxJ/wAi1qX/AF7v/Krb6jYx36WD3tut7Iu9LcyqJGX1C5yRwaqeJP8AkWtS/wCvd/5UAalFFFAH&#10;P2f/ACUPWf8AsFWH/o27roK5+z/5KHrP/YKsP/Rt3XQUAFFFFABRRRQBynxK/wCSda1/1xH/AKGt&#10;aFZ/xK/5J1rX/XEf+hrWhQAUUUUAFFFFABXifiv/AJKBr3+/B/6JSvbK8T8V/wDJQNe/34P/AESl&#10;AGbRRRQAUUUUAFS2f/IX0r/sI2v/AKPSoqls/wDkL6V/2EbX/wBHpQB9KUUUUAFFFFABRRRQBz+v&#10;/wDIw+Ff+whL/wCkk9dBXP6//wAjD4V/7CEv/pJPXQUAFFFFABRRRQAVwPgL/kSNL/65n/0I131c&#10;D4C/5EjS/wDrmf8A0I0AdHRRRQAUUUUAFeZfFP8A5DPh7/rld/8AtGvTa8y+Kf8AyGfD3/XK7/8A&#10;aNAHHUUUUAFFFFABRRRQB7z4E/5J54a/7BVr/wCilroK5/wJ/wAk88Nf9gq1/wDRS10FABRRRQAU&#10;UUUAFFFFABRRRQAUUUUAFFFFABRRRQAUUUUAFFFFABRRRQAUUUUAFFFFABRRRQBHPMLe3lmKSOI0&#10;LlY1LM2BnAA6n2rivE7yJfjVNL/tMavJYotvaf2cZIJvmZlSRih8s5JB+ZSo5NdzRQBwF9a3B1fU&#10;LIWVy17c67Z3sFwLdzGIE8jefMxtXCxyrtJB56fNzrH4deGC+9rO6Y5zhtQuCD+Bkx+FdTRQBl/8&#10;I/p//T3/AOBs3/xdH/CP6f8A9Pf/AIGzf/F1qUUAc9P4J0O5u2upIrzz2RY2dNQuFJVSSAcOM4LN&#10;+Zpv/CDaF/d1H/wa3X/xyujooA5z/hBtC/u6j/4Nbr/45R/wg2hf3dR/8Gt1/wDHK6OigDnP+EG0&#10;L+7qP/g1uv8A45R/wg2hf3dR/wDBrdf/AByujrK1jVX0q50wssf2S5ufs88jdY8oxVv++lC/8CoA&#10;zLn4eeG722e3ure9mhcYeOTU7llYe4MlO/4QHw//AM8b/wD8Gl1/8cqpoPjC61c6bFNawwXEzzyX&#10;SEn91AqK6HnoxE0Gc8fM3tTo/iRokls8yrP91HhTdFmZXcIpHz4Tll/1hUjIzigCz/wgPh//AJ43&#10;/wD4NLr/AOOUf8ID4f8A+eN//wCDS6/+OU9vE9wNb0uyGjXaxXtrNcSO7wgweXJEmW/eYKgSZJUn&#10;grjPOKkPxF0ae3aZI7pv9UYkQI7yrJKsSsqqxI+Z1yGwwz0oAx/BHhPStW8I2V9ffb5rmQyh3/tK&#10;4XOJGUcCQDoBXQf8ID4f/wCeN/8A+DS6/wDjlLceL7XT3eGXSdRiEFvHdXOEj220bs6hn+f1jYkL&#10;k459cauuahJpekS3MMayTlkigRjhWlkcIgJ9NzLn2oAyf+EB8P8A/PG//wDBpdf/AByqknws8HS3&#10;Ek8mmTvNJje7X9wS2BgZPmelbFvqlz/beoaZMIn+x2FtceYqld7yNMG4ycD90MD3PJrnbfx9PLLp&#10;1n9ntm1LU9Ks7uzg3lQ80wlL5J6IojB9e3JIFAFn/hVXgz/oFS/+B1x/8co/4VV4M/6BUv8A4HXH&#10;/wAcrctr67j15tMvfJcSWouIJIlK52kLIpBJ6FkIPo+O2TrUAcb/AMKq8Gf9AqX/AMDrj/45R/wq&#10;rwZ/0Cpf/A64/wDjldlRQBxv/CqvBn/QKl/8Drj/AOOUsfwt8HRTRyppUoeN1kQ/brg4ZSCD9/sQ&#10;DXY0UAZf/CP6f/09/wDgbN/8XR/wj+n/APT3/wCBs3/xdalFAGX/AMI/p/8A09/+Bs3/AMXR/wAI&#10;/p//AE9/+Bs3/wAXWpRQBl/8I/p//T3/AOBs3/xdH/CP6f8A9Pf/AIGzf/F1qUUAYV54O0W/8n7T&#10;DdOYX8yJvt06lG2lcgh8jhiPxqH/AIQbQv7uo/8Ag1uv/jldHRQBzn/CDaF/d1H/AMGt1/8AHKP+&#10;EG0L+7qP/g1uv/jlaPiLUZNH8M6rqkKI8tnZzXCK+drMiFgDjtxWPpviS5On3t5dul4tuqMI7exk&#10;syMnB+a4cKfXqMYPqKAJ/wDhBtC/u6j/AODW6/8AjlH/AAg2hf3dR/8ABrdf/HKr2/j/AEy8W1Fn&#10;a3VzPcGUCGJ4dy+WwVvmMgV+WHCMxOa0dJ1u41HW9ZsJNNmhisLkQpclkKP+6ifBAYtk+YSOMYxk&#10;g5FAFb/hBtC/u6j/AODW6/8AjlQW/wAOfDFpAsFvaXkUSfdRNSuQB36eZUmoeJ5rPxZbackETaeG&#10;jhu5yTujlm3+UB26ooP/AF1Smy+MoJdJ1q9tLa4WHToLhzcyKjoWiyGGxZN+cqeGC5A60AO/4QHw&#10;/wD88b//AMGl1/8AHKP+EB8P/wDPG/8A/Bpdf/HKsXfiyysfEUGjXMUscs7hIpTJEVdiu4AIH8zH&#10;BGdmM96XQvFVrrzW4is7y2Fzai8tjcqg86I7fmG1iRjcuQcdR1FAHLaP4T0q68W+JLKb7e1vZvbC&#10;BP7SuBsDRBm5EmTk+tdB/wAID4f/AOeN/wD+DS6/+OVom9lfxP8A2fbpEscVsLi7dl+Zt5ZY1HP+&#10;w5JOfugd+OO0/wCI1/eaRojGxt11K6uLX7bEC2yK3neIK685yRMmM91frtNAHQf8ID4f/wCeN/8A&#10;+DS6/wDjlV7n4ZeE7x43ubC5maMEIZNRuW25xnGZO+B+VM1zx5Bp8Ws2kMDR6lZ2VzcwCZ4nSQxK&#10;TyqSF1B4PzBcitG+8XWWna9FpFxbziaZgkLiSEiRiu4AJ5m/tjJUDPegDN/4VV4M/wCgVL/4HXH/&#10;AMco/wCFVeDP+gVL/wCB1x/8cq7ceOdIgs4bpRPKk1vDcKEVRtEr7I1YswCsW3dSANrZI72f+Egb&#10;7Vaq1rPF51jc3f2Z1QyHymjXG4Ps58zjkg5B3DHIBk/8Kq8Gf9AqX/wOuP8A45R/wqrwZ/0Cpf8A&#10;wOuP/jlT2/j7TrtFW2s7ye6a7+yC2haGRvM8ppR8yyFMbUbndwRzirjeITLbaXqNun+gXFz9luEl&#10;XEkTljGvQ4yJBsI5+9kHjkAzP+FVeDP+gVL/AOB1x/8AHKP+FVeDP+gVL/4HXH/xyuyooAxrXwrp&#10;NlaQ2ttHcxwQoscaLeTYVQMAD5+wFS/8I/p//T3/AOBs3/xdalFAFO00y2sZGeDztzDB8y4kkGPo&#10;zGrlFFABRRRQAUUUUAFFFFABRRRQAUUUUAFFFFABRRRQAUUUUAFFFFABRRRQAUUUUAFFFFABRRRQ&#10;AUUUUAFFFFABRRRQAUUUUAFZmv6Ha+I9Fn0u8eZIZipLwttdSrBgVODg5ArTooAx4fDWnwa3eaqq&#10;uZbu3W3eIkeWFAwSBjgkBQeeiL6VUh8JLbWZs4NYv0txEsUcZjt2CIMcfNES/Ax827j35ro6KAOe&#10;t/B9jZxafHbXFzELMTJ8ojxLHM4eRGGzAUso4ULgDAwKbB4OtobaK1Oo3z2kDwNDCwixH5MiSINw&#10;QM3Mag7iTjPfmujooAyNQ8OWepNqpmknX+0rJLKbYwG1FMhBXI4P71uuRwOPWbXNPk1TSJbaGRY7&#10;gMk0DsMqssbh0JHpuVc+1aNFAGFfeHm1K4+2i/vNNup7Zbe5FoyMJEBYhcuh+6XfDDB+Y/g2bwdp&#10;M6yo0cixvZwWaKr48lYWdo2Q9VcFzznsPx36KAMi00y5XXDfXU3mpBai1t2Ygu+SGkd8AAElUGAM&#10;fLnvga9FFABRRRQAUUUUAFFGaKACim+Ynm+XvXzMbtueceuPSnUAFFFFABRRRQBU1XTodY0e+0y4&#10;Z1gvLeS3kaMgMFdSpIyCM4PpWVP4Xe8097S913UroeZFLE8qW4MLxtuBAWIA8gZDBhx2roKKAOUn&#10;8CWl1Yy2Vzql/PBPK8twsiwMZWfqc+X8h9Cm0j8sbdrpKWer3t/DdThbwh5bY7DGZAiJvB27s7Y1&#10;GN2PbPNaFFAHOXngfQ7/AO3S3Fsr3t3KZvtzIhuIW4C+W5X5du1dvXpznmmT+CbK7fUpLu9u5pb+&#10;zmsnkKxIyxSYyAVQbiMDBfdjHuc9NRQBzsnhC2fWHvxf3iI92t61svl+W0qqFBJKb8YA43Yq3pvh&#10;200s6WYJJ2/s2w/s+HewO6P93y2AMt+6Xpgcnj016KAMxrC4j8SrqUBQwz2wt7lWOGGxmaNl455e&#10;QEf7QPbmvH4V06LRbDTE8wJZC0VJvl81xbOrxh2xyMrzwPvNjGa26KAOSl+H9hPFcQSajqBtZUuk&#10;WAGILELgESEHZuJ+Y4LE496uP4Rtn1ltQF/eIj3aXrWy+X5bSqoUEkpvxgDjdiuhooA5bS/CP2TT&#10;9TiNw1rNqF9LcMYNsgVC52xgSKw24OSMYBZsetP/AOEG0r+zksd9wIUtLm0+UqvyzyJI5wFwCGQY&#10;AAUAkYxjHTUUAc9Z+Ebe21CK/m1C9urqO4W4Dy+WoLCF4QNqIoC7ZG4HcDnrlz+H2jjsLC3f/QIr&#10;1764aRsuzeYZVUADGPMYHPYIBznI36KACiiigAooooAKKKKACiiigAooooAKKKKACiiigAooooAK&#10;KKKACiiigAooooAKKKKACiiigAooooAKKKKACiiigAooooAKKKKACiiigAooooAKKKKACiiigAoo&#10;ooAKKKKACiiigAooooAKKKKACkJIBIGT6UtFAHnngnw9o/ifwfYa3rlhb6nqd8rTTXN0gd0YsflQ&#10;n7gX7oC4xitrS9RuY9a8SaWr/wCiaVDbLaK3zFAYSTljy3IHJJpj+BIoprk6Xr2s6Ta3UrSzWlnK&#10;gj3scsU3IxTJ5O0gemKdc+BbWWcSW2ratYq9rHaXC206j7QkYIXezKW3YJG5SCaAOMjv7/WI4dRk&#10;uzFf3PgkzvOiD75YMSB0GefpWxp15rWi+FPCckmsPef2hdWMLeZAgKRPGSy5A57cnniuj07wXpmn&#10;C1CPcypb6UNJCSspDwgg5bAHzcdRge1QR+B4F0BdHk1jVJYIXiezkd4/MtDEQU2MEGcY/i3ZHFAG&#10;P4s8Uaxpdz4ojsp40+wafZz2waMEK8ksisTxyCFFQ67q3ibRb/TtIn1eSe41Iy3D3Gn6T5jW0cYU&#10;FI48tnLOPmbOADxyK2P+Fe2MsOqrearqt5NqkUMVzPPKhbETFl2gIAvLHgDHtnJOvrnh231x7Sc3&#10;V1ZXtmzNbXdoyiSPcMMPmBUqQBkEEcD0oAo+CtS1fUNNu11iK58y3umihuLi0Ns9xFtUq5QgYOSV&#10;OOPlrpqztH0uTSraSKbU77UZJJDI014ylgcAYAVVVV46Adz61o0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BAi0AFAAGAAgAAAAhAIoVP5gM&#10;AQAAFQIAABMAAAAAAAAAAAAAAAAAAAAAAFtDb250ZW50X1R5cGVzXS54bWxQSwECLQAUAAYACAAA&#10;ACEAOP0h/9YAAACUAQAACwAAAAAAAAAAAAAAAAA9AQAAX3JlbHMvLnJlbHNQSwECLQAUAAYACAAA&#10;ACEApXQ4G1sGAAAIHwAADgAAAAAAAAAAAAAAAAA8AgAAZHJzL2Uyb0RvYy54bWxQSwECLQAUAAYA&#10;CAAAACEAWGCzG7oAAAAiAQAAGQAAAAAAAAAAAAAAAADDCAAAZHJzL19yZWxzL2Uyb0RvYy54bWwu&#10;cmVsc1BLAQItABQABgAIAAAAIQAZ4ENx3wAAAAgBAAAPAAAAAAAAAAAAAAAAALQJAABkcnMvZG93&#10;bnJldi54bWxQSwECLQAKAAAAAAAAACEA+dC031xLAABcSwAAFQAAAAAAAAAAAAAAAADACgAAZHJz&#10;L21lZGlhL2ltYWdlMS5qcGVnUEsFBgAAAAAGAAYAfQEAAE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Data/Culture%20Data%20File/Culture%20Graphs.jpg" style="position:absolute;width:35210;height:31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ovwwAAANsAAAAPAAAAZHJzL2Rvd25yZXYueG1sRI9Ba8JA&#10;EIXvBf/DMoVeim7qoUh0lVAp1KOJgt6G7DQbmp0N2a1J/71zEHqb4b1575vNbvKdutEQ28AG3hYZ&#10;KOI62JYbA6fqc74CFROyxS4wGfijCLvt7GmDuQ0jH+lWpkZJCMccDbiU+lzrWDvyGBehJxbtOwwe&#10;k6xDo+2Ao4T7Ti+z7F17bFkaHPb04aj+KX+9gZLH42t11kVxLUPhOO3bw6Uy5uV5KtagEk3p3/y4&#10;/rKCL7Dyiwygt3cAAAD//wMAUEsBAi0AFAAGAAgAAAAhANvh9svuAAAAhQEAABMAAAAAAAAAAAAA&#10;AAAAAAAAAFtDb250ZW50X1R5cGVzXS54bWxQSwECLQAUAAYACAAAACEAWvQsW78AAAAVAQAACwAA&#10;AAAAAAAAAAAAAAAfAQAAX3JlbHMvLnJlbHNQSwECLQAUAAYACAAAACEAWwVqL8MAAADbAAAADwAA&#10;AAAAAAAAAAAAAAAHAgAAZHJzL2Rvd25yZXYueG1sUEsFBgAAAAADAAMAtwAAAPcCAAAAAA==&#10;">
                  <v:imagedata r:id="rId7" o:title="Culture%20Graphs" cropbottom="4220f" cropright="10745f"/>
                </v:shape>
                <v:group id="Group 10" o:spid="_x0000_s1028" style="position:absolute;left:5787;top:115;width:22860;height:5758" coordorigin="-1178" coordsize="3203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1" o:spid="_x0000_s1029" type="#_x0000_t85" style="position:absolute;left:14855;top:-11514;width:1141;height:308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QDwwAAANsAAAAPAAAAZHJzL2Rvd25yZXYueG1sRE/NasJA&#10;EL4LvsMyQi9SN4kmbVNXKYWCBz0k7QMM2WkSmp1NsxtN394VhN7m4/ud7X4ynTjT4FrLCuJVBIK4&#10;srrlWsHX58fjMwjnkTV2lknBHznY7+azLebaXrigc+lrEULY5aig8b7PpXRVQwbdyvbEgfu2g0Ef&#10;4FBLPeAlhJtOJlGUSYMth4YGe3pvqPopR6OgbOPf4ykt1mOykcunzQue6jRT6mExvb2C8DT5f/Hd&#10;fdBhfgy3X8IBcncFAAD//wMAUEsBAi0AFAAGAAgAAAAhANvh9svuAAAAhQEAABMAAAAAAAAAAAAA&#10;AAAAAAAAAFtDb250ZW50X1R5cGVzXS54bWxQSwECLQAUAAYACAAAACEAWvQsW78AAAAVAQAACwAA&#10;AAAAAAAAAAAAAAAfAQAAX3JlbHMvLnJlbHNQSwECLQAUAAYACAAAACEApMaUA8MAAADbAAAADwAA&#10;AAAAAAAAAAAAAAAHAgAAZHJzL2Rvd25yZXYueG1sUEsFBgAAAAADAAMAtwAAAPcCAAAAAA==&#10;" adj="67" strokecolor="black [3213]" strokeweight="1.5pt">
                    <v:stroke joinstyle="miter"/>
                  </v:shape>
                  <v:shapetype id="_x0000_t202" coordsize="21600,21600" o:spt="202" path="m,l,21600r21600,l21600,xe">
                    <v:stroke joinstyle="miter"/>
                    <v:path gradientshapeok="t" o:connecttype="rect"/>
                  </v:shapetype>
                  <v:shape id="Text Box 12" o:spid="_x0000_s1030" type="#_x0000_t202" style="position:absolute;left:13755;width:4229;height:4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42BEA" w:rsidRPr="0071025D" w:rsidRDefault="00F42BEA" w:rsidP="00F42BEA">
                          <w:pPr>
                            <w:rPr>
                              <w:sz w:val="40"/>
                            </w:rPr>
                          </w:pPr>
                          <w:r w:rsidRPr="0071025D">
                            <w:rPr>
                              <w:sz w:val="40"/>
                            </w:rPr>
                            <w:t>*</w:t>
                          </w:r>
                        </w:p>
                      </w:txbxContent>
                    </v:textbox>
                  </v:shape>
                  <v:shape id="Left Bracket 13" o:spid="_x0000_s1031" type="#_x0000_t85" style="position:absolute;left:473;top:5116;width:1267;height:45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BwgAAANsAAAAPAAAAZHJzL2Rvd25yZXYueG1sRE/bagIx&#10;EH0v+A9hCr7VbFvUsjWKtFQEffDSD5huppvQzWRJUnft1zeC4NscznVmi9414kQhWs8KHkcFCOLK&#10;a8u1gs/jx8MLiJiQNTaeScGZIizmg7sZltp3vKfTIdUih3AsUYFJqS2ljJUhh3HkW+LMffvgMGUY&#10;aqkDdjncNfKpKCbSoeXcYLClN0PVz+HXKUjj3fbrb2P2011r48p20/i+DkoN7/vlK4hEfbqJr+61&#10;zvOf4fJLPkDO/wEAAP//AwBQSwECLQAUAAYACAAAACEA2+H2y+4AAACFAQAAEwAAAAAAAAAAAAAA&#10;AAAAAAAAW0NvbnRlbnRfVHlwZXNdLnhtbFBLAQItABQABgAIAAAAIQBa9CxbvwAAABUBAAALAAAA&#10;AAAAAAAAAAAAAB8BAABfcmVscy8ucmVsc1BLAQItABQABgAIAAAAIQDUu5+BwgAAANsAAAAPAAAA&#10;AAAAAAAAAAAAAAcCAABkcnMvZG93bnJldi54bWxQSwUGAAAAAAMAAwC3AAAA9gIAAAAA&#10;" adj="499" strokecolor="black [3213]" strokeweight="1.5pt">
                    <v:stroke joinstyle="miter"/>
                  </v:shape>
                  <v:shape id="Left Bracket 14" o:spid="_x0000_s1032" type="#_x0000_t85" style="position:absolute;left:10242;top:4499;width:1214;height:57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65wgAAANsAAAAPAAAAZHJzL2Rvd25yZXYueG1sRE9Na8JA&#10;EL0L/odlhF5EN9YiJc1GpKXgTdTSehyz0ySYnU13VxP/vSsUvM3jfU627E0jLuR8bVnBbJqAIC6s&#10;rrlU8LX/nLyC8AFZY2OZFFzJwzIfDjJMte14S5ddKEUMYZ+igiqENpXSFxUZ9FPbEkfu1zqDIUJX&#10;Su2wi+Gmkc9JspAGa44NFbb0XlFx2p2NgvXso2MzH393h5L2i83Pcev+jko9jfrVG4hAfXiI/91r&#10;Hee/wP2XeIDMbwAAAP//AwBQSwECLQAUAAYACAAAACEA2+H2y+4AAACFAQAAEwAAAAAAAAAAAAAA&#10;AAAAAAAAW0NvbnRlbnRfVHlwZXNdLnhtbFBLAQItABQABgAIAAAAIQBa9CxbvwAAABUBAAALAAAA&#10;AAAAAAAAAAAAAB8BAABfcmVscy8ucmVsc1BLAQItABQABgAIAAAAIQDZ9965wgAAANsAAAAPAAAA&#10;AAAAAAAAAAAAAAcCAABkcnMvZG93bnJldi54bWxQSwUGAAAAAAMAAwC3AAAA9gIAAAAA&#10;" adj="380" strokecolor="black [3213]" strokeweight="1.5pt">
                    <v:stroke joinstyle="miter"/>
                  </v:shape>
                  <v:shape id="Left Bracket 15" o:spid="_x0000_s1033" type="#_x0000_t85" style="position:absolute;left:5687;top:1066;width:1201;height:10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L8wQAAANsAAAAPAAAAZHJzL2Rvd25yZXYueG1sRE9Ni8Iw&#10;EL0v+B/CCN7W1EVFqqnoirCHPbgqnsdmbEubSW2itv/eCAve5vE+Z7FsTSXu1LjCsoLRMAJBnFpd&#10;cKbgeNh+zkA4j6yxskwKOnKwTHofC4y1ffAf3fc+EyGEXYwKcu/rWEqX5mTQDW1NHLiLbQz6AJtM&#10;6gYfIdxU8iuKptJgwaEhx5q+c0rL/c0oWN/WejXuRt3uutHl2fNsejn9KjXot6s5CE+tf4v/3T86&#10;zJ/A65dwgEyeAAAA//8DAFBLAQItABQABgAIAAAAIQDb4fbL7gAAAIUBAAATAAAAAAAAAAAAAAAA&#10;AAAAAABbQ29udGVudF9UeXBlc10ueG1sUEsBAi0AFAAGAAgAAAAhAFr0LFu/AAAAFQEAAAsAAAAA&#10;AAAAAAAAAAAAHwEAAF9yZWxzLy5yZWxzUEsBAi0AFAAGAAgAAAAhAIogsvzBAAAA2wAAAA8AAAAA&#10;AAAAAAAAAAAABwIAAGRycy9kb3ducmV2LnhtbFBLBQYAAAAAAwADALcAAAD1AgAAAAA=&#10;" adj="209" strokecolor="black [3213]" strokeweight="1.5pt">
                    <v:stroke joinstyle="miter"/>
                  </v:shape>
                  <v:shape id="Text Box 16" o:spid="_x0000_s1034" type="#_x0000_t202" style="position:absolute;left:5711;top:2697;width:5868;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42BEA" w:rsidRPr="0071025D" w:rsidRDefault="00F42BEA" w:rsidP="00F42BEA">
                          <w:pPr>
                            <w:rPr>
                              <w:sz w:val="40"/>
                            </w:rPr>
                          </w:pPr>
                          <w:r w:rsidRPr="0071025D">
                            <w:rPr>
                              <w:sz w:val="40"/>
                            </w:rPr>
                            <w:t>*</w:t>
                          </w:r>
                        </w:p>
                      </w:txbxContent>
                    </v:textbox>
                  </v:shape>
                </v:group>
                <w10:wrap type="through"/>
              </v:group>
            </w:pict>
          </mc:Fallback>
        </mc:AlternateContent>
      </w:r>
      <w:r w:rsidRPr="00C86310">
        <w:rPr>
          <w:rFonts w:ascii="Verdana" w:eastAsia="Helvetica Neue Light" w:hAnsi="Verdana" w:cs="Dubai Light"/>
          <w:color w:val="3B3838" w:themeColor="background2" w:themeShade="40"/>
          <w:sz w:val="20"/>
          <w:szCs w:val="20"/>
        </w:rPr>
        <w:tab/>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hAnsi="Verdana" w:cs="Dubai Light"/>
          <w:noProof/>
          <w:color w:val="3B3838" w:themeColor="background2" w:themeShade="40"/>
          <w:sz w:val="20"/>
          <w:szCs w:val="20"/>
        </w:rPr>
        <w:t xml:space="preserve"> </w:t>
      </w: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r>
        <w:rPr>
          <w:rFonts w:ascii="Verdana" w:hAnsi="Verdana"/>
          <w:noProof/>
          <w:color w:val="3B3838" w:themeColor="background2" w:themeShade="40"/>
          <w:sz w:val="20"/>
          <w:szCs w:val="20"/>
          <w:lang w:val="en-GB" w:eastAsia="en-GB"/>
        </w:rPr>
        <w:drawing>
          <wp:anchor distT="0" distB="0" distL="114300" distR="114300" simplePos="0" relativeHeight="251661312" behindDoc="0" locked="0" layoutInCell="1" allowOverlap="1" wp14:anchorId="3FFD4787" wp14:editId="72ADD191">
            <wp:simplePos x="0" y="0"/>
            <wp:positionH relativeFrom="column">
              <wp:posOffset>20537</wp:posOffset>
            </wp:positionH>
            <wp:positionV relativeFrom="paragraph">
              <wp:posOffset>9171</wp:posOffset>
            </wp:positionV>
            <wp:extent cx="280035" cy="1605634"/>
            <wp:effectExtent l="0" t="0" r="0" b="0"/>
            <wp:wrapNone/>
            <wp:docPr id="52" name="Picture 52" descr="../Screen%20Shot%202018-06-07%20at%2014.2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07%20at%2014.28.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91" cy="1627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Fig</w:t>
      </w:r>
      <w:r>
        <w:rPr>
          <w:rFonts w:ascii="Verdana" w:eastAsia="Helvetica Neue Light" w:hAnsi="Verdana" w:cs="Dubai Light"/>
          <w:color w:val="3B3838" w:themeColor="background2" w:themeShade="40"/>
          <w:sz w:val="20"/>
          <w:szCs w:val="20"/>
        </w:rPr>
        <w:t>ure</w:t>
      </w:r>
      <w:r w:rsidRPr="00C86310">
        <w:rPr>
          <w:rFonts w:ascii="Verdana" w:eastAsia="Helvetica Neue Light" w:hAnsi="Verdana" w:cs="Dubai Light"/>
          <w:color w:val="3B3838" w:themeColor="background2" w:themeShade="40"/>
          <w:sz w:val="20"/>
          <w:szCs w:val="20"/>
        </w:rPr>
        <w:t xml:space="preserve"> 2.</w:t>
      </w:r>
      <w:r>
        <w:rPr>
          <w:rFonts w:ascii="Verdana" w:eastAsia="Helvetica Neue Light" w:hAnsi="Verdana" w:cs="Dubai Light"/>
          <w:color w:val="3B3838" w:themeColor="background2" w:themeShade="40"/>
          <w:sz w:val="20"/>
          <w:szCs w:val="20"/>
        </w:rPr>
        <w:t>2</w:t>
      </w:r>
      <w:r w:rsidRPr="00C86310">
        <w:rPr>
          <w:rFonts w:ascii="Verdana" w:eastAsia="Helvetica Neue Light" w:hAnsi="Verdana" w:cs="Dubai Light"/>
          <w:color w:val="3B3838" w:themeColor="background2" w:themeShade="40"/>
          <w:sz w:val="20"/>
          <w:szCs w:val="20"/>
        </w:rPr>
        <w:t xml:space="preserve">.  Graph showing the average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for each culture.  Bars indicate accuracy by type of foil, SFDB- Same Foreground Different </w:t>
      </w:r>
      <w:r w:rsidRPr="00C86310">
        <w:rPr>
          <w:rFonts w:ascii="Verdana" w:eastAsia="Helvetica Neue Light" w:hAnsi="Verdana" w:cs="Dubai Light"/>
          <w:color w:val="3B3838" w:themeColor="background2" w:themeShade="40"/>
          <w:sz w:val="20"/>
          <w:szCs w:val="20"/>
        </w:rPr>
        <w:lastRenderedPageBreak/>
        <w:t xml:space="preserve">Background; DFSB- Different Foreground Same Background; DFDB- Different Foreground, Different Background.  Errors Bars </w:t>
      </w:r>
      <w:r>
        <w:rPr>
          <w:rFonts w:ascii="Verdana" w:eastAsia="Helvetica Neue Light" w:hAnsi="Verdana" w:cs="Dubai Light"/>
          <w:color w:val="3B3838" w:themeColor="background2" w:themeShade="40"/>
          <w:sz w:val="20"/>
          <w:szCs w:val="20"/>
        </w:rPr>
        <w:t xml:space="preserve">represent </w:t>
      </w:r>
      <w:r w:rsidRPr="00C86310">
        <w:rPr>
          <w:rFonts w:ascii="Verdana" w:eastAsia="Helvetica Neue Light" w:hAnsi="Verdana" w:cs="Dubai Light"/>
          <w:color w:val="3B3838" w:themeColor="background2" w:themeShade="40"/>
          <w:sz w:val="20"/>
          <w:szCs w:val="20"/>
        </w:rPr>
        <w:t>± 1 SEM</w:t>
      </w: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r>
    </w:p>
    <w:p w:rsidR="00F42BEA" w:rsidRPr="00C86310" w:rsidRDefault="00F42BEA" w:rsidP="00F42BEA">
      <w:pPr>
        <w:spacing w:line="480" w:lineRule="auto"/>
        <w:ind w:firstLine="72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The result appear</w:t>
      </w:r>
      <w:r>
        <w:rPr>
          <w:rFonts w:ascii="Verdana" w:eastAsia="Helvetica Neue Light" w:hAnsi="Verdana" w:cs="Dubai Light"/>
          <w:color w:val="3B3838" w:themeColor="background2" w:themeShade="40"/>
          <w:sz w:val="20"/>
          <w:szCs w:val="20"/>
        </w:rPr>
        <w:t>ed</w:t>
      </w:r>
      <w:r w:rsidRPr="00C86310">
        <w:rPr>
          <w:rFonts w:ascii="Verdana" w:eastAsia="Helvetica Neue Light" w:hAnsi="Verdana" w:cs="Dubai Light"/>
          <w:color w:val="3B3838" w:themeColor="background2" w:themeShade="40"/>
          <w:sz w:val="20"/>
          <w:szCs w:val="20"/>
        </w:rPr>
        <w:t xml:space="preserve"> to support our </w:t>
      </w:r>
      <w:r>
        <w:rPr>
          <w:rFonts w:ascii="Verdana" w:eastAsia="Helvetica Neue Light" w:hAnsi="Verdana" w:cs="Dubai Light"/>
          <w:color w:val="3B3838" w:themeColor="background2" w:themeShade="40"/>
          <w:sz w:val="20"/>
          <w:szCs w:val="20"/>
        </w:rPr>
        <w:t xml:space="preserve">initial </w:t>
      </w:r>
      <w:r w:rsidRPr="00C86310">
        <w:rPr>
          <w:rFonts w:ascii="Verdana" w:eastAsia="Helvetica Neue Light" w:hAnsi="Verdana" w:cs="Dubai Light"/>
          <w:color w:val="3B3838" w:themeColor="background2" w:themeShade="40"/>
          <w:sz w:val="20"/>
          <w:szCs w:val="20"/>
        </w:rPr>
        <w:t xml:space="preserve">hypotheses; holistic processing used by East Asian cultures reduces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of specific object-scene composites compared to Western cultures that employ analytical processing.  Although there were differences based on foil type with SFDB significantly more accurate than other foil types, this was not found to interact with culture, suggesting this was an overall effect.  However, as previous studies have observed differences based upon stimuli type, with familiarity to stimuli affecting the results (Masuda &amp; Nisbett, 2001, 2006), it was unclear if these results were due to a difference in culture or a difference in familiarity to the object stimuli.  In order to control for</w:t>
      </w:r>
      <w:r w:rsidRPr="00C86310">
        <w:rPr>
          <w:rFonts w:ascii="Verdana" w:hAnsi="Verdana" w:cs="Dubai Light"/>
          <w:color w:val="3B3838" w:themeColor="background2" w:themeShade="40"/>
          <w:sz w:val="20"/>
          <w:szCs w:val="20"/>
        </w:rPr>
        <w:t xml:space="preserve"> any cultural differences in familiarity to object stimuli, the following study examined exposure and familiarity to the target objects between East Asian and Western cultures.</w:t>
      </w:r>
    </w:p>
    <w:p w:rsidR="00F42BEA" w:rsidRPr="00C86310" w:rsidRDefault="00F42BEA" w:rsidP="00F42BEA">
      <w:pPr>
        <w:spacing w:line="480" w:lineRule="auto"/>
        <w:jc w:val="center"/>
        <w:outlineLvl w:val="0"/>
        <w:rPr>
          <w:rFonts w:ascii="Verdana" w:hAnsi="Verdana" w:cs="Dubai Light"/>
          <w:b/>
          <w:color w:val="3B3838" w:themeColor="background2" w:themeShade="40"/>
          <w:sz w:val="20"/>
          <w:szCs w:val="20"/>
        </w:rPr>
      </w:pPr>
    </w:p>
    <w:p w:rsidR="00F42BEA" w:rsidRPr="00C86310" w:rsidRDefault="00F42BEA" w:rsidP="00F42BEA">
      <w:pPr>
        <w:spacing w:line="480" w:lineRule="auto"/>
        <w:jc w:val="center"/>
        <w:outlineLvl w:val="0"/>
        <w:rPr>
          <w:rFonts w:ascii="Verdana" w:hAnsi="Verdana" w:cs="Dubai Light"/>
          <w:b/>
          <w:color w:val="3B3838" w:themeColor="background2" w:themeShade="40"/>
          <w:sz w:val="20"/>
          <w:szCs w:val="20"/>
        </w:rPr>
      </w:pPr>
      <w:r w:rsidRPr="00C86310">
        <w:rPr>
          <w:rFonts w:ascii="Verdana" w:hAnsi="Verdana" w:cs="Dubai Light"/>
          <w:b/>
          <w:color w:val="3B3838" w:themeColor="background2" w:themeShade="40"/>
          <w:sz w:val="20"/>
          <w:szCs w:val="20"/>
        </w:rPr>
        <w:t xml:space="preserve"> 2.2 Experiment </w:t>
      </w:r>
      <w:r>
        <w:rPr>
          <w:rFonts w:ascii="Verdana" w:hAnsi="Verdana" w:cs="Dubai Light"/>
          <w:b/>
          <w:color w:val="3B3838" w:themeColor="background2" w:themeShade="40"/>
          <w:sz w:val="20"/>
          <w:szCs w:val="20"/>
        </w:rPr>
        <w:t>2</w:t>
      </w:r>
      <w:r w:rsidRPr="00C86310">
        <w:rPr>
          <w:rFonts w:ascii="Verdana" w:hAnsi="Verdana" w:cs="Dubai Light"/>
          <w:b/>
          <w:color w:val="3B3838" w:themeColor="background2" w:themeShade="40"/>
          <w:sz w:val="20"/>
          <w:szCs w:val="20"/>
        </w:rPr>
        <w:t>: Cultural Familiarity of Object Stimuli</w:t>
      </w:r>
    </w:p>
    <w:p w:rsidR="00F42BEA" w:rsidRPr="00C86310" w:rsidRDefault="00F42BEA" w:rsidP="00F42BEA">
      <w:pPr>
        <w:spacing w:line="480" w:lineRule="auto"/>
        <w:outlineLvl w:val="0"/>
        <w:rPr>
          <w:rFonts w:ascii="Verdana" w:hAnsi="Verdana" w:cs="Dubai Light"/>
          <w:b/>
          <w:color w:val="3B3838" w:themeColor="background2" w:themeShade="40"/>
          <w:sz w:val="20"/>
          <w:szCs w:val="20"/>
        </w:rPr>
      </w:pPr>
      <w:r w:rsidRPr="00C86310">
        <w:rPr>
          <w:rFonts w:ascii="Verdana" w:hAnsi="Verdana" w:cs="Dubai Light"/>
          <w:b/>
          <w:color w:val="3B3838" w:themeColor="background2" w:themeShade="40"/>
          <w:sz w:val="20"/>
          <w:szCs w:val="20"/>
        </w:rPr>
        <w:t>2.2.1 Method</w:t>
      </w:r>
    </w:p>
    <w:p w:rsidR="00F42BEA" w:rsidRPr="00C86310" w:rsidRDefault="00F42BEA" w:rsidP="00F42BEA">
      <w:pPr>
        <w:spacing w:line="480" w:lineRule="auto"/>
        <w:outlineLvl w:val="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2.2.1.1 Participants.</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ab/>
      </w:r>
      <w:r>
        <w:rPr>
          <w:rFonts w:ascii="Verdana" w:eastAsia="Helvetica Neue Light" w:hAnsi="Verdana" w:cs="Dubai Light"/>
          <w:color w:val="3B3838" w:themeColor="background2" w:themeShade="40"/>
          <w:sz w:val="20"/>
          <w:szCs w:val="20"/>
        </w:rPr>
        <w:t xml:space="preserve">A total of </w:t>
      </w:r>
      <w:r w:rsidRPr="00C86310">
        <w:rPr>
          <w:rFonts w:ascii="Verdana" w:hAnsi="Verdana" w:cs="Dubai Light"/>
          <w:color w:val="3B3838" w:themeColor="background2" w:themeShade="40"/>
          <w:sz w:val="20"/>
          <w:szCs w:val="20"/>
        </w:rPr>
        <w:t xml:space="preserve">31 participants (15 East Asian, 16 Western) were recruited from Sunway University Psychology club and Lancaster University Psychology Society.  Participants were given full information of the study before completing and were free to withdraw from the study at any time.  </w:t>
      </w:r>
    </w:p>
    <w:p w:rsidR="00F42BEA" w:rsidRDefault="00F42BEA" w:rsidP="00F42BEA">
      <w:pPr>
        <w:spacing w:line="480" w:lineRule="auto"/>
        <w:outlineLvl w:val="0"/>
        <w:rPr>
          <w:rFonts w:ascii="Verdana" w:hAnsi="Verdana" w:cs="Dubai Light"/>
          <w:color w:val="3B3838" w:themeColor="background2" w:themeShade="40"/>
          <w:sz w:val="20"/>
          <w:szCs w:val="20"/>
        </w:rPr>
      </w:pPr>
    </w:p>
    <w:p w:rsidR="00F42BEA" w:rsidRPr="00C86310" w:rsidRDefault="00F42BEA" w:rsidP="00F42BEA">
      <w:pPr>
        <w:spacing w:line="480" w:lineRule="auto"/>
        <w:outlineLvl w:val="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2.2.1.2 Stimuli.</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ab/>
      </w:r>
      <w:r>
        <w:rPr>
          <w:rFonts w:ascii="Verdana" w:hAnsi="Verdana" w:cs="Dubai Light"/>
          <w:color w:val="3B3838" w:themeColor="background2" w:themeShade="40"/>
          <w:sz w:val="20"/>
          <w:szCs w:val="20"/>
        </w:rPr>
        <w:t xml:space="preserve">A total of </w:t>
      </w:r>
      <w:r w:rsidRPr="00C86310">
        <w:rPr>
          <w:rFonts w:ascii="Verdana" w:hAnsi="Verdana" w:cs="Dubai Light"/>
          <w:color w:val="3B3838" w:themeColor="background2" w:themeShade="40"/>
          <w:sz w:val="20"/>
          <w:szCs w:val="20"/>
        </w:rPr>
        <w:t xml:space="preserve">40 objects were taken from experiment 1.  Objects had the background removed so participants could only focus on the object.  </w:t>
      </w:r>
      <w:r>
        <w:rPr>
          <w:rFonts w:ascii="Verdana" w:hAnsi="Verdana" w:cs="Dubai Light"/>
          <w:color w:val="3B3838" w:themeColor="background2" w:themeShade="40"/>
          <w:sz w:val="20"/>
          <w:szCs w:val="20"/>
        </w:rPr>
        <w:t>Static o</w:t>
      </w:r>
      <w:r w:rsidRPr="00C86310">
        <w:rPr>
          <w:rFonts w:ascii="Verdana" w:hAnsi="Verdana" w:cs="Dubai Light"/>
          <w:color w:val="3B3838" w:themeColor="background2" w:themeShade="40"/>
          <w:sz w:val="20"/>
          <w:szCs w:val="20"/>
        </w:rPr>
        <w:t xml:space="preserve">bjects were presented in the </w:t>
      </w:r>
      <w:proofErr w:type="spellStart"/>
      <w:r w:rsidRPr="00C86310">
        <w:rPr>
          <w:rFonts w:ascii="Verdana" w:hAnsi="Verdana" w:cs="Dubai Light"/>
          <w:color w:val="3B3838" w:themeColor="background2" w:themeShade="40"/>
          <w:sz w:val="20"/>
          <w:szCs w:val="20"/>
        </w:rPr>
        <w:t>centre</w:t>
      </w:r>
      <w:proofErr w:type="spellEnd"/>
      <w:r w:rsidRPr="00C86310">
        <w:rPr>
          <w:rFonts w:ascii="Verdana" w:hAnsi="Verdana" w:cs="Dubai Light"/>
          <w:color w:val="3B3838" w:themeColor="background2" w:themeShade="40"/>
          <w:sz w:val="20"/>
          <w:szCs w:val="20"/>
        </w:rPr>
        <w:t xml:space="preserve"> of the screen with no time restriction.  </w:t>
      </w:r>
    </w:p>
    <w:p w:rsidR="00F42BEA" w:rsidRPr="00C86310" w:rsidRDefault="00F42BEA" w:rsidP="00F42BEA">
      <w:pPr>
        <w:spacing w:line="480" w:lineRule="auto"/>
        <w:outlineLvl w:val="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lastRenderedPageBreak/>
        <w:t>2.2.1.3 Procedure.</w:t>
      </w:r>
    </w:p>
    <w:p w:rsidR="00F42BEA"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b/>
          <w:color w:val="3B3838" w:themeColor="background2" w:themeShade="40"/>
          <w:sz w:val="20"/>
          <w:szCs w:val="20"/>
        </w:rPr>
        <w:tab/>
      </w:r>
      <w:r w:rsidRPr="00C86310">
        <w:rPr>
          <w:rFonts w:ascii="Verdana" w:hAnsi="Verdana" w:cs="Dubai Light"/>
          <w:color w:val="3B3838" w:themeColor="background2" w:themeShade="40"/>
          <w:sz w:val="20"/>
          <w:szCs w:val="20"/>
        </w:rPr>
        <w:t>Participants complete</w:t>
      </w:r>
      <w:r>
        <w:rPr>
          <w:rFonts w:ascii="Verdana" w:hAnsi="Verdana" w:cs="Dubai Light"/>
          <w:color w:val="3B3838" w:themeColor="background2" w:themeShade="40"/>
          <w:sz w:val="20"/>
          <w:szCs w:val="20"/>
        </w:rPr>
        <w:t>d</w:t>
      </w:r>
      <w:r w:rsidRPr="00C86310">
        <w:rPr>
          <w:rFonts w:ascii="Verdana" w:hAnsi="Verdana" w:cs="Dubai Light"/>
          <w:color w:val="3B3838" w:themeColor="background2" w:themeShade="40"/>
          <w:sz w:val="20"/>
          <w:szCs w:val="20"/>
        </w:rPr>
        <w:t xml:space="preserve"> this study online and were free to do so without experimenter supervision.  Like the previous experiments, before starting participants </w:t>
      </w:r>
      <w:r>
        <w:rPr>
          <w:rFonts w:ascii="Verdana" w:hAnsi="Verdana" w:cs="Dubai Light"/>
          <w:color w:val="3B3838" w:themeColor="background2" w:themeShade="40"/>
          <w:sz w:val="20"/>
          <w:szCs w:val="20"/>
        </w:rPr>
        <w:t>supplied</w:t>
      </w:r>
      <w:r w:rsidRPr="00C86310">
        <w:rPr>
          <w:rFonts w:ascii="Verdana" w:hAnsi="Verdana" w:cs="Dubai Light"/>
          <w:color w:val="3B3838" w:themeColor="background2" w:themeShade="40"/>
          <w:sz w:val="20"/>
          <w:szCs w:val="20"/>
        </w:rPr>
        <w:t xml:space="preserve"> some cultural/ethnicity information.  Participants were given the choice between classifying themselves as Western, East Asian or Other.  As this questionnaire was more interested in cultural familiarity rather than ethnicity, no questions were asked about ethnicity.  Participants then saw an object and had to indicate </w:t>
      </w:r>
      <w:r>
        <w:rPr>
          <w:rFonts w:ascii="Verdana" w:hAnsi="Verdana" w:cs="Dubai Light"/>
          <w:color w:val="3B3838" w:themeColor="background2" w:themeShade="40"/>
          <w:sz w:val="20"/>
          <w:szCs w:val="20"/>
        </w:rPr>
        <w:t>whether</w:t>
      </w:r>
      <w:r w:rsidRPr="00C86310">
        <w:rPr>
          <w:rFonts w:ascii="Verdana" w:hAnsi="Verdana" w:cs="Dubai Light"/>
          <w:color w:val="3B3838" w:themeColor="background2" w:themeShade="40"/>
          <w:sz w:val="20"/>
          <w:szCs w:val="20"/>
        </w:rPr>
        <w:t xml:space="preserve"> they had seen the object before (Yes/No) and how familiar the object was on a 6-point Likert Scale</w:t>
      </w:r>
      <w:r>
        <w:rPr>
          <w:rFonts w:ascii="Verdana" w:hAnsi="Verdana" w:cs="Dubai Light"/>
          <w:color w:val="3B3838" w:themeColor="background2" w:themeShade="40"/>
          <w:sz w:val="20"/>
          <w:szCs w:val="20"/>
        </w:rPr>
        <w:t>,</w:t>
      </w:r>
      <w:r w:rsidRPr="00C86310">
        <w:rPr>
          <w:rFonts w:ascii="Verdana" w:hAnsi="Verdana" w:cs="Dubai Light"/>
          <w:color w:val="3B3838" w:themeColor="background2" w:themeShade="40"/>
          <w:sz w:val="20"/>
          <w:szCs w:val="20"/>
        </w:rPr>
        <w:t xml:space="preserve"> from Extremely Familiar (1) </w:t>
      </w:r>
      <w:r>
        <w:rPr>
          <w:rFonts w:ascii="Verdana" w:hAnsi="Verdana" w:cs="Dubai Light"/>
          <w:color w:val="3B3838" w:themeColor="background2" w:themeShade="40"/>
          <w:sz w:val="20"/>
          <w:szCs w:val="20"/>
        </w:rPr>
        <w:t>to</w:t>
      </w:r>
      <w:r w:rsidRPr="00C86310">
        <w:rPr>
          <w:rFonts w:ascii="Verdana" w:hAnsi="Verdana" w:cs="Dubai Light"/>
          <w:color w:val="3B3838" w:themeColor="background2" w:themeShade="40"/>
          <w:sz w:val="20"/>
          <w:szCs w:val="20"/>
        </w:rPr>
        <w:t xml:space="preserve"> Not Familiar at all (6).</w:t>
      </w:r>
    </w:p>
    <w:p w:rsidR="00D36BB6" w:rsidRPr="00C86310" w:rsidRDefault="00D36BB6" w:rsidP="00F42BEA">
      <w:pPr>
        <w:spacing w:line="480" w:lineRule="auto"/>
        <w:rPr>
          <w:rFonts w:ascii="Verdana" w:hAnsi="Verdana" w:cs="Dubai Light"/>
          <w:color w:val="3B3838" w:themeColor="background2" w:themeShade="40"/>
          <w:sz w:val="20"/>
          <w:szCs w:val="20"/>
        </w:rPr>
      </w:pPr>
    </w:p>
    <w:p w:rsidR="00F42BEA" w:rsidRPr="00C86310" w:rsidRDefault="00F42BEA" w:rsidP="00F42BEA">
      <w:pPr>
        <w:spacing w:line="480" w:lineRule="auto"/>
        <w:outlineLvl w:val="0"/>
        <w:rPr>
          <w:rFonts w:ascii="Verdana" w:hAnsi="Verdana" w:cs="Dubai Light"/>
          <w:b/>
          <w:color w:val="3B3838" w:themeColor="background2" w:themeShade="40"/>
          <w:sz w:val="20"/>
          <w:szCs w:val="20"/>
        </w:rPr>
      </w:pPr>
      <w:r w:rsidRPr="00C86310">
        <w:rPr>
          <w:rFonts w:ascii="Verdana" w:hAnsi="Verdana" w:cs="Dubai Light"/>
          <w:b/>
          <w:color w:val="3B3838" w:themeColor="background2" w:themeShade="40"/>
          <w:sz w:val="20"/>
          <w:szCs w:val="20"/>
        </w:rPr>
        <w:t>2.2.2 Results and Discussion</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b/>
          <w:color w:val="3B3838" w:themeColor="background2" w:themeShade="40"/>
          <w:sz w:val="20"/>
          <w:szCs w:val="20"/>
        </w:rPr>
        <w:tab/>
      </w:r>
      <w:r w:rsidRPr="00975CA6">
        <w:rPr>
          <w:rFonts w:ascii="Verdana" w:hAnsi="Verdana" w:cs="Dubai Light"/>
          <w:color w:val="3B3838" w:themeColor="background2" w:themeShade="40"/>
          <w:sz w:val="20"/>
          <w:szCs w:val="20"/>
        </w:rPr>
        <w:t xml:space="preserve">The </w:t>
      </w:r>
      <w:r w:rsidRPr="004868BA">
        <w:rPr>
          <w:rFonts w:ascii="Verdana" w:hAnsi="Verdana" w:cs="Dubai Light"/>
          <w:color w:val="3B3838" w:themeColor="background2" w:themeShade="40"/>
          <w:sz w:val="20"/>
          <w:szCs w:val="20"/>
        </w:rPr>
        <w:t>proportion</w:t>
      </w:r>
      <w:r w:rsidRPr="00C86310">
        <w:rPr>
          <w:rFonts w:ascii="Verdana" w:hAnsi="Verdana" w:cs="Dubai Light"/>
          <w:color w:val="3B3838" w:themeColor="background2" w:themeShade="40"/>
          <w:sz w:val="20"/>
          <w:szCs w:val="20"/>
        </w:rPr>
        <w:t xml:space="preserve"> of familiar objects and average familiarity rating were calculated for each culture</w:t>
      </w:r>
      <w:r>
        <w:rPr>
          <w:rFonts w:ascii="Verdana" w:hAnsi="Verdana" w:cs="Dubai Light"/>
          <w:color w:val="3B3838" w:themeColor="background2" w:themeShade="40"/>
          <w:sz w:val="20"/>
          <w:szCs w:val="20"/>
        </w:rPr>
        <w:t xml:space="preserve"> (see Table 2.3)</w:t>
      </w:r>
      <w:r w:rsidRPr="00C86310">
        <w:rPr>
          <w:rFonts w:ascii="Verdana" w:hAnsi="Verdana" w:cs="Dubai Light"/>
          <w:color w:val="3B3838" w:themeColor="background2" w:themeShade="40"/>
          <w:sz w:val="20"/>
          <w:szCs w:val="20"/>
        </w:rPr>
        <w:t>.  A between</w:t>
      </w:r>
      <w:r>
        <w:rPr>
          <w:rFonts w:ascii="Verdana" w:hAnsi="Verdana" w:cs="Dubai Light"/>
          <w:color w:val="3B3838" w:themeColor="background2" w:themeShade="40"/>
          <w:sz w:val="20"/>
          <w:szCs w:val="20"/>
        </w:rPr>
        <w:t>-</w:t>
      </w:r>
      <w:r w:rsidRPr="00C86310">
        <w:rPr>
          <w:rFonts w:ascii="Verdana" w:hAnsi="Verdana" w:cs="Dubai Light"/>
          <w:color w:val="3B3838" w:themeColor="background2" w:themeShade="40"/>
          <w:sz w:val="20"/>
          <w:szCs w:val="20"/>
        </w:rPr>
        <w:t xml:space="preserve">subjects ANOVA with Culture as the independent variable and mean proportion </w:t>
      </w:r>
      <w:proofErr w:type="spellStart"/>
      <w:r w:rsidRPr="00C86310">
        <w:rPr>
          <w:rFonts w:ascii="Verdana" w:hAnsi="Verdana" w:cs="Dubai Light"/>
          <w:color w:val="3B3838" w:themeColor="background2" w:themeShade="40"/>
          <w:sz w:val="20"/>
          <w:szCs w:val="20"/>
        </w:rPr>
        <w:t>recognised</w:t>
      </w:r>
      <w:proofErr w:type="spellEnd"/>
      <w:r w:rsidRPr="00C86310">
        <w:rPr>
          <w:rFonts w:ascii="Verdana" w:hAnsi="Verdana" w:cs="Dubai Light"/>
          <w:color w:val="3B3838" w:themeColor="background2" w:themeShade="40"/>
          <w:sz w:val="20"/>
          <w:szCs w:val="20"/>
        </w:rPr>
        <w:t xml:space="preserve"> and average familiarity rating as dependent variables</w:t>
      </w:r>
      <w:r w:rsidR="00D36BB6">
        <w:rPr>
          <w:rFonts w:ascii="Verdana" w:hAnsi="Verdana" w:cs="Dubai Light"/>
          <w:color w:val="3B3838" w:themeColor="background2" w:themeShade="40"/>
          <w:sz w:val="20"/>
          <w:szCs w:val="20"/>
        </w:rPr>
        <w:t xml:space="preserve"> was conducted</w:t>
      </w:r>
      <w:r w:rsidRPr="00C86310">
        <w:rPr>
          <w:rFonts w:ascii="Verdana" w:hAnsi="Verdana" w:cs="Dubai Light"/>
          <w:color w:val="3B3838" w:themeColor="background2" w:themeShade="40"/>
          <w:sz w:val="20"/>
          <w:szCs w:val="20"/>
        </w:rPr>
        <w:t xml:space="preserve">.  There was no significant difference between cultures in proportion </w:t>
      </w:r>
      <w:proofErr w:type="spellStart"/>
      <w:r w:rsidRPr="00C86310">
        <w:rPr>
          <w:rFonts w:ascii="Verdana" w:hAnsi="Verdana" w:cs="Dubai Light"/>
          <w:color w:val="3B3838" w:themeColor="background2" w:themeShade="40"/>
          <w:sz w:val="20"/>
          <w:szCs w:val="20"/>
        </w:rPr>
        <w:t>recognised</w:t>
      </w:r>
      <w:proofErr w:type="spellEnd"/>
      <w:r w:rsidRPr="00C86310">
        <w:rPr>
          <w:rFonts w:ascii="Verdana" w:hAnsi="Verdana" w:cs="Dubai Light"/>
          <w:color w:val="3B3838" w:themeColor="background2" w:themeShade="40"/>
          <w:sz w:val="20"/>
          <w:szCs w:val="20"/>
        </w:rPr>
        <w:t xml:space="preserve">, </w:t>
      </w:r>
      <w:r w:rsidRPr="00C86310">
        <w:rPr>
          <w:rFonts w:ascii="Verdana" w:hAnsi="Verdana" w:cs="Dubai Light"/>
          <w:i/>
          <w:color w:val="3B3838" w:themeColor="background2" w:themeShade="40"/>
          <w:sz w:val="20"/>
          <w:szCs w:val="20"/>
        </w:rPr>
        <w:t>F</w:t>
      </w:r>
      <w:r w:rsidRPr="00C86310">
        <w:rPr>
          <w:rFonts w:ascii="Verdana" w:hAnsi="Verdana" w:cs="Dubai Light"/>
          <w:color w:val="3B3838" w:themeColor="background2" w:themeShade="40"/>
          <w:sz w:val="20"/>
          <w:szCs w:val="20"/>
        </w:rPr>
        <w:t xml:space="preserve"> &lt;1, or average familiarity ratings, </w:t>
      </w:r>
      <w:r w:rsidRPr="00C86310">
        <w:rPr>
          <w:rFonts w:ascii="Verdana" w:hAnsi="Verdana" w:cs="Dubai Light"/>
          <w:i/>
          <w:color w:val="3B3838" w:themeColor="background2" w:themeShade="40"/>
          <w:sz w:val="20"/>
          <w:szCs w:val="20"/>
        </w:rPr>
        <w:t>F</w:t>
      </w:r>
      <w:r w:rsidRPr="00C86310">
        <w:rPr>
          <w:rFonts w:ascii="Verdana" w:hAnsi="Verdana" w:cs="Dubai Light"/>
          <w:color w:val="3B3838" w:themeColor="background2" w:themeShade="40"/>
          <w:sz w:val="20"/>
          <w:szCs w:val="20"/>
        </w:rPr>
        <w:t xml:space="preserve"> &lt;1.  Th</w:t>
      </w:r>
      <w:r>
        <w:rPr>
          <w:rFonts w:ascii="Verdana" w:hAnsi="Verdana" w:cs="Dubai Light"/>
          <w:color w:val="3B3838" w:themeColor="background2" w:themeShade="40"/>
          <w:sz w:val="20"/>
          <w:szCs w:val="20"/>
        </w:rPr>
        <w:t>e</w:t>
      </w:r>
      <w:r w:rsidRPr="00C86310">
        <w:rPr>
          <w:rFonts w:ascii="Verdana" w:hAnsi="Verdana" w:cs="Dubai Light"/>
          <w:color w:val="3B3838" w:themeColor="background2" w:themeShade="40"/>
          <w:sz w:val="20"/>
          <w:szCs w:val="20"/>
        </w:rPr>
        <w:t xml:space="preserve"> result suggest</w:t>
      </w:r>
      <w:r>
        <w:rPr>
          <w:rFonts w:ascii="Verdana" w:hAnsi="Verdana" w:cs="Dubai Light"/>
          <w:color w:val="3B3838" w:themeColor="background2" w:themeShade="40"/>
          <w:sz w:val="20"/>
          <w:szCs w:val="20"/>
        </w:rPr>
        <w:t>ed</w:t>
      </w:r>
      <w:r w:rsidRPr="00C86310">
        <w:rPr>
          <w:rFonts w:ascii="Verdana" w:hAnsi="Verdana" w:cs="Dubai Light"/>
          <w:color w:val="3B3838" w:themeColor="background2" w:themeShade="40"/>
          <w:sz w:val="20"/>
          <w:szCs w:val="20"/>
        </w:rPr>
        <w:t xml:space="preserve"> that there </w:t>
      </w:r>
      <w:r>
        <w:rPr>
          <w:rFonts w:ascii="Verdana" w:hAnsi="Verdana" w:cs="Dubai Light"/>
          <w:color w:val="3B3838" w:themeColor="background2" w:themeShade="40"/>
          <w:sz w:val="20"/>
          <w:szCs w:val="20"/>
        </w:rPr>
        <w:t>wa</w:t>
      </w:r>
      <w:r w:rsidRPr="00C86310">
        <w:rPr>
          <w:rFonts w:ascii="Verdana" w:hAnsi="Verdana" w:cs="Dubai Light"/>
          <w:color w:val="3B3838" w:themeColor="background2" w:themeShade="40"/>
          <w:sz w:val="20"/>
          <w:szCs w:val="20"/>
        </w:rPr>
        <w:t xml:space="preserve">s no difference in object exposure based upon culture, thus the results of experiment 1 </w:t>
      </w:r>
      <w:r>
        <w:rPr>
          <w:rFonts w:ascii="Verdana" w:hAnsi="Verdana" w:cs="Dubai Light"/>
          <w:color w:val="3B3838" w:themeColor="background2" w:themeShade="40"/>
          <w:sz w:val="20"/>
          <w:szCs w:val="20"/>
        </w:rPr>
        <w:t>we</w:t>
      </w:r>
      <w:r w:rsidRPr="00C86310">
        <w:rPr>
          <w:rFonts w:ascii="Verdana" w:hAnsi="Verdana" w:cs="Dubai Light"/>
          <w:color w:val="3B3838" w:themeColor="background2" w:themeShade="40"/>
          <w:sz w:val="20"/>
          <w:szCs w:val="20"/>
        </w:rPr>
        <w:t xml:space="preserve">re legitimate and that there </w:t>
      </w:r>
      <w:r>
        <w:rPr>
          <w:rFonts w:ascii="Verdana" w:hAnsi="Verdana" w:cs="Dubai Light"/>
          <w:color w:val="3B3838" w:themeColor="background2" w:themeShade="40"/>
          <w:sz w:val="20"/>
          <w:szCs w:val="20"/>
        </w:rPr>
        <w:t>wa</w:t>
      </w:r>
      <w:r w:rsidRPr="00C86310">
        <w:rPr>
          <w:rFonts w:ascii="Verdana" w:hAnsi="Verdana" w:cs="Dubai Light"/>
          <w:color w:val="3B3838" w:themeColor="background2" w:themeShade="40"/>
          <w:sz w:val="20"/>
          <w:szCs w:val="20"/>
        </w:rPr>
        <w:t xml:space="preserve">s a significant cultural difference in specific object-scene composite recognition.  </w:t>
      </w:r>
    </w:p>
    <w:p w:rsidR="00F42BEA" w:rsidRDefault="00F42BEA" w:rsidP="00F42BEA">
      <w:pPr>
        <w:spacing w:line="480" w:lineRule="auto"/>
        <w:rPr>
          <w:rFonts w:ascii="Verdana" w:hAnsi="Verdana" w:cs="Dubai Light"/>
          <w:color w:val="3B3838" w:themeColor="background2" w:themeShade="40"/>
          <w:sz w:val="20"/>
          <w:szCs w:val="20"/>
        </w:rPr>
      </w:pP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Table 2.</w:t>
      </w:r>
      <w:r>
        <w:rPr>
          <w:rFonts w:ascii="Verdana" w:hAnsi="Verdana" w:cs="Dubai Light"/>
          <w:color w:val="3B3838" w:themeColor="background2" w:themeShade="40"/>
          <w:sz w:val="20"/>
          <w:szCs w:val="20"/>
        </w:rPr>
        <w:t>3</w:t>
      </w:r>
      <w:r w:rsidRPr="00C86310">
        <w:rPr>
          <w:rFonts w:ascii="Verdana" w:hAnsi="Verdana" w:cs="Dubai Light"/>
          <w:color w:val="3B3838" w:themeColor="background2" w:themeShade="40"/>
          <w:sz w:val="20"/>
          <w:szCs w:val="20"/>
        </w:rPr>
        <w:t xml:space="preserve">.   Table showing mean proportion of objects </w:t>
      </w:r>
      <w:proofErr w:type="spellStart"/>
      <w:r w:rsidRPr="00C86310">
        <w:rPr>
          <w:rFonts w:ascii="Verdana" w:hAnsi="Verdana" w:cs="Dubai Light"/>
          <w:color w:val="3B3838" w:themeColor="background2" w:themeShade="40"/>
          <w:sz w:val="20"/>
          <w:szCs w:val="20"/>
        </w:rPr>
        <w:t>recognised</w:t>
      </w:r>
      <w:proofErr w:type="spellEnd"/>
      <w:r w:rsidRPr="00C86310">
        <w:rPr>
          <w:rFonts w:ascii="Verdana" w:hAnsi="Verdana" w:cs="Dubai Light"/>
          <w:color w:val="3B3838" w:themeColor="background2" w:themeShade="40"/>
          <w:sz w:val="20"/>
          <w:szCs w:val="20"/>
        </w:rPr>
        <w:t xml:space="preserve"> and average familiarity rating by culture.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39"/>
        <w:gridCol w:w="2839"/>
      </w:tblGrid>
      <w:tr w:rsidR="00F42BEA" w:rsidRPr="00C86310" w:rsidTr="00AD27C2">
        <w:tc>
          <w:tcPr>
            <w:tcW w:w="2838" w:type="dxa"/>
            <w:tcBorders>
              <w:top w:val="single" w:sz="4" w:space="0" w:color="auto"/>
              <w:bottom w:val="single" w:sz="4" w:space="0" w:color="auto"/>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p>
        </w:tc>
        <w:tc>
          <w:tcPr>
            <w:tcW w:w="2839" w:type="dxa"/>
            <w:tcBorders>
              <w:top w:val="single" w:sz="4" w:space="0" w:color="auto"/>
              <w:bottom w:val="single" w:sz="4" w:space="0" w:color="auto"/>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Mean proportion of objects </w:t>
            </w:r>
            <w:proofErr w:type="spellStart"/>
            <w:r w:rsidRPr="00C86310">
              <w:rPr>
                <w:rFonts w:ascii="Verdana" w:hAnsi="Verdana" w:cs="Dubai Light"/>
                <w:color w:val="3B3838" w:themeColor="background2" w:themeShade="40"/>
                <w:sz w:val="20"/>
                <w:szCs w:val="20"/>
              </w:rPr>
              <w:t>recognised</w:t>
            </w:r>
            <w:proofErr w:type="spellEnd"/>
          </w:p>
        </w:tc>
        <w:tc>
          <w:tcPr>
            <w:tcW w:w="2839" w:type="dxa"/>
            <w:tcBorders>
              <w:top w:val="single" w:sz="4" w:space="0" w:color="auto"/>
              <w:bottom w:val="single" w:sz="4" w:space="0" w:color="auto"/>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Average Familiarity Rating</w:t>
            </w:r>
          </w:p>
        </w:tc>
      </w:tr>
      <w:tr w:rsidR="00F42BEA" w:rsidRPr="00C86310" w:rsidTr="00AD27C2">
        <w:tc>
          <w:tcPr>
            <w:tcW w:w="2838" w:type="dxa"/>
            <w:tcBorders>
              <w:top w:val="single" w:sz="4" w:space="0" w:color="auto"/>
              <w:bottom w:val="nil"/>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East Asian</w:t>
            </w:r>
          </w:p>
        </w:tc>
        <w:tc>
          <w:tcPr>
            <w:tcW w:w="2839" w:type="dxa"/>
            <w:tcBorders>
              <w:top w:val="single" w:sz="4" w:space="0" w:color="auto"/>
              <w:bottom w:val="nil"/>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Pr>
                <w:rFonts w:ascii="Verdana" w:hAnsi="Verdana" w:cs="Dubai Light"/>
                <w:color w:val="3B3838" w:themeColor="background2" w:themeShade="40"/>
                <w:sz w:val="20"/>
                <w:szCs w:val="20"/>
              </w:rPr>
              <w:t>0</w:t>
            </w:r>
            <w:r w:rsidRPr="00C86310">
              <w:rPr>
                <w:rFonts w:ascii="Verdana" w:hAnsi="Verdana" w:cs="Dubai Light"/>
                <w:color w:val="3B3838" w:themeColor="background2" w:themeShade="40"/>
                <w:sz w:val="20"/>
                <w:szCs w:val="20"/>
              </w:rPr>
              <w:t>.975 (</w:t>
            </w:r>
            <w:r>
              <w:rPr>
                <w:rFonts w:ascii="Verdana" w:hAnsi="Verdana" w:cs="Dubai Light"/>
                <w:color w:val="3B3838" w:themeColor="background2" w:themeShade="40"/>
                <w:sz w:val="20"/>
                <w:szCs w:val="20"/>
              </w:rPr>
              <w:t>0</w:t>
            </w:r>
            <w:r w:rsidRPr="00C86310">
              <w:rPr>
                <w:rFonts w:ascii="Verdana" w:hAnsi="Verdana" w:cs="Dubai Light"/>
                <w:color w:val="3B3838" w:themeColor="background2" w:themeShade="40"/>
                <w:sz w:val="20"/>
                <w:szCs w:val="20"/>
              </w:rPr>
              <w:t>.025)</w:t>
            </w:r>
          </w:p>
        </w:tc>
        <w:tc>
          <w:tcPr>
            <w:tcW w:w="2839" w:type="dxa"/>
            <w:tcBorders>
              <w:top w:val="single" w:sz="4" w:space="0" w:color="auto"/>
              <w:bottom w:val="nil"/>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1.598 (</w:t>
            </w:r>
            <w:r>
              <w:rPr>
                <w:rFonts w:ascii="Verdana" w:hAnsi="Verdana" w:cs="Dubai Light"/>
                <w:color w:val="3B3838" w:themeColor="background2" w:themeShade="40"/>
                <w:sz w:val="20"/>
                <w:szCs w:val="20"/>
              </w:rPr>
              <w:t>0</w:t>
            </w:r>
            <w:r w:rsidRPr="00C86310">
              <w:rPr>
                <w:rFonts w:ascii="Verdana" w:hAnsi="Verdana" w:cs="Dubai Light"/>
                <w:color w:val="3B3838" w:themeColor="background2" w:themeShade="40"/>
                <w:sz w:val="20"/>
                <w:szCs w:val="20"/>
              </w:rPr>
              <w:t>.058)</w:t>
            </w:r>
          </w:p>
        </w:tc>
      </w:tr>
      <w:tr w:rsidR="00F42BEA" w:rsidRPr="00C86310" w:rsidTr="00AD27C2">
        <w:trPr>
          <w:trHeight w:val="261"/>
        </w:trPr>
        <w:tc>
          <w:tcPr>
            <w:tcW w:w="2838" w:type="dxa"/>
            <w:tcBorders>
              <w:top w:val="nil"/>
              <w:bottom w:val="single" w:sz="4" w:space="0" w:color="auto"/>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Western</w:t>
            </w:r>
          </w:p>
        </w:tc>
        <w:tc>
          <w:tcPr>
            <w:tcW w:w="2839" w:type="dxa"/>
            <w:tcBorders>
              <w:top w:val="nil"/>
              <w:bottom w:val="single" w:sz="4" w:space="0" w:color="auto"/>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Pr>
                <w:rFonts w:ascii="Verdana" w:hAnsi="Verdana" w:cs="Dubai Light"/>
                <w:color w:val="3B3838" w:themeColor="background2" w:themeShade="40"/>
                <w:sz w:val="20"/>
                <w:szCs w:val="20"/>
              </w:rPr>
              <w:t>0</w:t>
            </w:r>
            <w:r w:rsidRPr="00C86310">
              <w:rPr>
                <w:rFonts w:ascii="Verdana" w:hAnsi="Verdana" w:cs="Dubai Light"/>
                <w:color w:val="3B3838" w:themeColor="background2" w:themeShade="40"/>
                <w:sz w:val="20"/>
                <w:szCs w:val="20"/>
              </w:rPr>
              <w:t>.981 (</w:t>
            </w:r>
            <w:r>
              <w:rPr>
                <w:rFonts w:ascii="Verdana" w:hAnsi="Verdana" w:cs="Dubai Light"/>
                <w:color w:val="3B3838" w:themeColor="background2" w:themeShade="40"/>
                <w:sz w:val="20"/>
                <w:szCs w:val="20"/>
              </w:rPr>
              <w:t>0</w:t>
            </w:r>
            <w:r w:rsidRPr="00C86310">
              <w:rPr>
                <w:rFonts w:ascii="Verdana" w:hAnsi="Verdana" w:cs="Dubai Light"/>
                <w:color w:val="3B3838" w:themeColor="background2" w:themeShade="40"/>
                <w:sz w:val="20"/>
                <w:szCs w:val="20"/>
              </w:rPr>
              <w:t>.006)</w:t>
            </w:r>
          </w:p>
        </w:tc>
        <w:tc>
          <w:tcPr>
            <w:tcW w:w="2839" w:type="dxa"/>
            <w:tcBorders>
              <w:top w:val="nil"/>
              <w:bottom w:val="single" w:sz="4" w:space="0" w:color="auto"/>
            </w:tcBorders>
          </w:tcPr>
          <w:p w:rsidR="00F42BEA" w:rsidRPr="00C86310" w:rsidRDefault="00F42BEA" w:rsidP="00AD27C2">
            <w:pPr>
              <w:widowControl w:val="0"/>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1.583 (</w:t>
            </w:r>
            <w:r>
              <w:rPr>
                <w:rFonts w:ascii="Verdana" w:hAnsi="Verdana" w:cs="Dubai Light"/>
                <w:color w:val="3B3838" w:themeColor="background2" w:themeShade="40"/>
                <w:sz w:val="20"/>
                <w:szCs w:val="20"/>
              </w:rPr>
              <w:t>0</w:t>
            </w:r>
            <w:r w:rsidRPr="00C86310">
              <w:rPr>
                <w:rFonts w:ascii="Verdana" w:hAnsi="Verdana" w:cs="Dubai Light"/>
                <w:color w:val="3B3838" w:themeColor="background2" w:themeShade="40"/>
                <w:sz w:val="20"/>
                <w:szCs w:val="20"/>
              </w:rPr>
              <w:t>.059)</w:t>
            </w:r>
          </w:p>
        </w:tc>
      </w:tr>
    </w:tbl>
    <w:p w:rsidR="00F42BEA" w:rsidRDefault="00F42BEA" w:rsidP="00F42BEA">
      <w:pPr>
        <w:spacing w:line="480" w:lineRule="auto"/>
        <w:jc w:val="center"/>
        <w:outlineLvl w:val="0"/>
        <w:rPr>
          <w:rFonts w:ascii="Verdana" w:hAnsi="Verdana" w:cs="Dubai Light"/>
          <w:color w:val="3B3838" w:themeColor="background2" w:themeShade="40"/>
          <w:sz w:val="20"/>
          <w:szCs w:val="20"/>
        </w:rPr>
      </w:pPr>
    </w:p>
    <w:p w:rsidR="00F42BEA" w:rsidRDefault="00F42BEA" w:rsidP="00F42BEA">
      <w:pPr>
        <w:spacing w:line="480" w:lineRule="auto"/>
        <w:jc w:val="center"/>
        <w:outlineLvl w:val="0"/>
        <w:rPr>
          <w:rFonts w:ascii="Verdana" w:hAnsi="Verdana" w:cs="Dubai Light"/>
          <w:color w:val="3B3838" w:themeColor="background2" w:themeShade="40"/>
          <w:sz w:val="20"/>
          <w:szCs w:val="20"/>
        </w:rPr>
      </w:pPr>
    </w:p>
    <w:p w:rsidR="00F42BEA" w:rsidRPr="00C86310" w:rsidRDefault="00F42BEA" w:rsidP="00F42BEA">
      <w:pPr>
        <w:spacing w:line="480" w:lineRule="auto"/>
        <w:jc w:val="center"/>
        <w:outlineLvl w:val="0"/>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 xml:space="preserve">2.3 Experiment </w:t>
      </w:r>
      <w:r>
        <w:rPr>
          <w:rFonts w:ascii="Verdana" w:eastAsia="Helvetica Neue Light" w:hAnsi="Verdana" w:cs="Dubai Light"/>
          <w:b/>
          <w:color w:val="3B3838" w:themeColor="background2" w:themeShade="40"/>
          <w:sz w:val="20"/>
          <w:szCs w:val="20"/>
        </w:rPr>
        <w:t>3</w:t>
      </w:r>
      <w:r w:rsidRPr="00C86310">
        <w:rPr>
          <w:rFonts w:ascii="Verdana" w:eastAsia="Helvetica Neue Light" w:hAnsi="Verdana" w:cs="Dubai Light"/>
          <w:b/>
          <w:color w:val="3B3838" w:themeColor="background2" w:themeShade="40"/>
          <w:sz w:val="20"/>
          <w:szCs w:val="20"/>
        </w:rPr>
        <w:t xml:space="preserve"> Action-Scene Composite Recognition</w:t>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lastRenderedPageBreak/>
        <w:tab/>
      </w:r>
      <w:r w:rsidRPr="00C86310">
        <w:rPr>
          <w:rFonts w:ascii="Verdana" w:eastAsia="Helvetica Neue Light" w:hAnsi="Verdana" w:cs="Dubai Light"/>
          <w:color w:val="3B3838" w:themeColor="background2" w:themeShade="40"/>
          <w:sz w:val="20"/>
          <w:szCs w:val="20"/>
        </w:rPr>
        <w:t xml:space="preserve">In the previous </w:t>
      </w:r>
      <w:r w:rsidR="00C94F7A">
        <w:rPr>
          <w:rFonts w:ascii="Verdana" w:eastAsia="Helvetica Neue Light" w:hAnsi="Verdana" w:cs="Dubai Light"/>
          <w:color w:val="3B3838" w:themeColor="background2" w:themeShade="40"/>
          <w:sz w:val="20"/>
          <w:szCs w:val="20"/>
        </w:rPr>
        <w:t>experiment</w:t>
      </w:r>
      <w:r w:rsidRPr="00C86310">
        <w:rPr>
          <w:rFonts w:ascii="Verdana" w:eastAsia="Helvetica Neue Light" w:hAnsi="Verdana" w:cs="Dubai Light"/>
          <w:color w:val="3B3838" w:themeColor="background2" w:themeShade="40"/>
          <w:sz w:val="20"/>
          <w:szCs w:val="20"/>
        </w:rPr>
        <w:t xml:space="preserve"> it was demonstrated that Western cultures were significantly more accurate than East Asian cultures in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of specific object-scene composites.  Within the current experiment, we sought to extend this result by changing the stimuli to action-scene composites, as used by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&amp; Wood (2013b).  Within their study, they observed that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was only just above chance levels, averaging 56%.  As the study used an American sample, it was unclear if the accuracy level was due to the type of visual processing or due to the complexity of the stimuli.  Our first hypothesis was Western participants would replicate the results of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&amp; Wood</w:t>
      </w:r>
      <w:r>
        <w:rPr>
          <w:rFonts w:ascii="Verdana" w:eastAsia="Helvetica Neue Light" w:hAnsi="Verdana" w:cs="Dubai Light"/>
          <w:color w:val="3B3838" w:themeColor="background2" w:themeShade="40"/>
          <w:sz w:val="20"/>
          <w:szCs w:val="20"/>
        </w:rPr>
        <w:t xml:space="preserve"> (2013b)</w:t>
      </w:r>
      <w:r w:rsidRPr="00C86310">
        <w:rPr>
          <w:rFonts w:ascii="Verdana" w:eastAsia="Helvetica Neue Light" w:hAnsi="Verdana" w:cs="Dubai Light"/>
          <w:color w:val="3B3838" w:themeColor="background2" w:themeShade="40"/>
          <w:sz w:val="20"/>
          <w:szCs w:val="20"/>
        </w:rPr>
        <w:t xml:space="preserve">;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would be significantly above chance, albeit only slightly.  Our second hypothesis was that based upon the results of experiment 1a, there would be no significant difference between Western and East Asian cultures for specific action-scene composite recognition.  </w:t>
      </w:r>
    </w:p>
    <w:p w:rsidR="00F42BEA" w:rsidRPr="00C86310" w:rsidRDefault="00F42BEA" w:rsidP="00F42BEA">
      <w:pPr>
        <w:spacing w:line="480" w:lineRule="auto"/>
        <w:outlineLvl w:val="0"/>
        <w:rPr>
          <w:rFonts w:ascii="Verdana" w:eastAsia="Helvetica Neue Light" w:hAnsi="Verdana" w:cs="Dubai Light"/>
          <w:b/>
          <w:color w:val="3B3838" w:themeColor="background2" w:themeShade="40"/>
          <w:sz w:val="20"/>
          <w:szCs w:val="20"/>
        </w:rPr>
      </w:pPr>
    </w:p>
    <w:p w:rsidR="00F42BEA" w:rsidRPr="00C86310" w:rsidRDefault="00F42BEA" w:rsidP="00F42BEA">
      <w:pPr>
        <w:spacing w:line="480" w:lineRule="auto"/>
        <w:outlineLvl w:val="0"/>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2.3.1 Method</w:t>
      </w:r>
    </w:p>
    <w:p w:rsidR="00F42BEA" w:rsidRPr="00C86310" w:rsidRDefault="00F42BEA" w:rsidP="00F42BEA">
      <w:pPr>
        <w:spacing w:line="480" w:lineRule="auto"/>
        <w:ind w:firstLine="720"/>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2.3.1.1 Participants.</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Before the experiment started participants indicated some</w:t>
      </w:r>
      <w:r>
        <w:rPr>
          <w:rFonts w:ascii="Verdana" w:eastAsia="Helvetica Neue Light"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cultural/</w:t>
      </w:r>
      <w:proofErr w:type="spellStart"/>
      <w:r w:rsidRPr="00C86310">
        <w:rPr>
          <w:rFonts w:ascii="Verdana" w:eastAsia="Helvetica Neue Light" w:hAnsi="Verdana" w:cs="Dubai Light"/>
          <w:color w:val="3B3838" w:themeColor="background2" w:themeShade="40"/>
          <w:sz w:val="20"/>
          <w:szCs w:val="20"/>
        </w:rPr>
        <w:t>ethni</w:t>
      </w:r>
      <w:proofErr w:type="spellEnd"/>
      <w:proofErr w:type="gramStart"/>
      <w:r>
        <w:rPr>
          <w:rFonts w:ascii="Verdana" w:eastAsia="Helvetica Neue Light"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city</w:t>
      </w:r>
      <w:proofErr w:type="gramEnd"/>
      <w:r w:rsidRPr="00C86310">
        <w:rPr>
          <w:rFonts w:ascii="Verdana" w:eastAsia="Helvetica Neue Light" w:hAnsi="Verdana" w:cs="Dubai Light"/>
          <w:color w:val="3B3838" w:themeColor="background2" w:themeShade="40"/>
          <w:sz w:val="20"/>
          <w:szCs w:val="20"/>
        </w:rPr>
        <w:t xml:space="preserve"> information.  Participants were given the choice between classifying themselves as Western, East Asian, or Other (pilot study data indicated that Russian participants did not identify as either Western or East Asian).  For those that Identified as Western</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they were then given the option </w:t>
      </w:r>
      <w:r>
        <w:rPr>
          <w:rFonts w:ascii="Verdana" w:eastAsia="Helvetica Neue Light" w:hAnsi="Verdana" w:cs="Dubai Light"/>
          <w:color w:val="3B3838" w:themeColor="background2" w:themeShade="40"/>
          <w:sz w:val="20"/>
          <w:szCs w:val="20"/>
        </w:rPr>
        <w:t>to</w:t>
      </w:r>
      <w:r w:rsidRPr="00C86310">
        <w:rPr>
          <w:rFonts w:ascii="Verdana" w:eastAsia="Helvetica Neue Light" w:hAnsi="Verdana" w:cs="Dubai Light"/>
          <w:color w:val="3B3838" w:themeColor="background2" w:themeShade="40"/>
          <w:sz w:val="20"/>
          <w:szCs w:val="20"/>
        </w:rPr>
        <w:t xml:space="preserve"> identify</w:t>
      </w:r>
      <w:r>
        <w:rPr>
          <w:rFonts w:ascii="Verdana" w:eastAsia="Helvetica Neue Light" w:hAnsi="Verdana" w:cs="Dubai Light"/>
          <w:color w:val="3B3838" w:themeColor="background2" w:themeShade="40"/>
          <w:sz w:val="20"/>
          <w:szCs w:val="20"/>
        </w:rPr>
        <w:t xml:space="preserve"> themselves</w:t>
      </w:r>
      <w:r w:rsidRPr="00C86310">
        <w:rPr>
          <w:rFonts w:ascii="Verdana" w:eastAsia="Helvetica Neue Light" w:hAnsi="Verdana" w:cs="Dubai Light"/>
          <w:color w:val="3B3838" w:themeColor="background2" w:themeShade="40"/>
          <w:sz w:val="20"/>
          <w:szCs w:val="20"/>
        </w:rPr>
        <w:t xml:space="preserve"> as American, European, Slavic, or Western Other.  Those identifying as Eastern were given the option as identifying as Malay, Chinese/Chinese Malay, Indian/Indian Malay, or East Asian Other.  </w:t>
      </w: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r>
      <w:r>
        <w:rPr>
          <w:rFonts w:ascii="Verdana" w:eastAsia="Helvetica Neue Light" w:hAnsi="Verdana" w:cs="Dubai Light"/>
          <w:color w:val="3B3838" w:themeColor="background2" w:themeShade="40"/>
          <w:sz w:val="20"/>
          <w:szCs w:val="20"/>
        </w:rPr>
        <w:t xml:space="preserve">A total of </w:t>
      </w:r>
      <w:r w:rsidRPr="00C86310">
        <w:rPr>
          <w:rFonts w:ascii="Verdana" w:eastAsia="Helvetica Neue Light" w:hAnsi="Verdana" w:cs="Dubai Light"/>
          <w:color w:val="3B3838" w:themeColor="background2" w:themeShade="40"/>
          <w:sz w:val="20"/>
          <w:szCs w:val="20"/>
        </w:rPr>
        <w:t>148 participants took part in the study (62 Western, 67 East Asian and 19 Other</w:t>
      </w:r>
      <w:r>
        <w:rPr>
          <w:rFonts w:ascii="Verdana" w:eastAsia="Helvetica Neue Light" w:hAnsi="Verdana" w:cs="Dubai Light"/>
          <w:color w:val="3B3838" w:themeColor="background2" w:themeShade="40"/>
          <w:sz w:val="20"/>
          <w:szCs w:val="20"/>
        </w:rPr>
        <w:t>, see Table 2.4</w:t>
      </w:r>
      <w:r w:rsidRPr="00C86310">
        <w:rPr>
          <w:rFonts w:ascii="Verdana" w:eastAsia="Helvetica Neue Light" w:hAnsi="Verdana" w:cs="Dubai Light"/>
          <w:color w:val="3B3838" w:themeColor="background2" w:themeShade="40"/>
          <w:sz w:val="20"/>
          <w:szCs w:val="20"/>
        </w:rPr>
        <w:t xml:space="preserve">).  Western participants were students from Lancaster University who were set to conduct the research at Sunway University and undergraduate psychology students completing the task for a course credit.  Participants completed the study before travelling and had no prior knowledge as to what the study consisted of so as to prevent demand characteristics but were fully informed as to the study’s purpose </w:t>
      </w:r>
      <w:r w:rsidRPr="00C86310">
        <w:rPr>
          <w:rFonts w:ascii="Verdana" w:eastAsia="Helvetica Neue Light" w:hAnsi="Verdana" w:cs="Dubai Light"/>
          <w:color w:val="3B3838" w:themeColor="background2" w:themeShade="40"/>
          <w:sz w:val="20"/>
          <w:szCs w:val="20"/>
        </w:rPr>
        <w:lastRenderedPageBreak/>
        <w:t>both after completing the study and before administering the test at Sunway University.  East Asian and Other participants were recruited from Sunway University using an opportunity sampling method.  All students who attend Sunway University require an English language requirement to IELTS minimum band 5.5, defined as a modest English Language User fully detailed on the website.  To mitigate any confound of lack of comprehension within the research team</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two research assistants were fluent in Mandarin and one in Malay speakers in order to ensure participants fully comprehended the instructions.  Participants gave informed consent and were reminded they were free to withdraw from the study at any time.  Due to data protection issues at Sunway University</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age and gender was not recorded but this information </w:t>
      </w:r>
      <w:proofErr w:type="gramStart"/>
      <w:r w:rsidRPr="00C86310">
        <w:rPr>
          <w:rFonts w:ascii="Verdana" w:eastAsia="Helvetica Neue Light" w:hAnsi="Verdana" w:cs="Dubai Light"/>
          <w:color w:val="3B3838" w:themeColor="background2" w:themeShade="40"/>
          <w:sz w:val="20"/>
          <w:szCs w:val="20"/>
        </w:rPr>
        <w:t>w</w:t>
      </w:r>
      <w:r>
        <w:rPr>
          <w:rFonts w:ascii="Verdana" w:eastAsia="Helvetica Neue Light" w:hAnsi="Verdana" w:cs="Dubai Light"/>
          <w:color w:val="3B3838" w:themeColor="background2" w:themeShade="40"/>
          <w:sz w:val="20"/>
          <w:szCs w:val="20"/>
        </w:rPr>
        <w:t>ere</w:t>
      </w:r>
      <w:proofErr w:type="gramEnd"/>
      <w:r w:rsidRPr="00C86310">
        <w:rPr>
          <w:rFonts w:ascii="Verdana" w:eastAsia="Helvetica Neue Light" w:hAnsi="Verdana" w:cs="Dubai Light"/>
          <w:color w:val="3B3838" w:themeColor="background2" w:themeShade="40"/>
          <w:sz w:val="20"/>
          <w:szCs w:val="20"/>
        </w:rPr>
        <w:t xml:space="preserve"> obtained from the Western sample, (33 Females, Mean age = 18.97, SE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 xml:space="preserve">.14), however research from a secondary study has indicated no gender or age differences (Shaw, Monaghan, &amp;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in draft).   Sunway students identifying as East Asian cultures were asked whether they were born/raised in Malaysia.  If they were, they were then asked about their ethnicity.  If they indicated they weren’t born in Malaysia</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they were considered East Asian Other.  Participants were fully debriefed and informed as to the study’s purpose after completing the study.</w:t>
      </w: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Table 2.</w:t>
      </w:r>
      <w:r>
        <w:rPr>
          <w:rFonts w:ascii="Verdana" w:eastAsia="Helvetica Neue Light" w:hAnsi="Verdana" w:cs="Dubai Light"/>
          <w:color w:val="3B3838" w:themeColor="background2" w:themeShade="40"/>
          <w:sz w:val="20"/>
          <w:szCs w:val="20"/>
        </w:rPr>
        <w:t>4</w:t>
      </w:r>
      <w:r w:rsidRPr="00C86310">
        <w:rPr>
          <w:rFonts w:ascii="Verdana" w:eastAsia="Helvetica Neue Light" w:hAnsi="Verdana" w:cs="Dubai Light"/>
          <w:color w:val="3B3838" w:themeColor="background2" w:themeShade="40"/>
          <w:sz w:val="20"/>
          <w:szCs w:val="20"/>
        </w:rPr>
        <w:t>.  Table showing total participants in each study by culture and ethnicity.</w:t>
      </w:r>
    </w:p>
    <w:tbl>
      <w:tblPr>
        <w:tblW w:w="847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859"/>
        <w:gridCol w:w="2719"/>
        <w:gridCol w:w="1766"/>
        <w:gridCol w:w="2127"/>
      </w:tblGrid>
      <w:tr w:rsidR="00F42BEA" w:rsidRPr="00C86310" w:rsidTr="00AD27C2">
        <w:trPr>
          <w:trHeight w:val="361"/>
        </w:trPr>
        <w:tc>
          <w:tcPr>
            <w:tcW w:w="1859" w:type="dxa"/>
            <w:tcBorders>
              <w:top w:val="single" w:sz="4" w:space="0" w:color="000000"/>
              <w:bottom w:val="single" w:sz="4" w:space="0" w:color="000000"/>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Borders>
              <w:top w:val="single" w:sz="4" w:space="0" w:color="000000"/>
              <w:bottom w:val="single" w:sz="4" w:space="0" w:color="000000"/>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Culture</w:t>
            </w:r>
          </w:p>
        </w:tc>
        <w:tc>
          <w:tcPr>
            <w:tcW w:w="1766" w:type="dxa"/>
            <w:tcBorders>
              <w:top w:val="single" w:sz="4" w:space="0" w:color="000000"/>
              <w:bottom w:val="single" w:sz="4" w:space="0" w:color="000000"/>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Action-Scene Task</w:t>
            </w:r>
          </w:p>
        </w:tc>
        <w:tc>
          <w:tcPr>
            <w:tcW w:w="2127" w:type="dxa"/>
            <w:tcBorders>
              <w:top w:val="single" w:sz="4" w:space="0" w:color="000000"/>
              <w:bottom w:val="single" w:sz="4" w:space="0" w:color="000000"/>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Object-Scene Task</w:t>
            </w:r>
          </w:p>
        </w:tc>
      </w:tr>
      <w:tr w:rsidR="00F42BEA" w:rsidRPr="00C86310" w:rsidTr="00AD27C2">
        <w:trPr>
          <w:trHeight w:val="62"/>
        </w:trPr>
        <w:tc>
          <w:tcPr>
            <w:tcW w:w="1859" w:type="dxa"/>
            <w:vMerge w:val="restart"/>
            <w:tcBorders>
              <w:top w:val="single" w:sz="4" w:space="0" w:color="000000"/>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Western Cultures</w:t>
            </w:r>
          </w:p>
        </w:tc>
        <w:tc>
          <w:tcPr>
            <w:tcW w:w="2719" w:type="dxa"/>
            <w:tcBorders>
              <w:top w:val="single" w:sz="4" w:space="0" w:color="000000"/>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American</w:t>
            </w:r>
          </w:p>
        </w:tc>
        <w:tc>
          <w:tcPr>
            <w:tcW w:w="1766" w:type="dxa"/>
            <w:tcBorders>
              <w:top w:val="single" w:sz="4" w:space="0" w:color="000000"/>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6</w:t>
            </w:r>
          </w:p>
        </w:tc>
        <w:tc>
          <w:tcPr>
            <w:tcW w:w="2127" w:type="dxa"/>
            <w:tcBorders>
              <w:top w:val="single" w:sz="4" w:space="0" w:color="000000"/>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8</w:t>
            </w:r>
          </w:p>
        </w:tc>
      </w:tr>
      <w:tr w:rsidR="00F42BEA" w:rsidRPr="00C86310" w:rsidTr="00AD27C2">
        <w:trPr>
          <w:trHeight w:val="75"/>
        </w:trPr>
        <w:tc>
          <w:tcPr>
            <w:tcW w:w="1859" w:type="dxa"/>
            <w:vMerge/>
            <w:tcBorders>
              <w:top w:val="single" w:sz="4" w:space="0" w:color="auto"/>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European</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47</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39</w:t>
            </w:r>
          </w:p>
        </w:tc>
      </w:tr>
      <w:tr w:rsidR="00F42BEA" w:rsidRPr="00C86310" w:rsidTr="00AD27C2">
        <w:trPr>
          <w:trHeight w:val="75"/>
        </w:trPr>
        <w:tc>
          <w:tcPr>
            <w:tcW w:w="1859" w:type="dxa"/>
            <w:vMerge/>
            <w:tcBorders>
              <w:top w:val="single" w:sz="4" w:space="0" w:color="auto"/>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Slavic/Eastern European</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6</w:t>
            </w:r>
          </w:p>
        </w:tc>
      </w:tr>
      <w:tr w:rsidR="00F42BEA" w:rsidRPr="00C86310" w:rsidTr="00AD27C2">
        <w:trPr>
          <w:trHeight w:val="75"/>
        </w:trPr>
        <w:tc>
          <w:tcPr>
            <w:tcW w:w="1859" w:type="dxa"/>
            <w:vMerge/>
            <w:tcBorders>
              <w:top w:val="single" w:sz="4" w:space="0" w:color="auto"/>
              <w:bottom w:val="nil"/>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Western Other</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8</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8</w:t>
            </w:r>
          </w:p>
        </w:tc>
      </w:tr>
      <w:tr w:rsidR="00F42BEA" w:rsidRPr="00C86310" w:rsidTr="00AD27C2">
        <w:trPr>
          <w:trHeight w:val="87"/>
        </w:trPr>
        <w:tc>
          <w:tcPr>
            <w:tcW w:w="1859" w:type="dxa"/>
            <w:vMerge w:val="restart"/>
            <w:tcBorders>
              <w:top w:val="nil"/>
              <w:bottom w:val="single" w:sz="4" w:space="0" w:color="auto"/>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East Asian</w:t>
            </w:r>
          </w:p>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Cultures</w:t>
            </w: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Malay</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24</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17</w:t>
            </w:r>
          </w:p>
        </w:tc>
      </w:tr>
      <w:tr w:rsidR="00F42BEA" w:rsidRPr="00C86310" w:rsidTr="00AD27C2">
        <w:trPr>
          <w:trHeight w:val="75"/>
        </w:trPr>
        <w:tc>
          <w:tcPr>
            <w:tcW w:w="1859"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Chinese/Chinese Malay</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27</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32</w:t>
            </w:r>
          </w:p>
        </w:tc>
      </w:tr>
      <w:tr w:rsidR="00F42BEA" w:rsidRPr="00C86310" w:rsidTr="00AD27C2">
        <w:trPr>
          <w:trHeight w:val="75"/>
        </w:trPr>
        <w:tc>
          <w:tcPr>
            <w:tcW w:w="1859"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Indian/Indian Malay</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7</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5</w:t>
            </w:r>
          </w:p>
        </w:tc>
      </w:tr>
      <w:tr w:rsidR="00F42BEA" w:rsidRPr="00C86310" w:rsidTr="00AD27C2">
        <w:trPr>
          <w:trHeight w:val="75"/>
        </w:trPr>
        <w:tc>
          <w:tcPr>
            <w:tcW w:w="1859"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East Asian Other</w:t>
            </w:r>
          </w:p>
        </w:tc>
        <w:tc>
          <w:tcPr>
            <w:tcW w:w="1766" w:type="dxa"/>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9</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3</w:t>
            </w:r>
          </w:p>
        </w:tc>
      </w:tr>
      <w:tr w:rsidR="00F42BEA" w:rsidRPr="00C86310" w:rsidTr="00AD27C2">
        <w:trPr>
          <w:trHeight w:val="62"/>
        </w:trPr>
        <w:tc>
          <w:tcPr>
            <w:tcW w:w="1859"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Other</w:t>
            </w:r>
          </w:p>
        </w:tc>
        <w:tc>
          <w:tcPr>
            <w:tcW w:w="1766"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19</w:t>
            </w:r>
          </w:p>
        </w:tc>
        <w:tc>
          <w:tcPr>
            <w:tcW w:w="2127" w:type="dxa"/>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13</w:t>
            </w:r>
          </w:p>
        </w:tc>
      </w:tr>
      <w:tr w:rsidR="00F42BEA" w:rsidRPr="00C86310" w:rsidTr="00763B31">
        <w:trPr>
          <w:trHeight w:val="157"/>
        </w:trPr>
        <w:tc>
          <w:tcPr>
            <w:tcW w:w="1859" w:type="dxa"/>
            <w:vMerge/>
            <w:tcBorders>
              <w:bottom w:val="single" w:sz="4" w:space="0" w:color="auto"/>
            </w:tcBorders>
          </w:tcPr>
          <w:p w:rsidR="00F42BEA" w:rsidRPr="00C86310" w:rsidRDefault="00F42BEA" w:rsidP="00AD27C2">
            <w:pPr>
              <w:spacing w:line="276" w:lineRule="auto"/>
              <w:rPr>
                <w:rFonts w:ascii="Verdana" w:eastAsia="Helvetica Neue Light" w:hAnsi="Verdana" w:cs="Dubai Light"/>
                <w:color w:val="3B3838" w:themeColor="background2" w:themeShade="40"/>
                <w:sz w:val="20"/>
                <w:szCs w:val="20"/>
              </w:rPr>
            </w:pPr>
          </w:p>
        </w:tc>
        <w:tc>
          <w:tcPr>
            <w:tcW w:w="2719" w:type="dxa"/>
            <w:tcBorders>
              <w:bottom w:val="single" w:sz="4" w:space="0" w:color="auto"/>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Total</w:t>
            </w:r>
          </w:p>
        </w:tc>
        <w:tc>
          <w:tcPr>
            <w:tcW w:w="1766" w:type="dxa"/>
            <w:tcBorders>
              <w:bottom w:val="single" w:sz="4" w:space="0" w:color="auto"/>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148</w:t>
            </w:r>
          </w:p>
        </w:tc>
        <w:tc>
          <w:tcPr>
            <w:tcW w:w="2127" w:type="dxa"/>
            <w:tcBorders>
              <w:bottom w:val="single" w:sz="4" w:space="0" w:color="auto"/>
            </w:tcBorders>
          </w:tcPr>
          <w:p w:rsidR="00F42BEA" w:rsidRPr="00C86310" w:rsidRDefault="00F42BEA" w:rsidP="00AD27C2">
            <w:pPr>
              <w:keepNext/>
              <w:keepLines/>
              <w:spacing w:line="276" w:lineRule="auto"/>
              <w:outlineLvl w:val="2"/>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131</w:t>
            </w:r>
          </w:p>
        </w:tc>
      </w:tr>
    </w:tbl>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2.3.1.2 Stimuli.</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lastRenderedPageBreak/>
        <w:tab/>
      </w:r>
      <w:r w:rsidRPr="00C86310">
        <w:rPr>
          <w:rFonts w:ascii="Verdana" w:eastAsia="Helvetica Neue Light" w:hAnsi="Verdana" w:cs="Dubai Light"/>
          <w:color w:val="3B3838" w:themeColor="background2" w:themeShade="40"/>
          <w:sz w:val="20"/>
          <w:szCs w:val="20"/>
        </w:rPr>
        <w:t xml:space="preserve">The stimuli consisted of 40 animated actions and 40 images of scenes combined to create an action/scene composite.  The actions were taken from a previous paper that had examined fidelity of actions in VLTM by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and Wood (2013a) whilst the scenes were taken from a study examining the fidelity of scene representations in VLTM by </w:t>
      </w:r>
      <w:proofErr w:type="spellStart"/>
      <w:r w:rsidRPr="00C86310">
        <w:rPr>
          <w:rFonts w:ascii="Verdana" w:eastAsia="Helvetica Neue Light" w:hAnsi="Verdana" w:cs="Dubai Light"/>
          <w:color w:val="3B3838" w:themeColor="background2" w:themeShade="40"/>
          <w:sz w:val="20"/>
          <w:szCs w:val="20"/>
        </w:rPr>
        <w:t>Konkle</w:t>
      </w:r>
      <w:proofErr w:type="spellEnd"/>
      <w:r w:rsidRPr="00C86310">
        <w:rPr>
          <w:rFonts w:ascii="Verdana" w:eastAsia="Helvetica Neue Light" w:hAnsi="Verdana" w:cs="Dubai Light"/>
          <w:color w:val="3B3838" w:themeColor="background2" w:themeShade="40"/>
          <w:sz w:val="20"/>
          <w:szCs w:val="20"/>
        </w:rPr>
        <w:t xml:space="preserve"> et al. (2010).  The combined composites were taken from a previous study by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and Wood (2013b).  Each composite consisted of an action being performed for 1</w:t>
      </w:r>
      <w:r>
        <w:rPr>
          <w:rFonts w:ascii="Verdana" w:eastAsia="Helvetica Neue Light" w:hAnsi="Verdana" w:cs="Dubai Light"/>
          <w:color w:val="3B3838" w:themeColor="background2" w:themeShade="40"/>
          <w:sz w:val="20"/>
          <w:szCs w:val="20"/>
        </w:rPr>
        <w:t xml:space="preserve">000 </w:t>
      </w:r>
      <w:proofErr w:type="spellStart"/>
      <w:r>
        <w:rPr>
          <w:rFonts w:ascii="Verdana" w:eastAsia="Helvetica Neue Light" w:hAnsi="Verdana" w:cs="Dubai Light"/>
          <w:color w:val="3B3838" w:themeColor="background2" w:themeShade="40"/>
          <w:sz w:val="20"/>
          <w:szCs w:val="20"/>
        </w:rPr>
        <w:t>ms</w:t>
      </w:r>
      <w:proofErr w:type="spellEnd"/>
      <w:r>
        <w:rPr>
          <w:rFonts w:ascii="Verdana" w:eastAsia="Helvetica Neue Light"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 xml:space="preserve">within one scene (see </w:t>
      </w:r>
      <w:r>
        <w:rPr>
          <w:rFonts w:ascii="Verdana" w:eastAsia="Helvetica Neue Light" w:hAnsi="Verdana" w:cs="Dubai Light"/>
          <w:color w:val="3B3838" w:themeColor="background2" w:themeShade="40"/>
          <w:sz w:val="20"/>
          <w:szCs w:val="20"/>
        </w:rPr>
        <w:t>Figure 2.3</w:t>
      </w:r>
      <w:r w:rsidRPr="00C86310">
        <w:rPr>
          <w:rFonts w:ascii="Verdana" w:eastAsia="Helvetica Neue Light" w:hAnsi="Verdana" w:cs="Dubai Light"/>
          <w:color w:val="3B3838" w:themeColor="background2" w:themeShade="40"/>
          <w:sz w:val="20"/>
          <w:szCs w:val="20"/>
        </w:rPr>
        <w:t xml:space="preserve">).  The actions appeared in the </w:t>
      </w:r>
      <w:proofErr w:type="spellStart"/>
      <w:r w:rsidRPr="00C86310">
        <w:rPr>
          <w:rFonts w:ascii="Verdana" w:eastAsia="Helvetica Neue Light" w:hAnsi="Verdana" w:cs="Dubai Light"/>
          <w:color w:val="3B3838" w:themeColor="background2" w:themeShade="40"/>
          <w:sz w:val="20"/>
          <w:szCs w:val="20"/>
        </w:rPr>
        <w:t>centre</w:t>
      </w:r>
      <w:proofErr w:type="spellEnd"/>
      <w:r w:rsidRPr="00C86310">
        <w:rPr>
          <w:rFonts w:ascii="Verdana" w:eastAsia="Helvetica Neue Light" w:hAnsi="Verdana" w:cs="Dubai Light"/>
          <w:color w:val="3B3838" w:themeColor="background2" w:themeShade="40"/>
          <w:sz w:val="20"/>
          <w:szCs w:val="20"/>
        </w:rPr>
        <w:t xml:space="preserve"> of the scene.  All of the actions had the same duration (1000 </w:t>
      </w:r>
      <w:proofErr w:type="spellStart"/>
      <w:r w:rsidRPr="00C86310">
        <w:rPr>
          <w:rFonts w:ascii="Verdana" w:eastAsia="Helvetica Neue Light" w:hAnsi="Verdana" w:cs="Dubai Light"/>
          <w:color w:val="3B3838" w:themeColor="background2" w:themeShade="40"/>
          <w:sz w:val="20"/>
          <w:szCs w:val="20"/>
        </w:rPr>
        <w:t>ms</w:t>
      </w:r>
      <w:proofErr w:type="spellEnd"/>
      <w:r w:rsidRPr="00C86310">
        <w:rPr>
          <w:rFonts w:ascii="Verdana" w:eastAsia="Helvetica Neue Light" w:hAnsi="Verdana" w:cs="Dubai Light"/>
          <w:color w:val="3B3838" w:themeColor="background2" w:themeShade="40"/>
          <w:sz w:val="20"/>
          <w:szCs w:val="20"/>
        </w:rPr>
        <w:t>) and frame rate (30 frames per second) with each action reaching its maximum deviation from the neutral standing position at the 15</w:t>
      </w:r>
      <w:r w:rsidRPr="00C86310">
        <w:rPr>
          <w:rFonts w:ascii="Verdana" w:eastAsia="Helvetica Neue Light" w:hAnsi="Verdana" w:cs="Dubai Light"/>
          <w:color w:val="3B3838" w:themeColor="background2" w:themeShade="40"/>
          <w:sz w:val="20"/>
          <w:szCs w:val="20"/>
          <w:vertAlign w:val="superscript"/>
        </w:rPr>
        <w:t>th</w:t>
      </w:r>
      <w:r w:rsidRPr="00C86310">
        <w:rPr>
          <w:rFonts w:ascii="Verdana" w:eastAsia="Helvetica Neue Light" w:hAnsi="Verdana" w:cs="Dubai Light"/>
          <w:color w:val="3B3838" w:themeColor="background2" w:themeShade="40"/>
          <w:sz w:val="20"/>
          <w:szCs w:val="20"/>
        </w:rPr>
        <w:t xml:space="preserve"> frame.   The action stimuli included jumps, turns, bends and crouches.  The stimuli set included mountains, beaches, oceans, forests and cities.  The study was created on </w:t>
      </w:r>
      <w:proofErr w:type="spellStart"/>
      <w:r w:rsidRPr="00C86310">
        <w:rPr>
          <w:rFonts w:ascii="Verdana" w:eastAsia="Helvetica Neue Light" w:hAnsi="Verdana" w:cs="Dubai Light"/>
          <w:color w:val="3B3838" w:themeColor="background2" w:themeShade="40"/>
          <w:sz w:val="20"/>
          <w:szCs w:val="20"/>
        </w:rPr>
        <w:t>Psychopy</w:t>
      </w:r>
      <w:proofErr w:type="spellEnd"/>
      <w:r w:rsidRPr="00C86310">
        <w:rPr>
          <w:rFonts w:ascii="Verdana" w:eastAsia="Helvetica Neue Light" w:hAnsi="Verdana" w:cs="Dubai Light"/>
          <w:color w:val="3B3838" w:themeColor="background2" w:themeShade="40"/>
          <w:sz w:val="20"/>
          <w:szCs w:val="20"/>
        </w:rPr>
        <w:t xml:space="preserve"> 1.83.05 (Peirce, 2009)</w:t>
      </w: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2.3.1.3 Procedure.</w:t>
      </w:r>
    </w:p>
    <w:p w:rsidR="00F42BEA"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Procedure for this study was the same as the experiment 1</w:t>
      </w:r>
      <w:r>
        <w:rPr>
          <w:rFonts w:ascii="Verdana" w:eastAsia="Helvetica Neue Light" w:hAnsi="Verdana" w:cs="Dubai Light"/>
          <w:color w:val="3B3838" w:themeColor="background2" w:themeShade="40"/>
          <w:sz w:val="20"/>
          <w:szCs w:val="20"/>
        </w:rPr>
        <w:t xml:space="preserve"> (See figure 2.3)</w:t>
      </w:r>
      <w:r w:rsidRPr="00C86310">
        <w:rPr>
          <w:rFonts w:ascii="Verdana" w:eastAsia="Helvetica Neue Light" w:hAnsi="Verdana" w:cs="Dubai Light"/>
          <w:color w:val="3B3838" w:themeColor="background2" w:themeShade="40"/>
          <w:sz w:val="20"/>
          <w:szCs w:val="20"/>
        </w:rPr>
        <w:t>.</w:t>
      </w:r>
    </w:p>
    <w:p w:rsidR="00F42BEA" w:rsidRDefault="00F42BEA" w:rsidP="00F42BEA">
      <w:pPr>
        <w:spacing w:line="480" w:lineRule="auto"/>
        <w:jc w:val="center"/>
        <w:rPr>
          <w:rFonts w:ascii="Verdana" w:eastAsia="Helvetica Neue Light" w:hAnsi="Verdana" w:cs="Dubai Light"/>
          <w:color w:val="3B3838" w:themeColor="background2" w:themeShade="40"/>
          <w:sz w:val="20"/>
          <w:szCs w:val="20"/>
        </w:rPr>
      </w:pPr>
      <w:r w:rsidRPr="00975CA6">
        <w:rPr>
          <w:rFonts w:ascii="Verdana" w:eastAsia="Helvetica Neue Light" w:hAnsi="Verdana" w:cs="Dubai Light"/>
          <w:noProof/>
          <w:color w:val="3B3838" w:themeColor="background2" w:themeShade="40"/>
          <w:sz w:val="20"/>
          <w:szCs w:val="20"/>
          <w:lang w:val="en-GB" w:eastAsia="en-GB"/>
        </w:rPr>
        <w:drawing>
          <wp:inline distT="0" distB="0" distL="0" distR="0" wp14:anchorId="114DAB7A" wp14:editId="6BB82E46">
            <wp:extent cx="3779520" cy="2247900"/>
            <wp:effectExtent l="0" t="0" r="0" b="0"/>
            <wp:docPr id="105" name="Picture 105" descr="Screen%20Shot%202018-06-27%20at%2013.2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8-06-27%20at%2013.25.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114" cy="2261933"/>
                    </a:xfrm>
                    <a:prstGeom prst="rect">
                      <a:avLst/>
                    </a:prstGeom>
                    <a:noFill/>
                    <a:ln>
                      <a:noFill/>
                    </a:ln>
                  </pic:spPr>
                </pic:pic>
              </a:graphicData>
            </a:graphic>
          </wp:inline>
        </w:drawing>
      </w:r>
    </w:p>
    <w:p w:rsidR="00F42BEA" w:rsidRDefault="00F42BEA" w:rsidP="00F42BEA">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 xml:space="preserve">Figure 2.3 </w:t>
      </w:r>
      <w:r w:rsidRPr="00C86310">
        <w:rPr>
          <w:rFonts w:ascii="Verdana" w:hAnsi="Verdana" w:cs="Dubai Light"/>
          <w:color w:val="3B3838" w:themeColor="background2" w:themeShade="40"/>
          <w:sz w:val="20"/>
          <w:szCs w:val="20"/>
        </w:rPr>
        <w:t xml:space="preserve">Image demonstrating the study and test phase of the </w:t>
      </w:r>
      <w:r>
        <w:rPr>
          <w:rFonts w:ascii="Verdana" w:hAnsi="Verdana" w:cs="Dubai Light"/>
          <w:color w:val="3B3838" w:themeColor="background2" w:themeShade="40"/>
          <w:sz w:val="20"/>
          <w:szCs w:val="20"/>
        </w:rPr>
        <w:t>action</w:t>
      </w:r>
      <w:r w:rsidRPr="00C86310">
        <w:rPr>
          <w:rFonts w:ascii="Verdana" w:hAnsi="Verdana" w:cs="Dubai Light"/>
          <w:color w:val="3B3838" w:themeColor="background2" w:themeShade="40"/>
          <w:sz w:val="20"/>
          <w:szCs w:val="20"/>
        </w:rPr>
        <w:t xml:space="preserve">-scene composite recognition task. </w:t>
      </w:r>
    </w:p>
    <w:p w:rsidR="00F42BEA" w:rsidRDefault="00F42BEA" w:rsidP="00F42BEA">
      <w:pPr>
        <w:spacing w:line="480" w:lineRule="auto"/>
        <w:rPr>
          <w:rFonts w:ascii="Verdana" w:eastAsia="Helvetica Neue Light" w:hAnsi="Verdana" w:cs="Dubai Light"/>
          <w:color w:val="3B3838" w:themeColor="background2" w:themeShade="40"/>
          <w:sz w:val="20"/>
          <w:szCs w:val="20"/>
        </w:rPr>
      </w:pPr>
    </w:p>
    <w:p w:rsidR="00926E52" w:rsidRDefault="00F42BEA" w:rsidP="00926E52">
      <w:pPr>
        <w:spacing w:line="480" w:lineRule="auto"/>
        <w:jc w:val="center"/>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2.3.2 Results and Discussion</w:t>
      </w: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T</w:t>
      </w:r>
      <w:r w:rsidRPr="00C86310">
        <w:rPr>
          <w:rFonts w:ascii="Verdana" w:eastAsia="Helvetica Neue Light" w:hAnsi="Verdana" w:cs="Dubai Light"/>
          <w:color w:val="3B3838" w:themeColor="background2" w:themeShade="40"/>
          <w:sz w:val="20"/>
          <w:szCs w:val="20"/>
        </w:rPr>
        <w:t xml:space="preserve">he dataset was initially filtered by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in the training phase so that only results higher than 50% were included in the dataset as any data below that would be less than chance and indicates participants may not have fully </w:t>
      </w:r>
      <w:r w:rsidRPr="00C86310">
        <w:rPr>
          <w:rFonts w:ascii="Verdana" w:eastAsia="Helvetica Neue Light" w:hAnsi="Verdana" w:cs="Dubai Light"/>
          <w:color w:val="3B3838" w:themeColor="background2" w:themeShade="40"/>
          <w:sz w:val="20"/>
          <w:szCs w:val="20"/>
        </w:rPr>
        <w:lastRenderedPageBreak/>
        <w:t>understood the instructions</w:t>
      </w:r>
      <w:r w:rsidR="00926E52">
        <w:rPr>
          <w:rFonts w:ascii="Verdana" w:eastAsia="Helvetica Neue Light" w:hAnsi="Verdana" w:cs="Dubai Light"/>
          <w:color w:val="3B3838" w:themeColor="background2" w:themeShade="40"/>
          <w:sz w:val="20"/>
          <w:szCs w:val="20"/>
        </w:rPr>
        <w:t>, removing 3 participants</w:t>
      </w:r>
      <w:r w:rsidRPr="00C86310">
        <w:rPr>
          <w:rFonts w:ascii="Verdana" w:eastAsia="Helvetica Neue Light" w:hAnsi="Verdana" w:cs="Dubai Light"/>
          <w:color w:val="3B3838" w:themeColor="background2" w:themeShade="40"/>
          <w:sz w:val="20"/>
          <w:szCs w:val="20"/>
        </w:rPr>
        <w:t xml:space="preserve">.  This left 145 participants, (65 East Asian, 61 western, 19 other, accuracy M = 97.6%, SE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 xml:space="preserve">.05).  Further analysis found that the Other category lead to no significant difference and as such was removed from further analysis leading 126 participants to be </w:t>
      </w:r>
      <w:proofErr w:type="spellStart"/>
      <w:r w:rsidRPr="00C86310">
        <w:rPr>
          <w:rFonts w:ascii="Verdana" w:eastAsia="Helvetica Neue Light" w:hAnsi="Verdana" w:cs="Dubai Light"/>
          <w:color w:val="3B3838" w:themeColor="background2" w:themeShade="40"/>
          <w:sz w:val="20"/>
          <w:szCs w:val="20"/>
        </w:rPr>
        <w:t>analysed</w:t>
      </w:r>
      <w:proofErr w:type="spellEnd"/>
      <w:r w:rsidRPr="00C86310">
        <w:rPr>
          <w:rFonts w:ascii="Verdana" w:eastAsia="Helvetica Neue Light" w:hAnsi="Verdana" w:cs="Dubai Light"/>
          <w:color w:val="3B3838" w:themeColor="background2" w:themeShade="40"/>
          <w:sz w:val="20"/>
          <w:szCs w:val="20"/>
        </w:rPr>
        <w:t>.  Analysis of ethnicity also led to no significant difference and as such there was no further analysis.</w:t>
      </w: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t>Linear mixed effects (LME) modelling was conducted in order to allow us to account for random effects between item and participants.  In the analysis, we used a series of models</w:t>
      </w:r>
    </w:p>
    <w:p w:rsidR="00F42BEA" w:rsidRPr="00C86310" w:rsidRDefault="00F42BEA" w:rsidP="00F42BEA">
      <w:pPr>
        <w:pStyle w:val="ListParagraph"/>
        <w:widowControl w:val="0"/>
        <w:spacing w:after="0" w:line="480" w:lineRule="auto"/>
        <w:ind w:left="2160" w:hanging="1440"/>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 xml:space="preserve">Model 1. </w:t>
      </w:r>
      <w:r>
        <w:rPr>
          <w:rFonts w:ascii="Verdana" w:eastAsia="Helvetica Neue Light" w:hAnsi="Verdana" w:cs="Dubai Light"/>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A model with just random effects (Participant ID and action-scene pairing)</w:t>
      </w:r>
    </w:p>
    <w:p w:rsidR="00F42BEA" w:rsidRPr="00C86310" w:rsidRDefault="00F42BEA" w:rsidP="00F42BEA">
      <w:pPr>
        <w:pStyle w:val="ListParagraph"/>
        <w:widowControl w:val="0"/>
        <w:spacing w:after="0" w:line="480" w:lineRule="auto"/>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 xml:space="preserve">Model 2. </w:t>
      </w:r>
      <w:r>
        <w:rPr>
          <w:rFonts w:ascii="Verdana" w:eastAsia="Helvetica Neue Light" w:hAnsi="Verdana" w:cs="Dubai Light"/>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 xml:space="preserve">A model introducing </w:t>
      </w:r>
      <w:r>
        <w:rPr>
          <w:rFonts w:ascii="Verdana" w:eastAsia="Helvetica Neue Light" w:hAnsi="Verdana" w:cs="Dubai Light"/>
          <w:color w:val="3B3838" w:themeColor="background2" w:themeShade="40"/>
          <w:sz w:val="20"/>
          <w:szCs w:val="20"/>
        </w:rPr>
        <w:t>C</w:t>
      </w:r>
      <w:r w:rsidRPr="00C86310">
        <w:rPr>
          <w:rFonts w:ascii="Verdana" w:eastAsia="Helvetica Neue Light" w:hAnsi="Verdana" w:cs="Dubai Light"/>
          <w:color w:val="3B3838" w:themeColor="background2" w:themeShade="40"/>
          <w:sz w:val="20"/>
          <w:szCs w:val="20"/>
        </w:rPr>
        <w:t>ulture as a factor</w:t>
      </w:r>
    </w:p>
    <w:p w:rsidR="00F42BEA" w:rsidRPr="00C86310" w:rsidRDefault="00F42BEA" w:rsidP="00F42BEA">
      <w:pPr>
        <w:pStyle w:val="ListParagraph"/>
        <w:widowControl w:val="0"/>
        <w:spacing w:after="0" w:line="480" w:lineRule="auto"/>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Model 3.</w:t>
      </w:r>
      <w:r>
        <w:rPr>
          <w:rFonts w:ascii="Verdana" w:eastAsia="Helvetica Neue Light" w:hAnsi="Verdana" w:cs="Dubai Light"/>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 xml:space="preserve">A model introducing </w:t>
      </w:r>
      <w:r>
        <w:rPr>
          <w:rFonts w:ascii="Verdana" w:eastAsia="Helvetica Neue Light" w:hAnsi="Verdana" w:cs="Dubai Light"/>
          <w:color w:val="3B3838" w:themeColor="background2" w:themeShade="40"/>
          <w:sz w:val="20"/>
          <w:szCs w:val="20"/>
        </w:rPr>
        <w:t>C</w:t>
      </w:r>
      <w:r w:rsidRPr="00C86310">
        <w:rPr>
          <w:rFonts w:ascii="Verdana" w:eastAsia="Helvetica Neue Light" w:hAnsi="Verdana" w:cs="Dubai Light"/>
          <w:color w:val="3B3838" w:themeColor="background2" w:themeShade="40"/>
          <w:sz w:val="20"/>
          <w:szCs w:val="20"/>
        </w:rPr>
        <w:t xml:space="preserve">ulture and </w:t>
      </w:r>
      <w:r>
        <w:rPr>
          <w:rFonts w:ascii="Verdana" w:eastAsia="Helvetica Neue Light" w:hAnsi="Verdana" w:cs="Dubai Light"/>
          <w:color w:val="3B3838" w:themeColor="background2" w:themeShade="40"/>
          <w:sz w:val="20"/>
          <w:szCs w:val="20"/>
        </w:rPr>
        <w:t>F</w:t>
      </w:r>
      <w:r w:rsidRPr="00C86310">
        <w:rPr>
          <w:rFonts w:ascii="Verdana" w:eastAsia="Helvetica Neue Light" w:hAnsi="Verdana" w:cs="Dubai Light"/>
          <w:color w:val="3B3838" w:themeColor="background2" w:themeShade="40"/>
          <w:sz w:val="20"/>
          <w:szCs w:val="20"/>
        </w:rPr>
        <w:t>oils as factors</w:t>
      </w:r>
    </w:p>
    <w:p w:rsidR="00F42BEA" w:rsidRPr="00C86310" w:rsidRDefault="00F42BEA" w:rsidP="00F42BEA">
      <w:pPr>
        <w:pStyle w:val="ListParagraph"/>
        <w:widowControl w:val="0"/>
        <w:spacing w:after="0" w:line="480" w:lineRule="auto"/>
        <w:ind w:left="2160" w:hanging="1440"/>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 xml:space="preserve">Model 4. </w:t>
      </w:r>
      <w:r>
        <w:rPr>
          <w:rFonts w:ascii="Verdana" w:eastAsia="Helvetica Neue Light" w:hAnsi="Verdana" w:cs="Dubai Light"/>
          <w:color w:val="3B3838" w:themeColor="background2" w:themeShade="40"/>
          <w:sz w:val="20"/>
          <w:szCs w:val="20"/>
        </w:rPr>
        <w:tab/>
      </w:r>
      <w:r w:rsidRPr="00C86310">
        <w:rPr>
          <w:rFonts w:ascii="Verdana" w:eastAsia="Helvetica Neue Light" w:hAnsi="Verdana" w:cs="Dubai Light"/>
          <w:color w:val="3B3838" w:themeColor="background2" w:themeShade="40"/>
          <w:sz w:val="20"/>
          <w:szCs w:val="20"/>
        </w:rPr>
        <w:t xml:space="preserve">A model introducing </w:t>
      </w:r>
      <w:r>
        <w:rPr>
          <w:rFonts w:ascii="Verdana" w:eastAsia="Helvetica Neue Light" w:hAnsi="Verdana" w:cs="Dubai Light"/>
          <w:color w:val="3B3838" w:themeColor="background2" w:themeShade="40"/>
          <w:sz w:val="20"/>
          <w:szCs w:val="20"/>
        </w:rPr>
        <w:t>C</w:t>
      </w:r>
      <w:r w:rsidRPr="00C86310">
        <w:rPr>
          <w:rFonts w:ascii="Verdana" w:eastAsia="Helvetica Neue Light" w:hAnsi="Verdana" w:cs="Dubai Light"/>
          <w:color w:val="3B3838" w:themeColor="background2" w:themeShade="40"/>
          <w:sz w:val="20"/>
          <w:szCs w:val="20"/>
        </w:rPr>
        <w:t xml:space="preserve">ulture and </w:t>
      </w:r>
      <w:r>
        <w:rPr>
          <w:rFonts w:ascii="Verdana" w:eastAsia="Helvetica Neue Light" w:hAnsi="Verdana" w:cs="Dubai Light"/>
          <w:color w:val="3B3838" w:themeColor="background2" w:themeShade="40"/>
          <w:sz w:val="20"/>
          <w:szCs w:val="20"/>
        </w:rPr>
        <w:t>F</w:t>
      </w:r>
      <w:r w:rsidRPr="00C86310">
        <w:rPr>
          <w:rFonts w:ascii="Verdana" w:eastAsia="Helvetica Neue Light" w:hAnsi="Verdana" w:cs="Dubai Light"/>
          <w:color w:val="3B3838" w:themeColor="background2" w:themeShade="40"/>
          <w:sz w:val="20"/>
          <w:szCs w:val="20"/>
        </w:rPr>
        <w:t>oils as factors along with the corresponding interaction.</w:t>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r>
      <w:r w:rsidR="00160ADC">
        <w:rPr>
          <w:rFonts w:ascii="Verdana" w:eastAsia="Helvetica Neue Light" w:hAnsi="Verdana" w:cs="Dubai Light"/>
          <w:color w:val="3B3838" w:themeColor="background2" w:themeShade="40"/>
          <w:sz w:val="20"/>
          <w:szCs w:val="20"/>
        </w:rPr>
        <w:t>It was observed that</w:t>
      </w:r>
      <w:r w:rsidRPr="00C86310">
        <w:rPr>
          <w:rFonts w:ascii="Verdana" w:eastAsia="Helvetica Neue Light" w:hAnsi="Verdana" w:cs="Dubai Light"/>
          <w:color w:val="3B3838" w:themeColor="background2" w:themeShade="40"/>
          <w:sz w:val="20"/>
          <w:szCs w:val="20"/>
        </w:rPr>
        <w:t xml:space="preserve"> each increment in complexity did not differ significantly from the previous model, comparing Model 1 and 2 </w:t>
      </w:r>
      <w:r w:rsidRPr="00C86310">
        <w:rPr>
          <w:rFonts w:ascii="Verdana" w:eastAsia="Calibri" w:hAnsi="Verdana" w:cs="Dubai Light"/>
          <w:color w:val="3B3838" w:themeColor="background2" w:themeShade="40"/>
          <w:sz w:val="20"/>
          <w:szCs w:val="20"/>
        </w:rPr>
        <w:t>χ</w:t>
      </w:r>
      <w:r w:rsidRPr="00C86310">
        <w:rPr>
          <w:rFonts w:ascii="Verdana" w:eastAsia="Helvetica Neue Light" w:hAnsi="Verdana" w:cs="Dubai Light"/>
          <w:color w:val="3B3838" w:themeColor="background2" w:themeShade="40"/>
          <w:sz w:val="20"/>
          <w:szCs w:val="20"/>
          <w:vertAlign w:val="superscript"/>
        </w:rPr>
        <w:t>2</w:t>
      </w:r>
      <w:r w:rsidRPr="00C86310">
        <w:rPr>
          <w:rFonts w:ascii="Verdana" w:eastAsia="Helvetica Neue Light" w:hAnsi="Verdana" w:cs="Dubai Light"/>
          <w:color w:val="3B3838" w:themeColor="background2" w:themeShade="40"/>
          <w:sz w:val="20"/>
          <w:szCs w:val="20"/>
        </w:rPr>
        <w:t xml:space="preserve"> = 1.0014, p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 xml:space="preserve">.317; comparing Model 2 and 3, </w:t>
      </w:r>
      <w:r w:rsidRPr="00C86310">
        <w:rPr>
          <w:rFonts w:ascii="Verdana" w:eastAsia="Calibri" w:hAnsi="Verdana" w:cs="Dubai Light"/>
          <w:color w:val="3B3838" w:themeColor="background2" w:themeShade="40"/>
          <w:sz w:val="20"/>
          <w:szCs w:val="20"/>
        </w:rPr>
        <w:t>χ</w:t>
      </w:r>
      <w:r w:rsidRPr="00C86310">
        <w:rPr>
          <w:rFonts w:ascii="Verdana" w:eastAsia="Helvetica Neue Light" w:hAnsi="Verdana" w:cs="Dubai Light"/>
          <w:color w:val="3B3838" w:themeColor="background2" w:themeShade="40"/>
          <w:sz w:val="20"/>
          <w:szCs w:val="20"/>
          <w:vertAlign w:val="superscript"/>
        </w:rPr>
        <w:t xml:space="preserve">2 </w:t>
      </w:r>
      <w:r w:rsidRPr="00C86310">
        <w:rPr>
          <w:rFonts w:ascii="Verdana" w:eastAsia="Helvetica Neue Light" w:hAnsi="Verdana" w:cs="Dubai Light"/>
          <w:color w:val="3B3838" w:themeColor="background2" w:themeShade="40"/>
          <w:sz w:val="20"/>
          <w:szCs w:val="20"/>
        </w:rPr>
        <w:t xml:space="preserve">= 1.918, p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.5895</w:t>
      </w:r>
      <w:r>
        <w:rPr>
          <w:rFonts w:ascii="Verdana" w:eastAsia="Helvetica Neue Light" w:hAnsi="Verdana" w:cs="Dubai Light"/>
          <w:color w:val="3B3838" w:themeColor="background2" w:themeShade="40"/>
          <w:sz w:val="20"/>
          <w:szCs w:val="20"/>
        </w:rPr>
        <w:t>,</w:t>
      </w:r>
      <w:r w:rsidRPr="00C86310">
        <w:rPr>
          <w:rFonts w:ascii="Verdana" w:eastAsia="Helvetica Neue Light" w:hAnsi="Verdana" w:cs="Dubai Light"/>
          <w:color w:val="3B3838" w:themeColor="background2" w:themeShade="40"/>
          <w:sz w:val="20"/>
          <w:szCs w:val="20"/>
        </w:rPr>
        <w:t xml:space="preserve"> comparing Models 3 and 4, </w:t>
      </w:r>
      <w:r w:rsidRPr="00C86310">
        <w:rPr>
          <w:rFonts w:ascii="Verdana" w:eastAsia="Calibri" w:hAnsi="Verdana" w:cs="Dubai Light"/>
          <w:color w:val="3B3838" w:themeColor="background2" w:themeShade="40"/>
          <w:sz w:val="20"/>
          <w:szCs w:val="20"/>
        </w:rPr>
        <w:t>χ</w:t>
      </w:r>
      <w:r w:rsidRPr="00C86310">
        <w:rPr>
          <w:rFonts w:ascii="Verdana" w:eastAsia="Helvetica Neue Light" w:hAnsi="Verdana" w:cs="Dubai Light"/>
          <w:color w:val="3B3838" w:themeColor="background2" w:themeShade="40"/>
          <w:sz w:val="20"/>
          <w:szCs w:val="20"/>
          <w:vertAlign w:val="superscript"/>
        </w:rPr>
        <w:t>2</w:t>
      </w:r>
      <w:r w:rsidRPr="00C86310">
        <w:rPr>
          <w:rFonts w:ascii="Verdana" w:eastAsia="Helvetica Neue Light" w:hAnsi="Verdana" w:cs="Dubai Light"/>
          <w:color w:val="3B3838" w:themeColor="background2" w:themeShade="40"/>
          <w:sz w:val="20"/>
          <w:szCs w:val="20"/>
        </w:rPr>
        <w:t xml:space="preserve"> = 2.7883, p =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.248.    The results suggest</w:t>
      </w:r>
      <w:r>
        <w:rPr>
          <w:rFonts w:ascii="Verdana" w:eastAsia="Helvetica Neue Light" w:hAnsi="Verdana" w:cs="Dubai Light"/>
          <w:color w:val="3B3838" w:themeColor="background2" w:themeShade="40"/>
          <w:sz w:val="20"/>
          <w:szCs w:val="20"/>
        </w:rPr>
        <w:t>ed</w:t>
      </w:r>
      <w:r w:rsidRPr="00C86310">
        <w:rPr>
          <w:rFonts w:ascii="Verdana" w:eastAsia="Helvetica Neue Light" w:hAnsi="Verdana" w:cs="Dubai Light"/>
          <w:color w:val="3B3838" w:themeColor="background2" w:themeShade="40"/>
          <w:sz w:val="20"/>
          <w:szCs w:val="20"/>
        </w:rPr>
        <w:t xml:space="preserve"> that culture and foil did not significantly affect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of action-scene composites.  Although different from the results of experiment 1, the result </w:t>
      </w:r>
      <w:r>
        <w:rPr>
          <w:rFonts w:ascii="Verdana" w:eastAsia="Helvetica Neue Light" w:hAnsi="Verdana" w:cs="Dubai Light"/>
          <w:color w:val="3B3838" w:themeColor="background2" w:themeShade="40"/>
          <w:sz w:val="20"/>
          <w:szCs w:val="20"/>
        </w:rPr>
        <w:t>wa</w:t>
      </w:r>
      <w:r w:rsidRPr="00C86310">
        <w:rPr>
          <w:rFonts w:ascii="Verdana" w:eastAsia="Helvetica Neue Light" w:hAnsi="Verdana" w:cs="Dubai Light"/>
          <w:color w:val="3B3838" w:themeColor="background2" w:themeShade="40"/>
          <w:sz w:val="20"/>
          <w:szCs w:val="20"/>
        </w:rPr>
        <w:t>s consistent with previous literature on specific recognition of action-scene composites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&amp; Wood, 2013b), suggesting that th</w:t>
      </w:r>
      <w:r>
        <w:rPr>
          <w:rFonts w:ascii="Verdana" w:eastAsia="Helvetica Neue Light" w:hAnsi="Verdana" w:cs="Dubai Light"/>
          <w:color w:val="3B3838" w:themeColor="background2" w:themeShade="40"/>
          <w:sz w:val="20"/>
          <w:szCs w:val="20"/>
        </w:rPr>
        <w:t>e</w:t>
      </w:r>
      <w:r w:rsidRPr="00C86310">
        <w:rPr>
          <w:rFonts w:ascii="Verdana" w:eastAsia="Helvetica Neue Light" w:hAnsi="Verdana" w:cs="Dubai Light"/>
          <w:color w:val="3B3838" w:themeColor="background2" w:themeShade="40"/>
          <w:sz w:val="20"/>
          <w:szCs w:val="20"/>
        </w:rPr>
        <w:t xml:space="preserve"> reduced </w:t>
      </w:r>
      <w:r>
        <w:rPr>
          <w:rFonts w:ascii="Verdana" w:eastAsia="Helvetica Neue Light" w:hAnsi="Verdana" w:cs="Dubai Light"/>
          <w:color w:val="3B3838" w:themeColor="background2" w:themeShade="40"/>
          <w:sz w:val="20"/>
          <w:szCs w:val="20"/>
        </w:rPr>
        <w:t>proportion of items correctly identified</w:t>
      </w:r>
      <w:r w:rsidRPr="00C86310">
        <w:rPr>
          <w:rFonts w:ascii="Verdana" w:eastAsia="Helvetica Neue Light" w:hAnsi="Verdana" w:cs="Dubai Light"/>
          <w:color w:val="3B3838" w:themeColor="background2" w:themeShade="40"/>
          <w:sz w:val="20"/>
          <w:szCs w:val="20"/>
        </w:rPr>
        <w:t xml:space="preserve"> for action-scene composites </w:t>
      </w:r>
      <w:r>
        <w:rPr>
          <w:rFonts w:ascii="Verdana" w:eastAsia="Helvetica Neue Light" w:hAnsi="Verdana" w:cs="Dubai Light"/>
          <w:color w:val="3B3838" w:themeColor="background2" w:themeShade="40"/>
          <w:sz w:val="20"/>
          <w:szCs w:val="20"/>
        </w:rPr>
        <w:t>wa</w:t>
      </w:r>
      <w:r w:rsidRPr="00C86310">
        <w:rPr>
          <w:rFonts w:ascii="Verdana" w:eastAsia="Helvetica Neue Light" w:hAnsi="Verdana" w:cs="Dubai Light"/>
          <w:color w:val="3B3838" w:themeColor="background2" w:themeShade="40"/>
          <w:sz w:val="20"/>
          <w:szCs w:val="20"/>
        </w:rPr>
        <w:t xml:space="preserve">s not unique to Western culture, but is generally more difficult than recognition of object-scene composites. </w:t>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1358CE" w:rsidRDefault="001358CE">
      <w:pPr>
        <w:spacing w:after="160" w:line="259"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br w:type="page"/>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lastRenderedPageBreak/>
        <w:t>Table 2.5. Summary of the Linear Mixed Effect Model for the Action-Scene Recognition Task.</w:t>
      </w:r>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846"/>
        <w:gridCol w:w="626"/>
        <w:gridCol w:w="1226"/>
        <w:gridCol w:w="1247"/>
        <w:gridCol w:w="605"/>
        <w:gridCol w:w="1869"/>
      </w:tblGrid>
      <w:tr w:rsidR="00F42BEA" w:rsidRPr="00C3787B" w:rsidTr="00AD27C2">
        <w:trPr>
          <w:trHeight w:val="391"/>
        </w:trPr>
        <w:tc>
          <w:tcPr>
            <w:tcW w:w="1846"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Fixed Effects</w:t>
            </w:r>
          </w:p>
        </w:tc>
        <w:tc>
          <w:tcPr>
            <w:tcW w:w="1846"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Estimate</w:t>
            </w:r>
            <w:r w:rsidRPr="00975CA6">
              <w:rPr>
                <w:rFonts w:ascii="Verdana" w:eastAsia="Helvetica Neue Light" w:hAnsi="Verdana" w:cs="Dubai Light"/>
                <w:color w:val="3B3838" w:themeColor="background2" w:themeShade="40"/>
                <w:sz w:val="18"/>
                <w:szCs w:val="20"/>
              </w:rPr>
              <w:tab/>
            </w:r>
          </w:p>
        </w:tc>
        <w:tc>
          <w:tcPr>
            <w:tcW w:w="1852"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Standard Error</w:t>
            </w:r>
          </w:p>
        </w:tc>
        <w:tc>
          <w:tcPr>
            <w:tcW w:w="1852"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t value</w:t>
            </w:r>
          </w:p>
        </w:tc>
        <w:tc>
          <w:tcPr>
            <w:tcW w:w="1869"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p value</w:t>
            </w:r>
          </w:p>
        </w:tc>
      </w:tr>
      <w:tr w:rsidR="00F42BEA" w:rsidRPr="00C3787B" w:rsidTr="00AD27C2">
        <w:trPr>
          <w:trHeight w:val="425"/>
        </w:trPr>
        <w:tc>
          <w:tcPr>
            <w:tcW w:w="1846" w:type="dxa"/>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Intercept</w:t>
            </w:r>
          </w:p>
        </w:tc>
        <w:tc>
          <w:tcPr>
            <w:tcW w:w="1846" w:type="dxa"/>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0.569</w:t>
            </w:r>
          </w:p>
        </w:tc>
        <w:tc>
          <w:tcPr>
            <w:tcW w:w="1852" w:type="dxa"/>
            <w:gridSpan w:val="2"/>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0.016</w:t>
            </w:r>
          </w:p>
        </w:tc>
        <w:tc>
          <w:tcPr>
            <w:tcW w:w="1852" w:type="dxa"/>
            <w:gridSpan w:val="2"/>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34.303</w:t>
            </w:r>
          </w:p>
        </w:tc>
        <w:tc>
          <w:tcPr>
            <w:tcW w:w="1869" w:type="dxa"/>
            <w:tcBorders>
              <w:top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 xml:space="preserve">p &lt; </w:t>
            </w:r>
            <w:r w:rsidRPr="00975CA6">
              <w:rPr>
                <w:rFonts w:ascii="Verdana" w:eastAsia="Helvetica Neue Light" w:hAnsi="Verdana" w:cs="Dubai Light"/>
                <w:color w:val="3B3838" w:themeColor="background2" w:themeShade="40"/>
                <w:sz w:val="18"/>
                <w:szCs w:val="20"/>
              </w:rPr>
              <w:t>0.001</w:t>
            </w:r>
          </w:p>
        </w:tc>
      </w:tr>
      <w:tr w:rsidR="00F42BEA" w:rsidRPr="00C3787B" w:rsidTr="00AD27C2">
        <w:trPr>
          <w:trHeight w:val="335"/>
        </w:trPr>
        <w:tc>
          <w:tcPr>
            <w:tcW w:w="1846"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Culture</w:t>
            </w:r>
          </w:p>
        </w:tc>
        <w:tc>
          <w:tcPr>
            <w:tcW w:w="1846"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0.006</w:t>
            </w:r>
          </w:p>
        </w:tc>
        <w:tc>
          <w:tcPr>
            <w:tcW w:w="1852"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0.023</w:t>
            </w:r>
          </w:p>
        </w:tc>
        <w:tc>
          <w:tcPr>
            <w:tcW w:w="1852"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- 1.915</w:t>
            </w:r>
          </w:p>
        </w:tc>
        <w:tc>
          <w:tcPr>
            <w:tcW w:w="1869"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w:t>
            </w:r>
            <w:r w:rsidRPr="00975CA6">
              <w:rPr>
                <w:rFonts w:ascii="Verdana" w:eastAsia="Helvetica Neue Light" w:hAnsi="Verdana" w:cs="Dubai Light"/>
                <w:color w:val="3B3838" w:themeColor="background2" w:themeShade="40"/>
                <w:sz w:val="18"/>
                <w:szCs w:val="20"/>
              </w:rPr>
              <w:t xml:space="preserve"> = 0.056</w:t>
            </w:r>
          </w:p>
        </w:tc>
      </w:tr>
      <w:tr w:rsidR="00F42BEA" w:rsidRPr="00C3787B" w:rsidTr="00AD27C2">
        <w:trPr>
          <w:trHeight w:val="460"/>
        </w:trPr>
        <w:tc>
          <w:tcPr>
            <w:tcW w:w="1846"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Type of Foil</w:t>
            </w:r>
          </w:p>
        </w:tc>
        <w:tc>
          <w:tcPr>
            <w:tcW w:w="1846"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-0.035</w:t>
            </w:r>
          </w:p>
        </w:tc>
        <w:tc>
          <w:tcPr>
            <w:tcW w:w="1852"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0.023</w:t>
            </w:r>
          </w:p>
        </w:tc>
        <w:tc>
          <w:tcPr>
            <w:tcW w:w="1852" w:type="dxa"/>
            <w:gridSpan w:val="2"/>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-1.503</w:t>
            </w:r>
          </w:p>
        </w:tc>
        <w:tc>
          <w:tcPr>
            <w:tcW w:w="1869" w:type="dxa"/>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w:t>
            </w:r>
            <w:r w:rsidRPr="00975CA6">
              <w:rPr>
                <w:rFonts w:ascii="Verdana" w:eastAsia="Helvetica Neue Light" w:hAnsi="Verdana" w:cs="Dubai Light"/>
                <w:color w:val="3B3838" w:themeColor="background2" w:themeShade="40"/>
                <w:sz w:val="18"/>
                <w:szCs w:val="20"/>
              </w:rPr>
              <w:t xml:space="preserve"> = 0.133</w:t>
            </w:r>
          </w:p>
        </w:tc>
      </w:tr>
      <w:tr w:rsidR="00F42BEA" w:rsidRPr="00C3787B" w:rsidTr="00AD27C2">
        <w:trPr>
          <w:trHeight w:val="690"/>
        </w:trPr>
        <w:tc>
          <w:tcPr>
            <w:tcW w:w="1846" w:type="dxa"/>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Culture * Type of Foil</w:t>
            </w:r>
          </w:p>
        </w:tc>
        <w:tc>
          <w:tcPr>
            <w:tcW w:w="1846" w:type="dxa"/>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0.042</w:t>
            </w:r>
          </w:p>
        </w:tc>
        <w:tc>
          <w:tcPr>
            <w:tcW w:w="1852" w:type="dxa"/>
            <w:gridSpan w:val="2"/>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0.032</w:t>
            </w:r>
          </w:p>
        </w:tc>
        <w:tc>
          <w:tcPr>
            <w:tcW w:w="1852" w:type="dxa"/>
            <w:gridSpan w:val="2"/>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1.299</w:t>
            </w:r>
          </w:p>
        </w:tc>
        <w:tc>
          <w:tcPr>
            <w:tcW w:w="1869" w:type="dxa"/>
            <w:tcBorders>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i/>
                <w:color w:val="3B3838" w:themeColor="background2" w:themeShade="40"/>
                <w:sz w:val="18"/>
                <w:szCs w:val="20"/>
              </w:rPr>
              <w:t>p</w:t>
            </w:r>
            <w:r w:rsidRPr="00975CA6">
              <w:rPr>
                <w:rFonts w:ascii="Verdana" w:eastAsia="Helvetica Neue Light" w:hAnsi="Verdana" w:cs="Dubai Light"/>
                <w:color w:val="3B3838" w:themeColor="background2" w:themeShade="40"/>
                <w:sz w:val="18"/>
                <w:szCs w:val="20"/>
              </w:rPr>
              <w:t xml:space="preserve"> = 0.194</w:t>
            </w:r>
          </w:p>
        </w:tc>
      </w:tr>
      <w:tr w:rsidR="00F42BEA" w:rsidRPr="00C3787B" w:rsidTr="00AD27C2">
        <w:trPr>
          <w:trHeight w:val="653"/>
        </w:trPr>
        <w:tc>
          <w:tcPr>
            <w:tcW w:w="1846" w:type="dxa"/>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p>
        </w:tc>
        <w:tc>
          <w:tcPr>
            <w:tcW w:w="2472"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AIC= -437.016</w:t>
            </w:r>
          </w:p>
        </w:tc>
        <w:tc>
          <w:tcPr>
            <w:tcW w:w="2473"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r w:rsidRPr="00975CA6">
              <w:rPr>
                <w:rFonts w:ascii="Verdana" w:eastAsia="Helvetica Neue Light" w:hAnsi="Verdana" w:cs="Dubai Light"/>
                <w:color w:val="3B3838" w:themeColor="background2" w:themeShade="40"/>
                <w:sz w:val="18"/>
                <w:szCs w:val="20"/>
              </w:rPr>
              <w:t>BIC = -433.097</w:t>
            </w:r>
          </w:p>
        </w:tc>
        <w:tc>
          <w:tcPr>
            <w:tcW w:w="2474" w:type="dxa"/>
            <w:gridSpan w:val="2"/>
            <w:tcBorders>
              <w:top w:val="single" w:sz="4" w:space="0" w:color="auto"/>
              <w:bottom w:val="single" w:sz="4" w:space="0" w:color="auto"/>
            </w:tcBorders>
          </w:tcPr>
          <w:p w:rsidR="00F42BEA" w:rsidRPr="00975CA6" w:rsidRDefault="00F42BEA" w:rsidP="00AD27C2">
            <w:pPr>
              <w:rPr>
                <w:rFonts w:ascii="Verdana" w:eastAsia="Helvetica Neue Light" w:hAnsi="Verdana" w:cs="Dubai Light"/>
                <w:color w:val="3B3838" w:themeColor="background2" w:themeShade="40"/>
                <w:sz w:val="18"/>
                <w:szCs w:val="20"/>
              </w:rPr>
            </w:pPr>
            <w:proofErr w:type="spellStart"/>
            <w:r w:rsidRPr="00975CA6">
              <w:rPr>
                <w:rFonts w:ascii="Verdana" w:eastAsia="Helvetica Neue Light" w:hAnsi="Verdana" w:cs="Dubai Light"/>
                <w:color w:val="3B3838" w:themeColor="background2" w:themeShade="40"/>
                <w:sz w:val="18"/>
                <w:szCs w:val="20"/>
              </w:rPr>
              <w:t>LogLik</w:t>
            </w:r>
            <w:proofErr w:type="spellEnd"/>
            <w:r w:rsidRPr="00975CA6">
              <w:rPr>
                <w:rFonts w:ascii="Verdana" w:eastAsia="Helvetica Neue Light" w:hAnsi="Verdana" w:cs="Dubai Light"/>
                <w:color w:val="3B3838" w:themeColor="background2" w:themeShade="40"/>
                <w:sz w:val="18"/>
                <w:szCs w:val="20"/>
              </w:rPr>
              <w:t xml:space="preserve"> = -439.016</w:t>
            </w:r>
          </w:p>
        </w:tc>
      </w:tr>
    </w:tbl>
    <w:p w:rsidR="00F42BEA" w:rsidRDefault="00F42BEA" w:rsidP="00F42BEA">
      <w:pPr>
        <w:spacing w:after="160" w:line="259" w:lineRule="auto"/>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Table 2.</w:t>
      </w:r>
      <w:r>
        <w:rPr>
          <w:rFonts w:ascii="Verdana" w:eastAsia="Helvetica Neue Light" w:hAnsi="Verdana" w:cs="Dubai Light"/>
          <w:color w:val="3B3838" w:themeColor="background2" w:themeShade="40"/>
          <w:sz w:val="20"/>
          <w:szCs w:val="20"/>
        </w:rPr>
        <w:t>6</w:t>
      </w:r>
      <w:r w:rsidRPr="00C86310">
        <w:rPr>
          <w:rFonts w:ascii="Verdana" w:eastAsia="Helvetica Neue Light" w:hAnsi="Verdana" w:cs="Dubai Light"/>
          <w:color w:val="3B3838" w:themeColor="background2" w:themeShade="40"/>
          <w:sz w:val="20"/>
          <w:szCs w:val="20"/>
        </w:rPr>
        <w:t xml:space="preserve">.  Table showing the average </w:t>
      </w:r>
      <w:r>
        <w:rPr>
          <w:rFonts w:ascii="Verdana" w:hAnsi="Verdana" w:cs="Dubai Light"/>
          <w:color w:val="3B3838" w:themeColor="background2" w:themeShade="40"/>
          <w:sz w:val="20"/>
          <w:szCs w:val="20"/>
        </w:rPr>
        <w:t xml:space="preserve">proportion of items correctly </w:t>
      </w:r>
      <w:proofErr w:type="spellStart"/>
      <w:r>
        <w:rPr>
          <w:rFonts w:ascii="Verdana" w:hAnsi="Verdana" w:cs="Dubai Light"/>
          <w:color w:val="3B3838" w:themeColor="background2" w:themeShade="40"/>
          <w:sz w:val="20"/>
          <w:szCs w:val="20"/>
        </w:rPr>
        <w:t>recognised</w:t>
      </w:r>
      <w:proofErr w:type="spellEnd"/>
      <w:r>
        <w:rPr>
          <w:rFonts w:ascii="Verdana" w:hAnsi="Verdana" w:cs="Dubai Light"/>
          <w:color w:val="3B3838" w:themeColor="background2" w:themeShade="40"/>
          <w:sz w:val="20"/>
          <w:szCs w:val="20"/>
        </w:rPr>
        <w:t xml:space="preserve"> </w:t>
      </w:r>
      <w:r w:rsidRPr="00C86310">
        <w:rPr>
          <w:rFonts w:ascii="Verdana" w:eastAsia="Helvetica Neue Light" w:hAnsi="Verdana" w:cs="Dubai Light"/>
          <w:color w:val="3B3838" w:themeColor="background2" w:themeShade="40"/>
          <w:sz w:val="20"/>
          <w:szCs w:val="20"/>
        </w:rPr>
        <w:t>for Western and East Asian cultures split by Task and foil type.  SE in parentheses.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216"/>
        <w:gridCol w:w="1216"/>
        <w:gridCol w:w="1217"/>
        <w:gridCol w:w="1217"/>
        <w:gridCol w:w="1217"/>
        <w:gridCol w:w="1217"/>
      </w:tblGrid>
      <w:tr w:rsidR="00F42BEA" w:rsidRPr="00C86310" w:rsidTr="00AD27C2">
        <w:trPr>
          <w:trHeight w:val="534"/>
        </w:trPr>
        <w:tc>
          <w:tcPr>
            <w:tcW w:w="1216" w:type="dxa"/>
            <w:tcBorders>
              <w:top w:val="single" w:sz="4" w:space="0" w:color="auto"/>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p>
        </w:tc>
        <w:tc>
          <w:tcPr>
            <w:tcW w:w="3649" w:type="dxa"/>
            <w:gridSpan w:val="3"/>
            <w:tcBorders>
              <w:top w:val="single" w:sz="4" w:space="0" w:color="auto"/>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Action-Scene Task</w:t>
            </w:r>
          </w:p>
        </w:tc>
        <w:tc>
          <w:tcPr>
            <w:tcW w:w="3651" w:type="dxa"/>
            <w:gridSpan w:val="3"/>
            <w:tcBorders>
              <w:top w:val="single" w:sz="4" w:space="0" w:color="auto"/>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Object Scene Task</w:t>
            </w:r>
          </w:p>
        </w:tc>
      </w:tr>
      <w:tr w:rsidR="00F42BEA" w:rsidRPr="00C86310" w:rsidTr="00AD27C2">
        <w:tc>
          <w:tcPr>
            <w:tcW w:w="1216"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Culture</w:t>
            </w:r>
          </w:p>
        </w:tc>
        <w:tc>
          <w:tcPr>
            <w:tcW w:w="1216"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SFDB</w:t>
            </w:r>
          </w:p>
        </w:tc>
        <w:tc>
          <w:tcPr>
            <w:tcW w:w="1216"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DFDB</w:t>
            </w:r>
          </w:p>
        </w:tc>
        <w:tc>
          <w:tcPr>
            <w:tcW w:w="1217"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DFSB</w:t>
            </w:r>
          </w:p>
        </w:tc>
        <w:tc>
          <w:tcPr>
            <w:tcW w:w="1217"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SFDB</w:t>
            </w:r>
          </w:p>
        </w:tc>
        <w:tc>
          <w:tcPr>
            <w:tcW w:w="1217"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DFDB</w:t>
            </w:r>
          </w:p>
        </w:tc>
        <w:tc>
          <w:tcPr>
            <w:tcW w:w="1217" w:type="dxa"/>
            <w:tcBorders>
              <w:top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DFSB</w:t>
            </w:r>
          </w:p>
        </w:tc>
      </w:tr>
      <w:tr w:rsidR="00F42BEA" w:rsidRPr="00C86310" w:rsidTr="00AD27C2">
        <w:tc>
          <w:tcPr>
            <w:tcW w:w="1216"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Western (UK)</w:t>
            </w:r>
          </w:p>
        </w:tc>
        <w:tc>
          <w:tcPr>
            <w:tcW w:w="1216"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536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.019)</w:t>
            </w:r>
          </w:p>
        </w:tc>
        <w:tc>
          <w:tcPr>
            <w:tcW w:w="1216"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.570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.018)</w:t>
            </w:r>
          </w:p>
        </w:tc>
        <w:tc>
          <w:tcPr>
            <w:tcW w:w="1217"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.534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.015)</w:t>
            </w:r>
          </w:p>
        </w:tc>
        <w:tc>
          <w:tcPr>
            <w:tcW w:w="1217"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.740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.018)</w:t>
            </w:r>
          </w:p>
        </w:tc>
        <w:tc>
          <w:tcPr>
            <w:tcW w:w="1217"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.710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.020)</w:t>
            </w:r>
          </w:p>
        </w:tc>
        <w:tc>
          <w:tcPr>
            <w:tcW w:w="1217" w:type="dxa"/>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.655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.024)</w:t>
            </w:r>
          </w:p>
        </w:tc>
      </w:tr>
      <w:tr w:rsidR="00F42BEA" w:rsidRPr="00C86310" w:rsidTr="00AD27C2">
        <w:tc>
          <w:tcPr>
            <w:tcW w:w="1216"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East Asian (Malaysian)</w:t>
            </w:r>
          </w:p>
        </w:tc>
        <w:tc>
          <w:tcPr>
            <w:tcW w:w="1216"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.542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.017)</w:t>
            </w:r>
          </w:p>
        </w:tc>
        <w:tc>
          <w:tcPr>
            <w:tcW w:w="1216"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.525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.015)</w:t>
            </w:r>
          </w:p>
        </w:tc>
        <w:tc>
          <w:tcPr>
            <w:tcW w:w="1217"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.533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.014)</w:t>
            </w:r>
          </w:p>
        </w:tc>
        <w:tc>
          <w:tcPr>
            <w:tcW w:w="1217"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.657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.025)</w:t>
            </w:r>
          </w:p>
        </w:tc>
        <w:tc>
          <w:tcPr>
            <w:tcW w:w="1217"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628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.021)</w:t>
            </w:r>
          </w:p>
        </w:tc>
        <w:tc>
          <w:tcPr>
            <w:tcW w:w="1217" w:type="dxa"/>
            <w:tcBorders>
              <w:bottom w:val="single" w:sz="4" w:space="0" w:color="auto"/>
            </w:tcBorders>
          </w:tcPr>
          <w:p w:rsidR="00F42BEA" w:rsidRPr="00C86310" w:rsidRDefault="00F42BEA" w:rsidP="00AD27C2">
            <w:pPr>
              <w:spacing w:line="480" w:lineRule="auto"/>
              <w:rPr>
                <w:rFonts w:ascii="Verdana" w:eastAsia="Helvetica Neue Light" w:hAnsi="Verdana" w:cs="Dubai Light"/>
                <w:color w:val="3B3838" w:themeColor="background2" w:themeShade="40"/>
                <w:sz w:val="20"/>
                <w:szCs w:val="20"/>
              </w:rPr>
            </w:pP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.636 (</w:t>
            </w:r>
            <w:r>
              <w:rPr>
                <w:rFonts w:ascii="Verdana" w:eastAsia="Helvetica Neue Light" w:hAnsi="Verdana" w:cs="Dubai Light"/>
                <w:color w:val="3B3838" w:themeColor="background2" w:themeShade="40"/>
                <w:sz w:val="20"/>
                <w:szCs w:val="20"/>
              </w:rPr>
              <w:t>0</w:t>
            </w:r>
            <w:r w:rsidRPr="00C86310">
              <w:rPr>
                <w:rFonts w:ascii="Verdana" w:eastAsia="Helvetica Neue Light" w:hAnsi="Verdana" w:cs="Dubai Light"/>
                <w:color w:val="3B3838" w:themeColor="background2" w:themeShade="40"/>
                <w:sz w:val="20"/>
                <w:szCs w:val="20"/>
              </w:rPr>
              <w:t>.023)</w:t>
            </w:r>
          </w:p>
        </w:tc>
      </w:tr>
    </w:tbl>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lastRenderedPageBreak/>
        <w:t xml:space="preserve">  </w:t>
      </w:r>
      <w:r>
        <w:rPr>
          <w:rFonts w:ascii="Verdana" w:eastAsia="Helvetica Neue Light" w:hAnsi="Verdana" w:cs="Dubai Light"/>
          <w:noProof/>
          <w:color w:val="3B3838" w:themeColor="background2" w:themeShade="40"/>
          <w:sz w:val="20"/>
          <w:szCs w:val="20"/>
          <w:lang w:val="en-GB" w:eastAsia="en-GB"/>
        </w:rPr>
        <mc:AlternateContent>
          <mc:Choice Requires="wps">
            <w:drawing>
              <wp:anchor distT="0" distB="0" distL="114300" distR="114300" simplePos="0" relativeHeight="251660288" behindDoc="0" locked="0" layoutInCell="1" allowOverlap="1" wp14:anchorId="13D43429" wp14:editId="4EE1BEC4">
                <wp:simplePos x="0" y="0"/>
                <wp:positionH relativeFrom="column">
                  <wp:posOffset>772795</wp:posOffset>
                </wp:positionH>
                <wp:positionV relativeFrom="paragraph">
                  <wp:posOffset>603250</wp:posOffset>
                </wp:positionV>
                <wp:extent cx="3434080" cy="462280"/>
                <wp:effectExtent l="0" t="0" r="0" b="0"/>
                <wp:wrapThrough wrapText="bothSides">
                  <wp:wrapPolygon edited="0">
                    <wp:start x="0" y="0"/>
                    <wp:lineTo x="0" y="20176"/>
                    <wp:lineTo x="21408" y="20176"/>
                    <wp:lineTo x="21408"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3434080" cy="4622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42BEA" w:rsidRPr="00975CA6" w:rsidRDefault="00F42BEA" w:rsidP="00F42BEA">
                            <w:pPr>
                              <w:jc w:val="center"/>
                              <w:rPr>
                                <w:rFonts w:ascii="Verdana" w:hAnsi="Verdana" w:cs="Segoe UI Light"/>
                                <w:sz w:val="20"/>
                                <w:szCs w:val="20"/>
                              </w:rPr>
                            </w:pPr>
                            <w:r w:rsidRPr="00975CA6">
                              <w:rPr>
                                <w:rFonts w:ascii="Verdana" w:hAnsi="Verdana" w:cs="Segoe UI Light"/>
                                <w:sz w:val="20"/>
                                <w:szCs w:val="20"/>
                              </w:rPr>
                              <w:t>Mean Proportion of Composites Recognised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43429" id="Rectangle 51" o:spid="_x0000_s1035" style="position:absolute;margin-left:60.85pt;margin-top:47.5pt;width:270.4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9leQIAAD4FAAAOAAAAZHJzL2Uyb0RvYy54bWysVN9P2zAQfp+0/8Hy+0gbCmNVU1QVMU1C&#10;UAETz65jt9Ecn3d2m3R//c5OGhjr07QX5+z7/d13mV23tWF7hb4CW/Dx2YgzZSWUld0U/Pvz7acr&#10;znwQthQGrCr4QXl+Pf/4Yda4qcphC6ZUyCiI9dPGFXwbgptmmZdbVQt/Bk5ZUmrAWgS64iYrUTQU&#10;vTZZPhpdZg1g6RCk8p5ebzoln6f4WisZHrT2KjBTcKotpBPTuY5nNp+J6QaF21ayL0P8QxW1qCwl&#10;HULdiCDYDqu/QtWVRPCgw5mEOgOtK6lSD9TNePSum6etcCr1QuB4N8Dk/19Yeb9fIavKgl+MObOi&#10;phk9EmrCboxi9EYANc5Pye7JrbC/eRJjt63GOn6pD9YmUA8DqKoNTNLj+eR8Mroi7CXpJpd5TjKF&#10;yV69HfrwVUHNolBwpPQJS7G/86EzPZrEZMbG08JtZUynjS9ZrLKrK0nhYFRn/ag0NUiV5ClqopZa&#10;GmR7QaQQUiobLvuSjCXr6KYp+OA4PuVoQgKH+uhto5tKlBscR6cc/8w4eKSsYMPgXFcW8FSA8seQ&#10;ubM/dt/1HNsP7bpNU82PA1xDeaBJI3Qr4J28rQjuO+HDSiBxniZEexwe6NAGmoJDL3G2Bfx16j3a&#10;ExVJy1lDO1Rw/3MnUHFmvlki6ZfxZBKXLl0mF59zuuBbzfqtxu7qJdBEiIdUXRKjfTBHUSPUL7Tu&#10;i5iVVMJKyl1wGfB4WYZut+mHIdVikcxo0ZwId/bJyRg84hzp9Ny+CHQ95wKx9R6O+yam76jX2UZP&#10;C4tdAF0lXkakO1z7CdCSJmb3P5T4F3h7T1avv735bwAAAP//AwBQSwMEFAAGAAgAAAAhAH6NYvDh&#10;AAAACgEAAA8AAABkcnMvZG93bnJldi54bWxMj0FPwkAUhO8m/ofNM/EmWwq0WLslhkg8eDBWSTgu&#10;3Udb7b4t3QXqv/d50uNkJjPf5KvRduKMg28dKZhOIhBIlTMt1Qo+3jd3SxA+aDK6c4QKvtHDqri+&#10;ynVm3IXe8FyGWnAJ+UwraELoMyl91aDVfuJ6JPYObrA6sBxqaQZ94XLbyTiKEml1S7zQ6B7XDVZf&#10;5ckqePk0x3m9e3qdtek63R7nz+XmMFPq9mZ8fAARcAx/YfjFZ3QomGnvTmS86FjH05SjCu4X/IkD&#10;SRIvQOzZSdIlyCKX/y8UPwAAAP//AwBQSwECLQAUAAYACAAAACEAtoM4kv4AAADhAQAAEwAAAAAA&#10;AAAAAAAAAAAAAAAAW0NvbnRlbnRfVHlwZXNdLnhtbFBLAQItABQABgAIAAAAIQA4/SH/1gAAAJQB&#10;AAALAAAAAAAAAAAAAAAAAC8BAABfcmVscy8ucmVsc1BLAQItABQABgAIAAAAIQAEXN9leQIAAD4F&#10;AAAOAAAAAAAAAAAAAAAAAC4CAABkcnMvZTJvRG9jLnhtbFBLAQItABQABgAIAAAAIQB+jWLw4QAA&#10;AAoBAAAPAAAAAAAAAAAAAAAAANMEAABkcnMvZG93bnJldi54bWxQSwUGAAAAAAQABADzAAAA4QUA&#10;AAAA&#10;" fillcolor="white [3201]" stroked="f" strokeweight="1pt">
                <v:textbox>
                  <w:txbxContent>
                    <w:p w:rsidR="00F42BEA" w:rsidRPr="00975CA6" w:rsidRDefault="00F42BEA" w:rsidP="00F42BEA">
                      <w:pPr>
                        <w:jc w:val="center"/>
                        <w:rPr>
                          <w:rFonts w:ascii="Verdana" w:hAnsi="Verdana" w:cs="Segoe UI Light"/>
                          <w:sz w:val="20"/>
                          <w:szCs w:val="20"/>
                        </w:rPr>
                      </w:pPr>
                      <w:r w:rsidRPr="00975CA6">
                        <w:rPr>
                          <w:rFonts w:ascii="Verdana" w:hAnsi="Verdana" w:cs="Segoe UI Light"/>
                          <w:sz w:val="20"/>
                          <w:szCs w:val="20"/>
                        </w:rPr>
                        <w:t>Mean Proportion of Composites Recognised</w:t>
                      </w:r>
                    </w:p>
                  </w:txbxContent>
                </v:textbox>
                <w10:wrap type="through"/>
              </v:rect>
            </w:pict>
          </mc:Fallback>
        </mc:AlternateContent>
      </w:r>
      <w:r w:rsidRPr="00C86310">
        <w:rPr>
          <w:rFonts w:ascii="Verdana" w:hAnsi="Verdana" w:cs="Dubai Light"/>
          <w:noProof/>
          <w:color w:val="3B3838" w:themeColor="background2" w:themeShade="40"/>
          <w:sz w:val="20"/>
          <w:szCs w:val="20"/>
        </w:rPr>
        <w:t xml:space="preserve"> </w:t>
      </w:r>
      <w:r w:rsidRPr="00C86310">
        <w:rPr>
          <w:rFonts w:ascii="Verdana" w:hAnsi="Verdana" w:cs="Dubai Light"/>
          <w:noProof/>
          <w:color w:val="3B3838" w:themeColor="background2" w:themeShade="40"/>
          <w:sz w:val="20"/>
          <w:szCs w:val="20"/>
          <w:lang w:val="en-GB" w:eastAsia="en-GB"/>
        </w:rPr>
        <w:drawing>
          <wp:anchor distT="0" distB="0" distL="114300" distR="114300" simplePos="0" relativeHeight="251662336" behindDoc="0" locked="0" layoutInCell="1" allowOverlap="1" wp14:anchorId="4560560C" wp14:editId="1BD1D2F8">
            <wp:simplePos x="0" y="0"/>
            <wp:positionH relativeFrom="column">
              <wp:posOffset>3175</wp:posOffset>
            </wp:positionH>
            <wp:positionV relativeFrom="paragraph">
              <wp:posOffset>1034415</wp:posOffset>
            </wp:positionV>
            <wp:extent cx="4004310" cy="3553460"/>
            <wp:effectExtent l="0" t="0" r="0" b="8890"/>
            <wp:wrapSquare wrapText="bothSides"/>
            <wp:docPr id="2" name="Picture 2" descr="../../Data/Culture%20Data%20File/Culture%20Grap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ulture%20Data%20File/Culture%20Graphs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15753" b="6434"/>
                    <a:stretch/>
                  </pic:blipFill>
                  <pic:spPr bwMode="auto">
                    <a:xfrm>
                      <a:off x="0" y="0"/>
                      <a:ext cx="4004310" cy="35534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r>
        <w:rPr>
          <w:rFonts w:ascii="Verdana" w:hAnsi="Verdana"/>
          <w:noProof/>
          <w:color w:val="3B3838" w:themeColor="background2" w:themeShade="40"/>
          <w:sz w:val="20"/>
          <w:szCs w:val="20"/>
          <w:lang w:val="en-GB" w:eastAsia="en-GB"/>
        </w:rPr>
        <w:drawing>
          <wp:anchor distT="0" distB="0" distL="114300" distR="114300" simplePos="0" relativeHeight="251663360" behindDoc="0" locked="0" layoutInCell="1" allowOverlap="1" wp14:anchorId="5B9727F1" wp14:editId="50E43D10">
            <wp:simplePos x="0" y="0"/>
            <wp:positionH relativeFrom="margin">
              <wp:align>left</wp:align>
            </wp:positionH>
            <wp:positionV relativeFrom="paragraph">
              <wp:posOffset>12065</wp:posOffset>
            </wp:positionV>
            <wp:extent cx="279400" cy="1715135"/>
            <wp:effectExtent l="0" t="0" r="6350" b="0"/>
            <wp:wrapNone/>
            <wp:docPr id="54" name="Picture 54" descr="../Screen%20Shot%202018-06-07%20at%2014.2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07%20at%2014.28.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Default="00F42BEA" w:rsidP="00F42BEA">
      <w:pPr>
        <w:spacing w:line="480" w:lineRule="auto"/>
        <w:outlineLvl w:val="0"/>
        <w:rPr>
          <w:rFonts w:ascii="Verdana" w:eastAsia="Helvetica Neue Light" w:hAnsi="Verdana" w:cs="Dubai Light"/>
          <w:color w:val="3B3838" w:themeColor="background2" w:themeShade="40"/>
          <w:sz w:val="20"/>
          <w:szCs w:val="20"/>
        </w:rPr>
      </w:pPr>
    </w:p>
    <w:p w:rsidR="00F42BEA" w:rsidRPr="00C86310" w:rsidRDefault="00F42BEA" w:rsidP="00F42BEA">
      <w:pPr>
        <w:spacing w:line="480" w:lineRule="auto"/>
        <w:outlineLvl w:val="0"/>
        <w:rPr>
          <w:rFonts w:ascii="Verdana" w:eastAsia="Helvetica Neue Light"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Fig</w:t>
      </w:r>
      <w:r>
        <w:rPr>
          <w:rFonts w:ascii="Verdana" w:eastAsia="Helvetica Neue Light" w:hAnsi="Verdana" w:cs="Dubai Light"/>
          <w:color w:val="3B3838" w:themeColor="background2" w:themeShade="40"/>
          <w:sz w:val="20"/>
          <w:szCs w:val="20"/>
        </w:rPr>
        <w:t>ure</w:t>
      </w:r>
      <w:r w:rsidRPr="00C86310">
        <w:rPr>
          <w:rFonts w:ascii="Verdana" w:eastAsia="Helvetica Neue Light" w:hAnsi="Verdana" w:cs="Dubai Light"/>
          <w:color w:val="3B3838" w:themeColor="background2" w:themeShade="40"/>
          <w:sz w:val="20"/>
          <w:szCs w:val="20"/>
        </w:rPr>
        <w:t xml:space="preserve"> 2.</w:t>
      </w:r>
      <w:r>
        <w:rPr>
          <w:rFonts w:ascii="Verdana" w:eastAsia="Helvetica Neue Light" w:hAnsi="Verdana" w:cs="Dubai Light"/>
          <w:color w:val="3B3838" w:themeColor="background2" w:themeShade="40"/>
          <w:sz w:val="20"/>
          <w:szCs w:val="20"/>
        </w:rPr>
        <w:t>5</w:t>
      </w:r>
      <w:r w:rsidRPr="00C86310">
        <w:rPr>
          <w:rFonts w:ascii="Verdana" w:eastAsia="Helvetica Neue Light" w:hAnsi="Verdana" w:cs="Dubai Light"/>
          <w:color w:val="3B3838" w:themeColor="background2" w:themeShade="40"/>
          <w:sz w:val="20"/>
          <w:szCs w:val="20"/>
        </w:rPr>
        <w:t>.  Graph showing the average accuracy for each culture.  Bars indicate accuracy by type of foil, SFDB- Same Foreground Different Background; DFSB- Different Foreground Same Background; DFDB- Different Foreground, Different Background.  Errors Bars are ± 1SEM</w:t>
      </w:r>
      <w:r>
        <w:rPr>
          <w:rFonts w:ascii="Verdana" w:eastAsia="Helvetica Neue Light" w:hAnsi="Verdana" w:cs="Dubai Light"/>
          <w:color w:val="3B3838" w:themeColor="background2" w:themeShade="40"/>
          <w:sz w:val="20"/>
          <w:szCs w:val="20"/>
        </w:rPr>
        <w:t>.</w:t>
      </w:r>
    </w:p>
    <w:p w:rsidR="00F42BEA" w:rsidRDefault="00F42BEA" w:rsidP="00F42BEA">
      <w:pPr>
        <w:spacing w:line="480" w:lineRule="auto"/>
        <w:jc w:val="center"/>
        <w:outlineLvl w:val="0"/>
        <w:rPr>
          <w:rFonts w:ascii="Verdana" w:eastAsia="Helvetica Neue Light" w:hAnsi="Verdana" w:cs="Dubai Light"/>
          <w:b/>
          <w:color w:val="3B3838" w:themeColor="background2" w:themeShade="40"/>
          <w:sz w:val="20"/>
          <w:szCs w:val="20"/>
        </w:rPr>
      </w:pPr>
      <w:bookmarkStart w:id="1" w:name="_gjdgxs" w:colFirst="0" w:colLast="0"/>
      <w:bookmarkEnd w:id="1"/>
    </w:p>
    <w:p w:rsidR="00F42BEA" w:rsidRDefault="00F42BEA" w:rsidP="00F42BEA">
      <w:pPr>
        <w:spacing w:line="480" w:lineRule="auto"/>
        <w:jc w:val="center"/>
        <w:outlineLvl w:val="0"/>
        <w:rPr>
          <w:rFonts w:ascii="Verdana" w:eastAsia="Helvetica Neue Light" w:hAnsi="Verdana" w:cs="Dubai Light"/>
          <w:b/>
          <w:color w:val="3B3838" w:themeColor="background2" w:themeShade="40"/>
          <w:sz w:val="20"/>
          <w:szCs w:val="20"/>
        </w:rPr>
      </w:pPr>
    </w:p>
    <w:p w:rsidR="00F42BEA" w:rsidRPr="00C86310" w:rsidRDefault="00F42BEA" w:rsidP="00F42BEA">
      <w:pPr>
        <w:spacing w:line="480" w:lineRule="auto"/>
        <w:jc w:val="center"/>
        <w:outlineLvl w:val="0"/>
        <w:rPr>
          <w:rFonts w:ascii="Verdana" w:eastAsia="Helvetica Neue Light" w:hAnsi="Verdana" w:cs="Dubai Light"/>
          <w:b/>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3.  General Discussion</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eastAsia="Helvetica Neue Light" w:hAnsi="Verdana" w:cs="Dubai Light"/>
          <w:b/>
          <w:color w:val="3B3838" w:themeColor="background2" w:themeShade="40"/>
          <w:sz w:val="20"/>
          <w:szCs w:val="20"/>
        </w:rPr>
        <w:tab/>
      </w:r>
      <w:r w:rsidRPr="00C86310">
        <w:rPr>
          <w:rFonts w:ascii="Verdana" w:hAnsi="Verdana" w:cs="Dubai Light"/>
          <w:color w:val="3B3838" w:themeColor="background2" w:themeShade="40"/>
          <w:sz w:val="20"/>
          <w:szCs w:val="20"/>
        </w:rPr>
        <w:t xml:space="preserve">Within the current study we sought to extend the previous literature that has demonstrated cultural differences between East Asian and Western cultures in separate item (Chua et al., 2005; Masuda &amp; Nisbett, 2001), and context (Millar et al., 2013) recognition to see if this would also apply to specific item-context composites.  </w:t>
      </w:r>
      <w:r>
        <w:rPr>
          <w:rFonts w:ascii="Verdana" w:hAnsi="Verdana" w:cs="Dubai Light"/>
          <w:color w:val="3B3838" w:themeColor="background2" w:themeShade="40"/>
          <w:sz w:val="20"/>
          <w:szCs w:val="20"/>
        </w:rPr>
        <w:t>In</w:t>
      </w:r>
      <w:r w:rsidRPr="00C86310">
        <w:rPr>
          <w:rFonts w:ascii="Verdana" w:hAnsi="Verdana" w:cs="Dubai Light"/>
          <w:color w:val="3B3838" w:themeColor="background2" w:themeShade="40"/>
          <w:sz w:val="20"/>
          <w:szCs w:val="20"/>
        </w:rPr>
        <w:t xml:space="preserve"> </w:t>
      </w:r>
      <w:r>
        <w:rPr>
          <w:rFonts w:ascii="Verdana" w:hAnsi="Verdana" w:cs="Dubai Light"/>
          <w:color w:val="3B3838" w:themeColor="background2" w:themeShade="40"/>
          <w:sz w:val="20"/>
          <w:szCs w:val="20"/>
        </w:rPr>
        <w:t>E</w:t>
      </w:r>
      <w:r w:rsidRPr="00C86310">
        <w:rPr>
          <w:rFonts w:ascii="Verdana" w:hAnsi="Verdana" w:cs="Dubai Light"/>
          <w:color w:val="3B3838" w:themeColor="background2" w:themeShade="40"/>
          <w:sz w:val="20"/>
          <w:szCs w:val="20"/>
        </w:rPr>
        <w:t>xperiment 1, there was a significant difference in specific object-scene composite recognition based on culture; UK participants were significantly more accurate than Malaysian participants</w:t>
      </w:r>
      <w:r>
        <w:rPr>
          <w:rFonts w:ascii="Verdana" w:hAnsi="Verdana" w:cs="Dubai Light"/>
          <w:color w:val="3B3838" w:themeColor="background2" w:themeShade="40"/>
          <w:sz w:val="20"/>
          <w:szCs w:val="20"/>
        </w:rPr>
        <w:t xml:space="preserve">. </w:t>
      </w:r>
      <w:r w:rsidRPr="00C86310">
        <w:rPr>
          <w:rFonts w:ascii="Verdana" w:hAnsi="Verdana" w:cs="Dubai Light"/>
          <w:color w:val="3B3838" w:themeColor="background2" w:themeShade="40"/>
          <w:sz w:val="20"/>
          <w:szCs w:val="20"/>
        </w:rPr>
        <w:t xml:space="preserve"> </w:t>
      </w:r>
      <w:r>
        <w:rPr>
          <w:rFonts w:ascii="Verdana" w:hAnsi="Verdana" w:cs="Dubai Light"/>
          <w:color w:val="3B3838" w:themeColor="background2" w:themeShade="40"/>
          <w:sz w:val="20"/>
          <w:szCs w:val="20"/>
        </w:rPr>
        <w:t>E</w:t>
      </w:r>
      <w:r w:rsidRPr="00C86310">
        <w:rPr>
          <w:rFonts w:ascii="Verdana" w:hAnsi="Verdana" w:cs="Dubai Light"/>
          <w:color w:val="3B3838" w:themeColor="background2" w:themeShade="40"/>
          <w:sz w:val="20"/>
          <w:szCs w:val="20"/>
        </w:rPr>
        <w:t xml:space="preserve">xperiment </w:t>
      </w:r>
      <w:r>
        <w:rPr>
          <w:rFonts w:ascii="Verdana" w:hAnsi="Verdana" w:cs="Dubai Light"/>
          <w:color w:val="3B3838" w:themeColor="background2" w:themeShade="40"/>
          <w:sz w:val="20"/>
          <w:szCs w:val="20"/>
        </w:rPr>
        <w:t>2</w:t>
      </w:r>
      <w:r w:rsidRPr="00C86310">
        <w:rPr>
          <w:rFonts w:ascii="Verdana" w:hAnsi="Verdana" w:cs="Dubai Light"/>
          <w:color w:val="3B3838" w:themeColor="background2" w:themeShade="40"/>
          <w:sz w:val="20"/>
          <w:szCs w:val="20"/>
        </w:rPr>
        <w:t xml:space="preserve"> reveal</w:t>
      </w:r>
      <w:r>
        <w:rPr>
          <w:rFonts w:ascii="Verdana" w:hAnsi="Verdana" w:cs="Dubai Light"/>
          <w:color w:val="3B3838" w:themeColor="background2" w:themeShade="40"/>
          <w:sz w:val="20"/>
          <w:szCs w:val="20"/>
        </w:rPr>
        <w:t>ed</w:t>
      </w:r>
      <w:r w:rsidRPr="00C86310">
        <w:rPr>
          <w:rFonts w:ascii="Verdana" w:hAnsi="Verdana" w:cs="Dubai Light"/>
          <w:color w:val="3B3838" w:themeColor="background2" w:themeShade="40"/>
          <w:sz w:val="20"/>
          <w:szCs w:val="20"/>
        </w:rPr>
        <w:t xml:space="preserve"> that this difference was not due to </w:t>
      </w:r>
      <w:r w:rsidRPr="00C86310">
        <w:rPr>
          <w:rFonts w:ascii="Verdana" w:hAnsi="Verdana" w:cs="Dubai Light"/>
          <w:color w:val="3B3838" w:themeColor="background2" w:themeShade="40"/>
          <w:sz w:val="20"/>
          <w:szCs w:val="20"/>
        </w:rPr>
        <w:lastRenderedPageBreak/>
        <w:t xml:space="preserve">cultural differences in object familiarity.  When extended to action-scene composite recognition, the result of </w:t>
      </w:r>
      <w:r>
        <w:rPr>
          <w:rFonts w:ascii="Verdana" w:hAnsi="Verdana" w:cs="Dubai Light"/>
          <w:color w:val="3B3838" w:themeColor="background2" w:themeShade="40"/>
          <w:sz w:val="20"/>
          <w:szCs w:val="20"/>
        </w:rPr>
        <w:t>E</w:t>
      </w:r>
      <w:r w:rsidRPr="00C86310">
        <w:rPr>
          <w:rFonts w:ascii="Verdana" w:hAnsi="Verdana" w:cs="Dubai Light"/>
          <w:color w:val="3B3838" w:themeColor="background2" w:themeShade="40"/>
          <w:sz w:val="20"/>
          <w:szCs w:val="20"/>
        </w:rPr>
        <w:t xml:space="preserve">xperiment </w:t>
      </w:r>
      <w:r>
        <w:rPr>
          <w:rFonts w:ascii="Verdana" w:hAnsi="Verdana" w:cs="Dubai Light"/>
          <w:color w:val="3B3838" w:themeColor="background2" w:themeShade="40"/>
          <w:sz w:val="20"/>
          <w:szCs w:val="20"/>
        </w:rPr>
        <w:t>3</w:t>
      </w:r>
      <w:r w:rsidRPr="00C86310">
        <w:rPr>
          <w:rFonts w:ascii="Verdana" w:hAnsi="Verdana" w:cs="Dubai Light"/>
          <w:color w:val="3B3838" w:themeColor="background2" w:themeShade="40"/>
          <w:sz w:val="20"/>
          <w:szCs w:val="20"/>
        </w:rPr>
        <w:t xml:space="preserve"> replicated the result</w:t>
      </w:r>
      <w:r>
        <w:rPr>
          <w:rFonts w:ascii="Verdana" w:hAnsi="Verdana" w:cs="Dubai Light"/>
          <w:color w:val="3B3838" w:themeColor="background2" w:themeShade="40"/>
          <w:sz w:val="20"/>
          <w:szCs w:val="20"/>
        </w:rPr>
        <w:t>s</w:t>
      </w:r>
      <w:r w:rsidRPr="00C86310">
        <w:rPr>
          <w:rFonts w:ascii="Verdana" w:hAnsi="Verdana" w:cs="Dubai Light"/>
          <w:color w:val="3B3838" w:themeColor="background2" w:themeShade="40"/>
          <w:sz w:val="20"/>
          <w:szCs w:val="20"/>
        </w:rPr>
        <w:t xml:space="preserve"> previously observed by </w:t>
      </w:r>
      <w:proofErr w:type="spellStart"/>
      <w:r w:rsidRPr="00C86310">
        <w:rPr>
          <w:rFonts w:ascii="Verdana" w:hAnsi="Verdana" w:cs="Dubai Light"/>
          <w:color w:val="3B3838" w:themeColor="background2" w:themeShade="40"/>
          <w:sz w:val="20"/>
          <w:szCs w:val="20"/>
        </w:rPr>
        <w:t>Urgolites</w:t>
      </w:r>
      <w:proofErr w:type="spellEnd"/>
      <w:r w:rsidRPr="00C86310">
        <w:rPr>
          <w:rFonts w:ascii="Verdana" w:hAnsi="Verdana" w:cs="Dubai Light"/>
          <w:color w:val="3B3838" w:themeColor="background2" w:themeShade="40"/>
          <w:sz w:val="20"/>
          <w:szCs w:val="20"/>
        </w:rPr>
        <w:t xml:space="preserve"> &amp; Wood (2013b) that action-scene composite recognition is above chance, albeit only slightly, in a UK sample</w:t>
      </w:r>
      <w:r>
        <w:rPr>
          <w:rFonts w:ascii="Verdana" w:hAnsi="Verdana" w:cs="Dubai Light"/>
          <w:color w:val="3B3838" w:themeColor="background2" w:themeShade="40"/>
          <w:sz w:val="20"/>
          <w:szCs w:val="20"/>
        </w:rPr>
        <w:t>,</w:t>
      </w:r>
      <w:r w:rsidRPr="00C86310">
        <w:rPr>
          <w:rFonts w:ascii="Verdana" w:hAnsi="Verdana" w:cs="Dubai Light"/>
          <w:color w:val="3B3838" w:themeColor="background2" w:themeShade="40"/>
          <w:sz w:val="20"/>
          <w:szCs w:val="20"/>
        </w:rPr>
        <w:t xml:space="preserve"> but also demonstrated the same effect in a Malaysian sample, suggesting that culture is not a significant factor in difficulties associated with action-scene composite recognition.  </w:t>
      </w:r>
    </w:p>
    <w:p w:rsidR="00F42BEA" w:rsidRPr="00C86310" w:rsidRDefault="00F42BEA" w:rsidP="00F42BEA">
      <w:pPr>
        <w:spacing w:line="480" w:lineRule="auto"/>
        <w:rPr>
          <w:rFonts w:ascii="Verdana" w:eastAsia="Times New Roman"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ab/>
        <w:t xml:space="preserve">The question then becomes why are Western cultures more accurate in </w:t>
      </w:r>
      <w:proofErr w:type="spellStart"/>
      <w:r w:rsidRPr="00C86310">
        <w:rPr>
          <w:rFonts w:ascii="Verdana" w:hAnsi="Verdana" w:cs="Dubai Light"/>
          <w:color w:val="3B3838" w:themeColor="background2" w:themeShade="40"/>
          <w:sz w:val="20"/>
          <w:szCs w:val="20"/>
        </w:rPr>
        <w:t>recognising</w:t>
      </w:r>
      <w:proofErr w:type="spellEnd"/>
      <w:r w:rsidRPr="00C86310">
        <w:rPr>
          <w:rFonts w:ascii="Verdana" w:hAnsi="Verdana" w:cs="Dubai Light"/>
          <w:color w:val="3B3838" w:themeColor="background2" w:themeShade="40"/>
          <w:sz w:val="20"/>
          <w:szCs w:val="20"/>
        </w:rPr>
        <w:t xml:space="preserve"> specific object-scene composites compared to East Asian cultures, and why this effect seems specific to object-scene and not action-scene? The latter may be more easily explained; </w:t>
      </w:r>
      <w:r w:rsidRPr="00C86310">
        <w:rPr>
          <w:rFonts w:ascii="Verdana" w:eastAsia="Times New Roman" w:hAnsi="Verdana" w:cs="Dubai Light"/>
          <w:color w:val="3B3838" w:themeColor="background2" w:themeShade="40"/>
          <w:sz w:val="20"/>
          <w:szCs w:val="20"/>
        </w:rPr>
        <w:t>One explanation is the differences in complexity of the foreground stimuli and processing it in the time frame given.  Within all experiments reported</w:t>
      </w:r>
      <w:r>
        <w:rPr>
          <w:rFonts w:ascii="Verdana" w:eastAsia="Times New Roman" w:hAnsi="Verdana" w:cs="Dubai Light"/>
          <w:color w:val="3B3838" w:themeColor="background2" w:themeShade="40"/>
          <w:sz w:val="20"/>
          <w:szCs w:val="20"/>
        </w:rPr>
        <w:t>,</w:t>
      </w:r>
      <w:r w:rsidRPr="00C86310">
        <w:rPr>
          <w:rFonts w:ascii="Verdana" w:eastAsia="Times New Roman" w:hAnsi="Verdana" w:cs="Dubai Light"/>
          <w:color w:val="3B3838" w:themeColor="background2" w:themeShade="40"/>
          <w:sz w:val="20"/>
          <w:szCs w:val="20"/>
        </w:rPr>
        <w:t xml:space="preserve"> participants saw the action-scene/object-scene pairs for 1</w:t>
      </w:r>
      <w:r>
        <w:rPr>
          <w:rFonts w:ascii="Verdana" w:eastAsia="Times New Roman" w:hAnsi="Verdana" w:cs="Dubai Light"/>
          <w:color w:val="3B3838" w:themeColor="background2" w:themeShade="40"/>
          <w:sz w:val="20"/>
          <w:szCs w:val="20"/>
        </w:rPr>
        <w:t xml:space="preserve">000 </w:t>
      </w:r>
      <w:proofErr w:type="spellStart"/>
      <w:r>
        <w:rPr>
          <w:rFonts w:ascii="Verdana" w:eastAsia="Times New Roman" w:hAnsi="Verdana" w:cs="Dubai Light"/>
          <w:color w:val="3B3838" w:themeColor="background2" w:themeShade="40"/>
          <w:sz w:val="20"/>
          <w:szCs w:val="20"/>
        </w:rPr>
        <w:t>ms</w:t>
      </w:r>
      <w:r w:rsidRPr="00C86310">
        <w:rPr>
          <w:rFonts w:ascii="Verdana" w:eastAsia="Times New Roman" w:hAnsi="Verdana" w:cs="Dubai Light"/>
          <w:color w:val="3B3838" w:themeColor="background2" w:themeShade="40"/>
          <w:sz w:val="20"/>
          <w:szCs w:val="20"/>
        </w:rPr>
        <w:t>.</w:t>
      </w:r>
      <w:proofErr w:type="spellEnd"/>
      <w:r w:rsidRPr="00C86310">
        <w:rPr>
          <w:rFonts w:ascii="Verdana" w:eastAsia="Times New Roman" w:hAnsi="Verdana" w:cs="Dubai Light"/>
          <w:color w:val="3B3838" w:themeColor="background2" w:themeShade="40"/>
          <w:sz w:val="20"/>
          <w:szCs w:val="20"/>
        </w:rPr>
        <w:t xml:space="preserve">  Whilst object recognition is fast, with brain responses associated with visual discrimination of objects occurring around 150ms (Allison, Puce, Spencer, &amp; McCarthy, 1999; Thorpe, </w:t>
      </w:r>
      <w:proofErr w:type="spellStart"/>
      <w:r w:rsidRPr="00C86310">
        <w:rPr>
          <w:rFonts w:ascii="Verdana" w:eastAsia="Times New Roman" w:hAnsi="Verdana" w:cs="Dubai Light"/>
          <w:color w:val="3B3838" w:themeColor="background2" w:themeShade="40"/>
          <w:sz w:val="20"/>
          <w:szCs w:val="20"/>
        </w:rPr>
        <w:t>Fize</w:t>
      </w:r>
      <w:proofErr w:type="spellEnd"/>
      <w:r w:rsidRPr="00C86310">
        <w:rPr>
          <w:rFonts w:ascii="Verdana" w:eastAsia="Times New Roman" w:hAnsi="Verdana" w:cs="Dubai Light"/>
          <w:color w:val="3B3838" w:themeColor="background2" w:themeShade="40"/>
          <w:sz w:val="20"/>
          <w:szCs w:val="20"/>
        </w:rPr>
        <w:t xml:space="preserve">, &amp; </w:t>
      </w:r>
      <w:proofErr w:type="spellStart"/>
      <w:r w:rsidRPr="00C86310">
        <w:rPr>
          <w:rFonts w:ascii="Verdana" w:eastAsia="Times New Roman" w:hAnsi="Verdana" w:cs="Dubai Light"/>
          <w:color w:val="3B3838" w:themeColor="background2" w:themeShade="40"/>
          <w:sz w:val="20"/>
          <w:szCs w:val="20"/>
        </w:rPr>
        <w:t>Marlot</w:t>
      </w:r>
      <w:proofErr w:type="spellEnd"/>
      <w:r w:rsidRPr="00C86310">
        <w:rPr>
          <w:rFonts w:ascii="Verdana" w:eastAsia="Times New Roman" w:hAnsi="Verdana" w:cs="Dubai Light"/>
          <w:color w:val="3B3838" w:themeColor="background2" w:themeShade="40"/>
          <w:sz w:val="20"/>
          <w:szCs w:val="20"/>
        </w:rPr>
        <w:t>, 1996), action recognition within the current study is not possible until 500ms (where the action reaches maximum deviation from the neutral standing position, making what action it is clearest), leaving less time to process the background information, thereby potentially reducing the fidelity any bound representation.  As participants only had 1</w:t>
      </w:r>
      <w:r>
        <w:rPr>
          <w:rFonts w:ascii="Verdana" w:eastAsia="Times New Roman" w:hAnsi="Verdana" w:cs="Dubai Light"/>
          <w:color w:val="3B3838" w:themeColor="background2" w:themeShade="40"/>
          <w:sz w:val="20"/>
          <w:szCs w:val="20"/>
        </w:rPr>
        <w:t xml:space="preserve">000 </w:t>
      </w:r>
      <w:proofErr w:type="spellStart"/>
      <w:r>
        <w:rPr>
          <w:rFonts w:ascii="Verdana" w:eastAsia="Times New Roman" w:hAnsi="Verdana" w:cs="Dubai Light"/>
          <w:color w:val="3B3838" w:themeColor="background2" w:themeShade="40"/>
          <w:sz w:val="20"/>
          <w:szCs w:val="20"/>
        </w:rPr>
        <w:t>ms</w:t>
      </w:r>
      <w:proofErr w:type="spellEnd"/>
      <w:r>
        <w:rPr>
          <w:rFonts w:ascii="Verdana" w:eastAsia="Times New Roman" w:hAnsi="Verdana" w:cs="Dubai Light"/>
          <w:color w:val="3B3838" w:themeColor="background2" w:themeShade="40"/>
          <w:sz w:val="20"/>
          <w:szCs w:val="20"/>
        </w:rPr>
        <w:t xml:space="preserve"> </w:t>
      </w:r>
      <w:r w:rsidRPr="00C86310">
        <w:rPr>
          <w:rFonts w:ascii="Verdana" w:eastAsia="Times New Roman" w:hAnsi="Verdana" w:cs="Dubai Light"/>
          <w:color w:val="3B3838" w:themeColor="background2" w:themeShade="40"/>
          <w:sz w:val="20"/>
          <w:szCs w:val="20"/>
        </w:rPr>
        <w:t xml:space="preserve">to process all this information, it could be that any potential cultural differences in the action-scene task did not have enough time to manifest.  In </w:t>
      </w:r>
      <w:proofErr w:type="spellStart"/>
      <w:r w:rsidRPr="00C86310">
        <w:rPr>
          <w:rFonts w:ascii="Verdana" w:eastAsia="Times New Roman" w:hAnsi="Verdana" w:cs="Dubai Light"/>
          <w:color w:val="3B3838" w:themeColor="background2" w:themeShade="40"/>
          <w:sz w:val="20"/>
          <w:szCs w:val="20"/>
        </w:rPr>
        <w:t>Urgolites</w:t>
      </w:r>
      <w:proofErr w:type="spellEnd"/>
      <w:r w:rsidRPr="00C86310">
        <w:rPr>
          <w:rFonts w:ascii="Verdana" w:eastAsia="Times New Roman" w:hAnsi="Verdana" w:cs="Dubai Light"/>
          <w:color w:val="3B3838" w:themeColor="background2" w:themeShade="40"/>
          <w:sz w:val="20"/>
          <w:szCs w:val="20"/>
        </w:rPr>
        <w:t xml:space="preserve"> &amp; Wood’s (2013b) study there was a small but significant increase in accuracy when the action was repeated</w:t>
      </w:r>
      <w:r>
        <w:rPr>
          <w:rFonts w:ascii="Verdana" w:eastAsia="Times New Roman" w:hAnsi="Verdana" w:cs="Dubai Light"/>
          <w:color w:val="3B3838" w:themeColor="background2" w:themeShade="40"/>
          <w:sz w:val="20"/>
          <w:szCs w:val="20"/>
        </w:rPr>
        <w:t xml:space="preserve"> three</w:t>
      </w:r>
      <w:r w:rsidRPr="00C86310">
        <w:rPr>
          <w:rFonts w:ascii="Verdana" w:eastAsia="Times New Roman" w:hAnsi="Verdana" w:cs="Dubai Light"/>
          <w:color w:val="3B3838" w:themeColor="background2" w:themeShade="40"/>
          <w:sz w:val="20"/>
          <w:szCs w:val="20"/>
        </w:rPr>
        <w:t xml:space="preserve"> times against the same background.  While this was not conducted here</w:t>
      </w:r>
      <w:r>
        <w:rPr>
          <w:rFonts w:ascii="Verdana" w:eastAsia="Times New Roman" w:hAnsi="Verdana" w:cs="Dubai Light"/>
          <w:color w:val="3B3838" w:themeColor="background2" w:themeShade="40"/>
          <w:sz w:val="20"/>
          <w:szCs w:val="20"/>
        </w:rPr>
        <w:t>,</w:t>
      </w:r>
      <w:r w:rsidRPr="00C86310">
        <w:rPr>
          <w:rFonts w:ascii="Verdana" w:eastAsia="Times New Roman" w:hAnsi="Verdana" w:cs="Dubai Light"/>
          <w:color w:val="3B3838" w:themeColor="background2" w:themeShade="40"/>
          <w:sz w:val="20"/>
          <w:szCs w:val="20"/>
        </w:rPr>
        <w:t xml:space="preserve"> it would be interesting to see if any cultural effects could be replicated if there was more exposure to the focal foreground item.  In addition to this, differences in encoding requirements could be linked to this difference; object-scene composites only require encoding over space, whereas for actions, long-term memory must encode dynamic information distributed over space and time, thus any bound representation may be more fragile.</w:t>
      </w:r>
    </w:p>
    <w:p w:rsidR="00F42BEA" w:rsidRPr="00C86310" w:rsidRDefault="00F42BEA" w:rsidP="00F42BEA">
      <w:pPr>
        <w:spacing w:line="480" w:lineRule="auto"/>
        <w:rPr>
          <w:rFonts w:ascii="Verdana" w:eastAsia="Helvetica Neue Light" w:hAnsi="Verdana" w:cs="Dubai Light"/>
          <w:color w:val="3B3838" w:themeColor="background2" w:themeShade="40"/>
          <w:sz w:val="20"/>
          <w:szCs w:val="20"/>
        </w:rPr>
      </w:pPr>
      <w:r w:rsidRPr="00C86310">
        <w:rPr>
          <w:rFonts w:ascii="Verdana" w:eastAsia="Times New Roman" w:hAnsi="Verdana" w:cs="Dubai Light"/>
          <w:color w:val="3B3838" w:themeColor="background2" w:themeShade="40"/>
          <w:sz w:val="20"/>
          <w:szCs w:val="20"/>
        </w:rPr>
        <w:lastRenderedPageBreak/>
        <w:tab/>
      </w:r>
      <w:r w:rsidRPr="00C86310">
        <w:rPr>
          <w:rFonts w:ascii="Verdana" w:hAnsi="Verdana" w:cs="Dubai Light"/>
          <w:color w:val="3B3838" w:themeColor="background2" w:themeShade="40"/>
          <w:sz w:val="20"/>
          <w:szCs w:val="20"/>
        </w:rPr>
        <w:t xml:space="preserve">For the former, it may be that the cultural differences in visual processing also lead to cultural differences in visual binding.  </w:t>
      </w:r>
      <w:r w:rsidRPr="00C86310">
        <w:rPr>
          <w:rFonts w:ascii="Verdana" w:eastAsia="Helvetica Neue Light" w:hAnsi="Verdana" w:cs="Dubai Light"/>
          <w:color w:val="3B3838" w:themeColor="background2" w:themeShade="40"/>
          <w:sz w:val="20"/>
          <w:szCs w:val="20"/>
        </w:rPr>
        <w:t xml:space="preserve">One theory suggested by </w:t>
      </w:r>
      <w:proofErr w:type="spellStart"/>
      <w:r w:rsidRPr="00C86310">
        <w:rPr>
          <w:rFonts w:ascii="Verdana" w:eastAsia="Helvetica Neue Light" w:hAnsi="Verdana" w:cs="Dubai Light"/>
          <w:color w:val="3B3838" w:themeColor="background2" w:themeShade="40"/>
          <w:sz w:val="20"/>
          <w:szCs w:val="20"/>
        </w:rPr>
        <w:t>Chalfonte</w:t>
      </w:r>
      <w:proofErr w:type="spellEnd"/>
      <w:r w:rsidRPr="00C86310">
        <w:rPr>
          <w:rFonts w:ascii="Verdana" w:eastAsia="Helvetica Neue Light" w:hAnsi="Verdana" w:cs="Dubai Light"/>
          <w:color w:val="3B3838" w:themeColor="background2" w:themeShade="40"/>
          <w:sz w:val="20"/>
          <w:szCs w:val="20"/>
        </w:rPr>
        <w:t xml:space="preserve"> and Johnson (1996) suggests </w:t>
      </w:r>
      <w:r w:rsidRPr="00C86310">
        <w:rPr>
          <w:rFonts w:ascii="Verdana" w:hAnsi="Verdana" w:cs="Dubai Light"/>
          <w:color w:val="3B3838" w:themeColor="background2" w:themeShade="40"/>
          <w:sz w:val="20"/>
          <w:szCs w:val="20"/>
        </w:rPr>
        <w:t xml:space="preserve">there are at least two ways that feature binding may be expressed.  Features may be independently represented but associated or features may form a blended representation, distinct from </w:t>
      </w:r>
      <w:r>
        <w:rPr>
          <w:rFonts w:ascii="Verdana" w:hAnsi="Verdana" w:cs="Dubai Light"/>
          <w:color w:val="3B3838" w:themeColor="background2" w:themeShade="40"/>
          <w:sz w:val="20"/>
          <w:szCs w:val="20"/>
        </w:rPr>
        <w:t xml:space="preserve">processing </w:t>
      </w:r>
      <w:r w:rsidRPr="00C86310">
        <w:rPr>
          <w:rFonts w:ascii="Verdana" w:hAnsi="Verdana" w:cs="Dubai Light"/>
          <w:color w:val="3B3838" w:themeColor="background2" w:themeShade="40"/>
          <w:sz w:val="20"/>
          <w:szCs w:val="20"/>
        </w:rPr>
        <w:t>the two features separately (</w:t>
      </w:r>
      <w:proofErr w:type="spellStart"/>
      <w:r w:rsidRPr="00C86310">
        <w:rPr>
          <w:rFonts w:ascii="Verdana" w:hAnsi="Verdana" w:cs="Dubai Light"/>
          <w:color w:val="3B3838" w:themeColor="background2" w:themeShade="40"/>
          <w:sz w:val="20"/>
          <w:szCs w:val="20"/>
        </w:rPr>
        <w:t>Chalfonte</w:t>
      </w:r>
      <w:proofErr w:type="spellEnd"/>
      <w:r w:rsidRPr="00C86310">
        <w:rPr>
          <w:rFonts w:ascii="Verdana" w:hAnsi="Verdana" w:cs="Dubai Light"/>
          <w:color w:val="3B3838" w:themeColor="background2" w:themeShade="40"/>
          <w:sz w:val="20"/>
          <w:szCs w:val="20"/>
        </w:rPr>
        <w:t xml:space="preserve"> &amp; Johnson, 1996; Graf &amp; Schacter, 1989).  </w:t>
      </w:r>
      <w:r w:rsidRPr="00C86310">
        <w:rPr>
          <w:rFonts w:ascii="Verdana" w:eastAsia="Helvetica Neue Light" w:hAnsi="Verdana" w:cs="Dubai Light"/>
          <w:color w:val="3B3838" w:themeColor="background2" w:themeShade="40"/>
          <w:sz w:val="20"/>
          <w:szCs w:val="20"/>
        </w:rPr>
        <w:t xml:space="preserve">When applied to the results of </w:t>
      </w:r>
      <w:r>
        <w:rPr>
          <w:rFonts w:ascii="Verdana" w:eastAsia="Helvetica Neue Light" w:hAnsi="Verdana" w:cs="Dubai Light"/>
          <w:color w:val="3B3838" w:themeColor="background2" w:themeShade="40"/>
          <w:sz w:val="20"/>
          <w:szCs w:val="20"/>
        </w:rPr>
        <w:t>E</w:t>
      </w:r>
      <w:r w:rsidRPr="00C86310">
        <w:rPr>
          <w:rFonts w:ascii="Verdana" w:eastAsia="Helvetica Neue Light" w:hAnsi="Verdana" w:cs="Dubai Light"/>
          <w:color w:val="3B3838" w:themeColor="background2" w:themeShade="40"/>
          <w:sz w:val="20"/>
          <w:szCs w:val="20"/>
        </w:rPr>
        <w:t xml:space="preserve">xperiment 1, it appears that Western participants employ this independent but associated representation; analytical processing ensures high-fidelity representations of the visual features are encoded and the association between the elements is maintained, consistent with existing literature (Millar et al., 2013; </w:t>
      </w:r>
      <w:proofErr w:type="spellStart"/>
      <w:r w:rsidRPr="00C86310">
        <w:rPr>
          <w:rFonts w:ascii="Verdana" w:eastAsia="Helvetica Neue Light" w:hAnsi="Verdana" w:cs="Dubai Light"/>
          <w:color w:val="3B3838" w:themeColor="background2" w:themeShade="40"/>
          <w:sz w:val="20"/>
          <w:szCs w:val="20"/>
        </w:rPr>
        <w:t>Urgolites</w:t>
      </w:r>
      <w:proofErr w:type="spellEnd"/>
      <w:r w:rsidRPr="00C86310">
        <w:rPr>
          <w:rFonts w:ascii="Verdana" w:eastAsia="Helvetica Neue Light" w:hAnsi="Verdana" w:cs="Dubai Light"/>
          <w:color w:val="3B3838" w:themeColor="background2" w:themeShade="40"/>
          <w:sz w:val="20"/>
          <w:szCs w:val="20"/>
        </w:rPr>
        <w:t xml:space="preserve"> &amp; Wood, 2013b).  In contrast, East Asian participants that engage in holistic processing, encoding the entire visual scene as one contextualized representation, result in a blended representation with reduced visual fidelity of each feature, making it difficult to correctly recognize specific composites.  This explanation would also appear consistent with the previous literature as to why East Asian participants respond quicker than Western participants but are also typically less accurate in recognition tasks</w:t>
      </w:r>
      <w:r>
        <w:rPr>
          <w:rFonts w:ascii="Verdana" w:eastAsia="Helvetica Neue Light" w:hAnsi="Verdana" w:cs="Dubai Light"/>
          <w:color w:val="3B3838" w:themeColor="background2" w:themeShade="40"/>
          <w:sz w:val="20"/>
          <w:szCs w:val="20"/>
        </w:rPr>
        <w:t xml:space="preserve"> (Masuda &amp; Nisbett, 2001)</w:t>
      </w:r>
      <w:r w:rsidRPr="00C86310">
        <w:rPr>
          <w:rFonts w:ascii="Verdana" w:eastAsia="Helvetica Neue Light" w:hAnsi="Verdana" w:cs="Dubai Light"/>
          <w:color w:val="3B3838" w:themeColor="background2" w:themeShade="40"/>
          <w:sz w:val="20"/>
          <w:szCs w:val="20"/>
        </w:rPr>
        <w:t>; by having a blended representation of the entire visual scene it allows judgement based on familiarity but the reduced fidelity makes the judgement more prone to errors.  In contrast, having independent but associated high-fidelity representations would allow a more accurate recognition judgement but at the expense of a longer reaction time, as seen in Masuda and Nisbett (2001).</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eastAsia="Helvetica Neue Light" w:hAnsi="Verdana" w:cs="Dubai Light"/>
          <w:color w:val="3B3838" w:themeColor="background2" w:themeShade="40"/>
          <w:sz w:val="20"/>
          <w:szCs w:val="20"/>
        </w:rPr>
        <w:tab/>
      </w:r>
      <w:r w:rsidRPr="00C86310">
        <w:rPr>
          <w:rFonts w:ascii="Verdana" w:hAnsi="Verdana" w:cs="Dubai Light"/>
          <w:color w:val="3B3838" w:themeColor="background2" w:themeShade="40"/>
          <w:sz w:val="20"/>
          <w:szCs w:val="20"/>
        </w:rPr>
        <w:t xml:space="preserve">Alternatively, the observed cultural difference may be due to issues regarding visual incongruity.  Memory for scene items has previously been demonstrated to be diminished when object-background pairs are semantically incongruent due to required interactive processing of object and background </w:t>
      </w:r>
      <w:r>
        <w:rPr>
          <w:rFonts w:ascii="Verdana" w:hAnsi="Verdana" w:cs="Dubai Light"/>
          <w:color w:val="3B3838" w:themeColor="background2" w:themeShade="40"/>
          <w:sz w:val="20"/>
          <w:szCs w:val="20"/>
        </w:rPr>
        <w:tab/>
      </w:r>
      <w:r w:rsidRPr="00C86310">
        <w:rPr>
          <w:rFonts w:ascii="Verdana" w:hAnsi="Verdana" w:cs="Dubai Light"/>
          <w:color w:val="3B3838" w:themeColor="background2" w:themeShade="40"/>
          <w:sz w:val="20"/>
          <w:szCs w:val="20"/>
        </w:rPr>
        <w:t>(Davenport &amp; Potter, 2004)</w:t>
      </w:r>
      <w:r>
        <w:rPr>
          <w:rFonts w:ascii="Verdana" w:hAnsi="Verdana" w:cs="Dubai Light"/>
          <w:color w:val="3B3838" w:themeColor="background2" w:themeShade="40"/>
          <w:sz w:val="20"/>
          <w:szCs w:val="20"/>
        </w:rPr>
        <w:t>.</w:t>
      </w:r>
      <w:r w:rsidRPr="00C86310">
        <w:rPr>
          <w:rFonts w:ascii="Verdana" w:hAnsi="Verdana" w:cs="Dubai Light"/>
          <w:color w:val="3B3838" w:themeColor="background2" w:themeShade="40"/>
          <w:sz w:val="20"/>
          <w:szCs w:val="20"/>
        </w:rPr>
        <w:t xml:space="preserve"> Jenkins et al.  (2010) demonstrat</w:t>
      </w:r>
      <w:r>
        <w:rPr>
          <w:rFonts w:ascii="Verdana" w:hAnsi="Verdana" w:cs="Dubai Light"/>
          <w:color w:val="3B3838" w:themeColor="background2" w:themeShade="40"/>
          <w:sz w:val="20"/>
          <w:szCs w:val="20"/>
        </w:rPr>
        <w:t>ed</w:t>
      </w:r>
      <w:r w:rsidRPr="00C86310">
        <w:rPr>
          <w:rFonts w:ascii="Verdana" w:hAnsi="Verdana" w:cs="Dubai Light"/>
          <w:color w:val="3B3838" w:themeColor="background2" w:themeShade="40"/>
          <w:sz w:val="20"/>
          <w:szCs w:val="20"/>
        </w:rPr>
        <w:t xml:space="preserve"> in an fMRI study that Chinese participants demonstrated a heightened response to semantically incongruent scenes compared to American participants.  </w:t>
      </w:r>
      <w:r>
        <w:rPr>
          <w:rFonts w:ascii="Verdana" w:hAnsi="Verdana" w:cs="Dubai Light"/>
          <w:color w:val="3B3838" w:themeColor="background2" w:themeShade="40"/>
          <w:sz w:val="20"/>
          <w:szCs w:val="20"/>
        </w:rPr>
        <w:t>T</w:t>
      </w:r>
      <w:r w:rsidRPr="00C86310">
        <w:rPr>
          <w:rFonts w:ascii="Verdana" w:hAnsi="Verdana" w:cs="Dubai Light"/>
          <w:color w:val="3B3838" w:themeColor="background2" w:themeShade="40"/>
          <w:sz w:val="20"/>
          <w:szCs w:val="20"/>
        </w:rPr>
        <w:t xml:space="preserve">he style of the composites, with the object rotating above the visual scene, it may have facilitated the object-based analysis </w:t>
      </w:r>
      <w:proofErr w:type="spellStart"/>
      <w:r w:rsidRPr="00C86310">
        <w:rPr>
          <w:rFonts w:ascii="Verdana" w:hAnsi="Verdana" w:cs="Dubai Light"/>
          <w:color w:val="3B3838" w:themeColor="background2" w:themeShade="40"/>
          <w:sz w:val="20"/>
          <w:szCs w:val="20"/>
        </w:rPr>
        <w:t>favoured</w:t>
      </w:r>
      <w:proofErr w:type="spellEnd"/>
      <w:r w:rsidRPr="00C86310">
        <w:rPr>
          <w:rFonts w:ascii="Verdana" w:hAnsi="Verdana" w:cs="Dubai Light"/>
          <w:color w:val="3B3838" w:themeColor="background2" w:themeShade="40"/>
          <w:sz w:val="20"/>
          <w:szCs w:val="20"/>
        </w:rPr>
        <w:t xml:space="preserve"> by Western cultures</w:t>
      </w:r>
      <w:r>
        <w:rPr>
          <w:rFonts w:ascii="Verdana" w:hAnsi="Verdana" w:cs="Dubai Light"/>
          <w:color w:val="3B3838" w:themeColor="background2" w:themeShade="40"/>
          <w:sz w:val="20"/>
          <w:szCs w:val="20"/>
        </w:rPr>
        <w:t xml:space="preserve"> </w:t>
      </w:r>
      <w:r>
        <w:rPr>
          <w:rFonts w:ascii="Verdana" w:hAnsi="Verdana" w:cs="Dubai Light"/>
          <w:color w:val="3B3838" w:themeColor="background2" w:themeShade="40"/>
          <w:sz w:val="20"/>
          <w:szCs w:val="20"/>
        </w:rPr>
        <w:lastRenderedPageBreak/>
        <w:t>(Jenkins et al., 2010)</w:t>
      </w:r>
      <w:r w:rsidRPr="00C86310">
        <w:rPr>
          <w:rFonts w:ascii="Verdana" w:hAnsi="Verdana" w:cs="Dubai Light"/>
          <w:color w:val="3B3838" w:themeColor="background2" w:themeShade="40"/>
          <w:sz w:val="20"/>
          <w:szCs w:val="20"/>
        </w:rPr>
        <w:t xml:space="preserve">.  </w:t>
      </w:r>
      <w:r>
        <w:rPr>
          <w:rFonts w:ascii="Verdana" w:hAnsi="Verdana" w:cs="Dubai Light"/>
          <w:color w:val="3B3838" w:themeColor="background2" w:themeShade="40"/>
          <w:sz w:val="20"/>
          <w:szCs w:val="20"/>
        </w:rPr>
        <w:t>Further</w:t>
      </w:r>
      <w:r w:rsidRPr="00C86310">
        <w:rPr>
          <w:rFonts w:ascii="Verdana" w:hAnsi="Verdana" w:cs="Dubai Light"/>
          <w:color w:val="3B3838" w:themeColor="background2" w:themeShade="40"/>
          <w:sz w:val="20"/>
          <w:szCs w:val="20"/>
        </w:rPr>
        <w:t xml:space="preserve"> studies could attempt to address this by measuring recognition of specific item-background photographs.</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ab/>
        <w:t xml:space="preserve">A second consideration for future studies could be extending the East Asian sample to multiple countries.  The current study, for design reasons, was primarily focused upon a Malaysian sample.  As Malay is a </w:t>
      </w:r>
      <w:proofErr w:type="spellStart"/>
      <w:r w:rsidRPr="00C86310">
        <w:rPr>
          <w:rFonts w:ascii="Verdana" w:hAnsi="Verdana" w:cs="Dubai Light"/>
          <w:color w:val="3B3838" w:themeColor="background2" w:themeShade="40"/>
          <w:sz w:val="20"/>
          <w:szCs w:val="20"/>
        </w:rPr>
        <w:t>latin-based</w:t>
      </w:r>
      <w:proofErr w:type="spellEnd"/>
      <w:r w:rsidRPr="00C86310">
        <w:rPr>
          <w:rFonts w:ascii="Verdana" w:hAnsi="Verdana" w:cs="Dubai Light"/>
          <w:color w:val="3B3838" w:themeColor="background2" w:themeShade="40"/>
          <w:sz w:val="20"/>
          <w:szCs w:val="20"/>
        </w:rPr>
        <w:t xml:space="preserve"> language, it was chosen in order to account for any potential confounds a pictographic language may have in visual memory, with previous studies highlighting this importance (</w:t>
      </w:r>
      <w:proofErr w:type="spellStart"/>
      <w:r w:rsidRPr="00C86310">
        <w:rPr>
          <w:rFonts w:ascii="Verdana" w:hAnsi="Verdana" w:cs="Dubai Light"/>
          <w:color w:val="3B3838" w:themeColor="background2" w:themeShade="40"/>
          <w:sz w:val="20"/>
          <w:szCs w:val="20"/>
        </w:rPr>
        <w:t>Kühnen</w:t>
      </w:r>
      <w:proofErr w:type="spellEnd"/>
      <w:r w:rsidRPr="00C86310">
        <w:rPr>
          <w:rFonts w:ascii="Verdana" w:hAnsi="Verdana" w:cs="Dubai Light"/>
          <w:color w:val="3B3838" w:themeColor="background2" w:themeShade="40"/>
          <w:sz w:val="20"/>
          <w:szCs w:val="20"/>
        </w:rPr>
        <w:t xml:space="preserve"> et al., 2001).  As a result, it may be that this sample is not wholly representative of the larger East Asian culture, such as Chinese, Japanese, or Korean cultures that use a pictographic language.  As such, further studies may want to focus on these cultures in order to see if the effect can be replicated.  It may be the case that cultures with a pictographic language may be able to process the intricate details of an item-context scene better, due to having to identify the various specific differences between language characters</w:t>
      </w:r>
      <w:r>
        <w:rPr>
          <w:rFonts w:ascii="Verdana" w:hAnsi="Verdana" w:cs="Dubai Light"/>
          <w:color w:val="3B3838" w:themeColor="background2" w:themeShade="40"/>
          <w:sz w:val="20"/>
          <w:szCs w:val="20"/>
        </w:rPr>
        <w:t xml:space="preserve"> </w:t>
      </w:r>
      <w:r w:rsidRPr="00C86310">
        <w:rPr>
          <w:rFonts w:ascii="Verdana" w:hAnsi="Verdana" w:cs="Dubai Light"/>
          <w:color w:val="3B3838" w:themeColor="background2" w:themeShade="40"/>
          <w:sz w:val="20"/>
          <w:szCs w:val="20"/>
        </w:rPr>
        <w:t>(</w:t>
      </w:r>
      <w:proofErr w:type="spellStart"/>
      <w:r w:rsidRPr="00C86310">
        <w:rPr>
          <w:rFonts w:ascii="Verdana" w:hAnsi="Verdana" w:cs="Dubai Light"/>
          <w:color w:val="3B3838" w:themeColor="background2" w:themeShade="40"/>
          <w:sz w:val="20"/>
          <w:szCs w:val="20"/>
        </w:rPr>
        <w:t>Kühnen</w:t>
      </w:r>
      <w:proofErr w:type="spellEnd"/>
      <w:r w:rsidRPr="00C86310">
        <w:rPr>
          <w:rFonts w:ascii="Verdana" w:hAnsi="Verdana" w:cs="Dubai Light"/>
          <w:color w:val="3B3838" w:themeColor="background2" w:themeShade="40"/>
          <w:sz w:val="20"/>
          <w:szCs w:val="20"/>
        </w:rPr>
        <w:t xml:space="preserve"> et al., 2001).</w:t>
      </w:r>
    </w:p>
    <w:p w:rsidR="00F42BEA" w:rsidRPr="00C86310" w:rsidRDefault="00F42BEA" w:rsidP="00F42BEA">
      <w:pPr>
        <w:spacing w:line="480" w:lineRule="auto"/>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ab/>
        <w:t xml:space="preserve"> In summary, within the current study we have empirically demonstrated that previously suggested cultural differences in visual processing can extend to feature binding.  By processing scenes analytically, Western cultures are able to store high-fidelity representations of visual features and maintain an association between them.  In contrast, holistic processing creates a blended representation, a reduced fidelity representation of the whole visual image that allows general familiarity, but reduced specific recognition.  This difference appears to be limited to object-scene composites with no cultural difference observed for action-scene composites, possibly due to the increased complexity of the visual image.</w:t>
      </w:r>
    </w:p>
    <w:p w:rsidR="006A743F" w:rsidRDefault="006A743F">
      <w:pPr>
        <w:spacing w:after="160" w:line="259" w:lineRule="auto"/>
        <w:rPr>
          <w:rFonts w:ascii="Verdana" w:hAnsi="Verdana" w:cs="Dubai Light"/>
          <w:b/>
          <w:color w:val="3B3838" w:themeColor="background2" w:themeShade="40"/>
          <w:sz w:val="20"/>
          <w:szCs w:val="20"/>
        </w:rPr>
      </w:pPr>
      <w:r>
        <w:rPr>
          <w:rFonts w:ascii="Verdana" w:hAnsi="Verdana" w:cs="Dubai Light"/>
          <w:b/>
          <w:color w:val="3B3838" w:themeColor="background2" w:themeShade="40"/>
          <w:sz w:val="20"/>
          <w:szCs w:val="20"/>
        </w:rPr>
        <w:br w:type="page"/>
      </w:r>
    </w:p>
    <w:p w:rsidR="00F42BEA" w:rsidRPr="00C86310" w:rsidRDefault="00F42BEA" w:rsidP="00F42BEA">
      <w:pPr>
        <w:spacing w:line="480" w:lineRule="auto"/>
        <w:jc w:val="center"/>
        <w:rPr>
          <w:rFonts w:ascii="Verdana" w:hAnsi="Verdana" w:cs="Dubai Light"/>
          <w:b/>
          <w:color w:val="3B3838" w:themeColor="background2" w:themeShade="40"/>
          <w:sz w:val="20"/>
          <w:szCs w:val="20"/>
        </w:rPr>
      </w:pPr>
      <w:r w:rsidRPr="00C86310">
        <w:rPr>
          <w:rFonts w:ascii="Verdana" w:hAnsi="Verdana" w:cs="Dubai Light"/>
          <w:b/>
          <w:color w:val="3B3838" w:themeColor="background2" w:themeShade="40"/>
          <w:sz w:val="20"/>
          <w:szCs w:val="20"/>
        </w:rPr>
        <w:lastRenderedPageBreak/>
        <w:t>References</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Allison, T., Puce, A., Spencer, D.  D., &amp; McCarthy, G.  (1999).  Electrophysiological studies of human face perception.  I: Potentials generated in occipitotemporal cortex by face and non-face stimuli.  </w:t>
      </w:r>
      <w:r w:rsidRPr="00C86310">
        <w:rPr>
          <w:rFonts w:ascii="Verdana" w:hAnsi="Verdana" w:cs="Dubai Light"/>
          <w:i/>
          <w:iCs/>
          <w:color w:val="3B3838" w:themeColor="background2" w:themeShade="40"/>
          <w:sz w:val="20"/>
          <w:szCs w:val="20"/>
        </w:rPr>
        <w:t xml:space="preserve">Cerebral Cortex (New York, </w:t>
      </w:r>
      <w:proofErr w:type="gramStart"/>
      <w:r w:rsidRPr="00C86310">
        <w:rPr>
          <w:rFonts w:ascii="Verdana" w:hAnsi="Verdana" w:cs="Dubai Light"/>
          <w:i/>
          <w:iCs/>
          <w:color w:val="3B3838" w:themeColor="background2" w:themeShade="40"/>
          <w:sz w:val="20"/>
          <w:szCs w:val="20"/>
        </w:rPr>
        <w:t>N.Y. :</w:t>
      </w:r>
      <w:proofErr w:type="gramEnd"/>
      <w:r w:rsidRPr="00C86310">
        <w:rPr>
          <w:rFonts w:ascii="Verdana" w:hAnsi="Verdana" w:cs="Dubai Light"/>
          <w:i/>
          <w:iCs/>
          <w:color w:val="3B3838" w:themeColor="background2" w:themeShade="40"/>
          <w:sz w:val="20"/>
          <w:szCs w:val="20"/>
        </w:rPr>
        <w:t xml:space="preserve"> 1991)</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9</w:t>
      </w:r>
      <w:r w:rsidRPr="00C86310">
        <w:rPr>
          <w:rFonts w:ascii="Verdana" w:hAnsi="Verdana" w:cs="Dubai Light"/>
          <w:color w:val="3B3838" w:themeColor="background2" w:themeShade="40"/>
          <w:sz w:val="20"/>
          <w:szCs w:val="20"/>
        </w:rPr>
        <w:t>(5), 415–430.</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Boduroglu</w:t>
      </w:r>
      <w:proofErr w:type="spellEnd"/>
      <w:r w:rsidRPr="00C86310">
        <w:rPr>
          <w:rFonts w:ascii="Verdana" w:hAnsi="Verdana" w:cs="Dubai Light"/>
          <w:color w:val="3B3838" w:themeColor="background2" w:themeShade="40"/>
          <w:sz w:val="20"/>
          <w:szCs w:val="20"/>
        </w:rPr>
        <w:t xml:space="preserve">, A., Shah, P., &amp; Nisbett, R.  E.  (2009).  Cultural Differences in Allocation of Attention in Visual Information Processing.  </w:t>
      </w:r>
      <w:r w:rsidRPr="00C86310">
        <w:rPr>
          <w:rFonts w:ascii="Verdana" w:hAnsi="Verdana" w:cs="Dubai Light"/>
          <w:i/>
          <w:iCs/>
          <w:color w:val="3B3838" w:themeColor="background2" w:themeShade="40"/>
          <w:sz w:val="20"/>
          <w:szCs w:val="20"/>
        </w:rPr>
        <w:t>Journal of Cross-Cultural Psychology</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40</w:t>
      </w:r>
      <w:r w:rsidRPr="00C86310">
        <w:rPr>
          <w:rFonts w:ascii="Verdana" w:hAnsi="Verdana" w:cs="Dubai Light"/>
          <w:color w:val="3B3838" w:themeColor="background2" w:themeShade="40"/>
          <w:sz w:val="20"/>
          <w:szCs w:val="20"/>
        </w:rPr>
        <w:t>(3), 349–360.  https://doi.org/10.1177/0022022108331005</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Brady, T.  F., </w:t>
      </w:r>
      <w:proofErr w:type="spellStart"/>
      <w:r w:rsidRPr="00C86310">
        <w:rPr>
          <w:rFonts w:ascii="Verdana" w:hAnsi="Verdana" w:cs="Dubai Light"/>
          <w:color w:val="3B3838" w:themeColor="background2" w:themeShade="40"/>
          <w:sz w:val="20"/>
          <w:szCs w:val="20"/>
        </w:rPr>
        <w:t>Konkle</w:t>
      </w:r>
      <w:proofErr w:type="spellEnd"/>
      <w:r w:rsidRPr="00C86310">
        <w:rPr>
          <w:rFonts w:ascii="Verdana" w:hAnsi="Verdana" w:cs="Dubai Light"/>
          <w:color w:val="3B3838" w:themeColor="background2" w:themeShade="40"/>
          <w:sz w:val="20"/>
          <w:szCs w:val="20"/>
        </w:rPr>
        <w:t xml:space="preserve">, T., Gill, J., Oliva, A., &amp; Alvarez, G.  A.  (2013).  Visual Long-Term Memory Has the Same Limit on Fidelity as Visual Working Memory.  </w:t>
      </w:r>
      <w:r w:rsidRPr="00C86310">
        <w:rPr>
          <w:rFonts w:ascii="Verdana" w:hAnsi="Verdana" w:cs="Dubai Light"/>
          <w:i/>
          <w:iCs/>
          <w:color w:val="3B3838" w:themeColor="background2" w:themeShade="40"/>
          <w:sz w:val="20"/>
          <w:szCs w:val="20"/>
        </w:rPr>
        <w:t>Psychological 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24</w:t>
      </w:r>
      <w:r w:rsidRPr="00C86310">
        <w:rPr>
          <w:rFonts w:ascii="Verdana" w:hAnsi="Verdana" w:cs="Dubai Light"/>
          <w:color w:val="3B3838" w:themeColor="background2" w:themeShade="40"/>
          <w:sz w:val="20"/>
          <w:szCs w:val="20"/>
        </w:rPr>
        <w:t>(6), 981–990.  https://doi.org/10.1177/0956797612465439</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Brady, T.  F., </w:t>
      </w:r>
      <w:proofErr w:type="spellStart"/>
      <w:r w:rsidRPr="00C86310">
        <w:rPr>
          <w:rFonts w:ascii="Verdana" w:hAnsi="Verdana" w:cs="Dubai Light"/>
          <w:color w:val="3B3838" w:themeColor="background2" w:themeShade="40"/>
          <w:sz w:val="20"/>
          <w:szCs w:val="20"/>
        </w:rPr>
        <w:t>Konkle</w:t>
      </w:r>
      <w:proofErr w:type="spellEnd"/>
      <w:r w:rsidRPr="00C86310">
        <w:rPr>
          <w:rFonts w:ascii="Verdana" w:hAnsi="Verdana" w:cs="Dubai Light"/>
          <w:color w:val="3B3838" w:themeColor="background2" w:themeShade="40"/>
          <w:sz w:val="20"/>
          <w:szCs w:val="20"/>
        </w:rPr>
        <w:t xml:space="preserve">, T., &amp; Alvarez, G.  A.  (2011).  A review of visual memory capacity: Beyond individual items and towards structured representations.  </w:t>
      </w:r>
      <w:r w:rsidRPr="00C86310">
        <w:rPr>
          <w:rFonts w:ascii="Verdana" w:hAnsi="Verdana" w:cs="Dubai Light"/>
          <w:i/>
          <w:iCs/>
          <w:color w:val="3B3838" w:themeColor="background2" w:themeShade="40"/>
          <w:sz w:val="20"/>
          <w:szCs w:val="20"/>
        </w:rPr>
        <w:t>Journal of Vision</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11</w:t>
      </w:r>
      <w:r w:rsidRPr="00C86310">
        <w:rPr>
          <w:rFonts w:ascii="Verdana" w:hAnsi="Verdana" w:cs="Dubai Light"/>
          <w:color w:val="3B3838" w:themeColor="background2" w:themeShade="40"/>
          <w:sz w:val="20"/>
          <w:szCs w:val="20"/>
        </w:rPr>
        <w:t>(5), 4.  https://doi.org/10.1167/11.5.4</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Brady, T.  F., </w:t>
      </w:r>
      <w:proofErr w:type="spellStart"/>
      <w:r w:rsidRPr="00C86310">
        <w:rPr>
          <w:rFonts w:ascii="Verdana" w:hAnsi="Verdana" w:cs="Dubai Light"/>
          <w:color w:val="3B3838" w:themeColor="background2" w:themeShade="40"/>
          <w:sz w:val="20"/>
          <w:szCs w:val="20"/>
        </w:rPr>
        <w:t>Konkle</w:t>
      </w:r>
      <w:proofErr w:type="spellEnd"/>
      <w:r w:rsidRPr="00C86310">
        <w:rPr>
          <w:rFonts w:ascii="Verdana" w:hAnsi="Verdana" w:cs="Dubai Light"/>
          <w:color w:val="3B3838" w:themeColor="background2" w:themeShade="40"/>
          <w:sz w:val="20"/>
          <w:szCs w:val="20"/>
        </w:rPr>
        <w:t xml:space="preserve">, T., Alvarez, G.  A., &amp; Oliva, A.  (2008, September).  Visual long-term memory has a massive storage capacity for object details.  </w:t>
      </w:r>
      <w:r w:rsidRPr="00C86310">
        <w:rPr>
          <w:rFonts w:ascii="Verdana" w:hAnsi="Verdana" w:cs="Dubai Light"/>
          <w:i/>
          <w:iCs/>
          <w:color w:val="3B3838" w:themeColor="background2" w:themeShade="40"/>
          <w:sz w:val="20"/>
          <w:szCs w:val="20"/>
        </w:rPr>
        <w:t>Proceedings of the National Academy of Sciences of the United States of America</w:t>
      </w:r>
      <w:r w:rsidRPr="00C86310">
        <w:rPr>
          <w:rFonts w:ascii="Verdana" w:hAnsi="Verdana" w:cs="Dubai Light"/>
          <w:color w:val="3B3838" w:themeColor="background2" w:themeShade="40"/>
          <w:sz w:val="20"/>
          <w:szCs w:val="20"/>
        </w:rPr>
        <w:t>.  https://doi.org/10.1073/pnas.0803390105</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Chalfonte</w:t>
      </w:r>
      <w:proofErr w:type="spellEnd"/>
      <w:r w:rsidRPr="00C86310">
        <w:rPr>
          <w:rFonts w:ascii="Verdana" w:hAnsi="Verdana" w:cs="Dubai Light"/>
          <w:color w:val="3B3838" w:themeColor="background2" w:themeShade="40"/>
          <w:sz w:val="20"/>
          <w:szCs w:val="20"/>
        </w:rPr>
        <w:t xml:space="preserve">, B.  L., &amp; Johnson, M.  K.  (1996).  Feature memory and binding in young and older adults.  </w:t>
      </w:r>
      <w:r w:rsidRPr="00C86310">
        <w:rPr>
          <w:rFonts w:ascii="Verdana" w:hAnsi="Verdana" w:cs="Dubai Light"/>
          <w:i/>
          <w:iCs/>
          <w:color w:val="3B3838" w:themeColor="background2" w:themeShade="40"/>
          <w:sz w:val="20"/>
          <w:szCs w:val="20"/>
        </w:rPr>
        <w:t>Memory &amp; Cognition</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24</w:t>
      </w:r>
      <w:r w:rsidRPr="00C86310">
        <w:rPr>
          <w:rFonts w:ascii="Verdana" w:hAnsi="Verdana" w:cs="Dubai Light"/>
          <w:color w:val="3B3838" w:themeColor="background2" w:themeShade="40"/>
          <w:sz w:val="20"/>
          <w:szCs w:val="20"/>
        </w:rPr>
        <w:t>(4), 403–416.</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Chua, H.  F., Boland, J.  E., &amp; Nisbett, R.  E.  (2005).  Cultural variation in eye movements during scene perception.  </w:t>
      </w:r>
      <w:r w:rsidRPr="00C86310">
        <w:rPr>
          <w:rFonts w:ascii="Verdana" w:hAnsi="Verdana" w:cs="Dubai Light"/>
          <w:i/>
          <w:iCs/>
          <w:color w:val="3B3838" w:themeColor="background2" w:themeShade="40"/>
          <w:sz w:val="20"/>
          <w:szCs w:val="20"/>
        </w:rPr>
        <w:t>Proceedings of the National Academy of Sciences of the United States of America</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102</w:t>
      </w:r>
      <w:r w:rsidRPr="00C86310">
        <w:rPr>
          <w:rFonts w:ascii="Verdana" w:hAnsi="Verdana" w:cs="Dubai Light"/>
          <w:color w:val="3B3838" w:themeColor="background2" w:themeShade="40"/>
          <w:sz w:val="20"/>
          <w:szCs w:val="20"/>
        </w:rPr>
        <w:t>(35), 12629–12633.  https://doi.org/10.1073/pnas.0506162102</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lastRenderedPageBreak/>
        <w:t xml:space="preserve">Davenport, J.  L., &amp; Potter, M.  C.  (2004).  Scene consistency in object and background perception.  </w:t>
      </w:r>
      <w:r w:rsidRPr="00C86310">
        <w:rPr>
          <w:rFonts w:ascii="Verdana" w:hAnsi="Verdana" w:cs="Dubai Light"/>
          <w:i/>
          <w:iCs/>
          <w:color w:val="3B3838" w:themeColor="background2" w:themeShade="40"/>
          <w:sz w:val="20"/>
          <w:szCs w:val="20"/>
        </w:rPr>
        <w:t>Psychological 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15</w:t>
      </w:r>
      <w:r w:rsidRPr="00C86310">
        <w:rPr>
          <w:rFonts w:ascii="Verdana" w:hAnsi="Verdana" w:cs="Dubai Light"/>
          <w:color w:val="3B3838" w:themeColor="background2" w:themeShade="40"/>
          <w:sz w:val="20"/>
          <w:szCs w:val="20"/>
        </w:rPr>
        <w:t>(8), 559–564.  https://doi.org/10.1111/j.0956-7976.2004.00719.x</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Evans, K., </w:t>
      </w:r>
      <w:proofErr w:type="spellStart"/>
      <w:r w:rsidRPr="00C86310">
        <w:rPr>
          <w:rFonts w:ascii="Verdana" w:hAnsi="Verdana" w:cs="Dubai Light"/>
          <w:color w:val="3B3838" w:themeColor="background2" w:themeShade="40"/>
          <w:sz w:val="20"/>
          <w:szCs w:val="20"/>
        </w:rPr>
        <w:t>Rotello</w:t>
      </w:r>
      <w:proofErr w:type="spellEnd"/>
      <w:r w:rsidRPr="00C86310">
        <w:rPr>
          <w:rFonts w:ascii="Verdana" w:hAnsi="Verdana" w:cs="Dubai Light"/>
          <w:color w:val="3B3838" w:themeColor="background2" w:themeShade="40"/>
          <w:sz w:val="20"/>
          <w:szCs w:val="20"/>
        </w:rPr>
        <w:t xml:space="preserve">, C.  M., Li, X., &amp; Rayner, K.  (2009).  Scene perception and memory revealed by eye movements and receiver-operating characteristic analyses: Does a cultural difference truly exist? </w:t>
      </w:r>
      <w:r w:rsidRPr="00C86310">
        <w:rPr>
          <w:rFonts w:ascii="Verdana" w:hAnsi="Verdana" w:cs="Dubai Light"/>
          <w:i/>
          <w:iCs/>
          <w:color w:val="3B3838" w:themeColor="background2" w:themeShade="40"/>
          <w:sz w:val="20"/>
          <w:szCs w:val="20"/>
        </w:rPr>
        <w:t>Quarterly Journal of Experimental Psychology (2006)</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62</w:t>
      </w:r>
      <w:r w:rsidRPr="00C86310">
        <w:rPr>
          <w:rFonts w:ascii="Verdana" w:hAnsi="Verdana" w:cs="Dubai Light"/>
          <w:color w:val="3B3838" w:themeColor="background2" w:themeShade="40"/>
          <w:sz w:val="20"/>
          <w:szCs w:val="20"/>
        </w:rPr>
        <w:t>(2), 276–285.  https://doi.org/10.1080/17470210802373720</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Goh, J.  O., Tan, J.  C., &amp; Park, D.  C.  (2009).  Culture Modulates Eye-Movements to Visual Novelty.  </w:t>
      </w:r>
      <w:r w:rsidRPr="00C86310">
        <w:rPr>
          <w:rFonts w:ascii="Verdana" w:hAnsi="Verdana" w:cs="Dubai Light"/>
          <w:i/>
          <w:iCs/>
          <w:color w:val="3B3838" w:themeColor="background2" w:themeShade="40"/>
          <w:sz w:val="20"/>
          <w:szCs w:val="20"/>
        </w:rPr>
        <w:t>PLOS ONE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4</w:t>
      </w:r>
      <w:r w:rsidRPr="00C86310">
        <w:rPr>
          <w:rFonts w:ascii="Verdana" w:hAnsi="Verdana" w:cs="Dubai Light"/>
          <w:color w:val="3B3838" w:themeColor="background2" w:themeShade="40"/>
          <w:sz w:val="20"/>
          <w:szCs w:val="20"/>
        </w:rPr>
        <w:t>(12), e8238.  Retrieved from https://doi.org/10.1371/journal.pone.0008238</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Gutchess</w:t>
      </w:r>
      <w:proofErr w:type="spellEnd"/>
      <w:r w:rsidRPr="00C86310">
        <w:rPr>
          <w:rFonts w:ascii="Verdana" w:hAnsi="Verdana" w:cs="Dubai Light"/>
          <w:color w:val="3B3838" w:themeColor="background2" w:themeShade="40"/>
          <w:sz w:val="20"/>
          <w:szCs w:val="20"/>
        </w:rPr>
        <w:t xml:space="preserve">, A.  H., Welsh, R.  C., </w:t>
      </w:r>
      <w:proofErr w:type="spellStart"/>
      <w:r w:rsidRPr="00C86310">
        <w:rPr>
          <w:rFonts w:ascii="Verdana" w:hAnsi="Verdana" w:cs="Dubai Light"/>
          <w:color w:val="3B3838" w:themeColor="background2" w:themeShade="40"/>
          <w:sz w:val="20"/>
          <w:szCs w:val="20"/>
        </w:rPr>
        <w:t>Boduroĝlu</w:t>
      </w:r>
      <w:proofErr w:type="spellEnd"/>
      <w:r w:rsidRPr="00C86310">
        <w:rPr>
          <w:rFonts w:ascii="Verdana" w:hAnsi="Verdana" w:cs="Dubai Light"/>
          <w:color w:val="3B3838" w:themeColor="background2" w:themeShade="40"/>
          <w:sz w:val="20"/>
          <w:szCs w:val="20"/>
        </w:rPr>
        <w:t xml:space="preserve">, A., &amp; Park, D.  C.  (2006).  Cultural differences in neural function associated with object processing.  </w:t>
      </w:r>
      <w:r w:rsidRPr="00C86310">
        <w:rPr>
          <w:rFonts w:ascii="Verdana" w:hAnsi="Verdana" w:cs="Dubai Light"/>
          <w:i/>
          <w:iCs/>
          <w:color w:val="3B3838" w:themeColor="background2" w:themeShade="40"/>
          <w:sz w:val="20"/>
          <w:szCs w:val="20"/>
        </w:rPr>
        <w:t xml:space="preserve">Cognitive, Affective, &amp; </w:t>
      </w:r>
      <w:proofErr w:type="spellStart"/>
      <w:r w:rsidRPr="00C86310">
        <w:rPr>
          <w:rFonts w:ascii="Verdana" w:hAnsi="Verdana" w:cs="Dubai Light"/>
          <w:i/>
          <w:iCs/>
          <w:color w:val="3B3838" w:themeColor="background2" w:themeShade="40"/>
          <w:sz w:val="20"/>
          <w:szCs w:val="20"/>
        </w:rPr>
        <w:t>Behavioral</w:t>
      </w:r>
      <w:proofErr w:type="spellEnd"/>
      <w:r w:rsidRPr="00C86310">
        <w:rPr>
          <w:rFonts w:ascii="Verdana" w:hAnsi="Verdana" w:cs="Dubai Light"/>
          <w:i/>
          <w:iCs/>
          <w:color w:val="3B3838" w:themeColor="background2" w:themeShade="40"/>
          <w:sz w:val="20"/>
          <w:szCs w:val="20"/>
        </w:rPr>
        <w:t xml:space="preserve"> Neuroscience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6</w:t>
      </w:r>
      <w:r w:rsidRPr="00C86310">
        <w:rPr>
          <w:rFonts w:ascii="Verdana" w:hAnsi="Verdana" w:cs="Dubai Light"/>
          <w:color w:val="3B3838" w:themeColor="background2" w:themeShade="40"/>
          <w:sz w:val="20"/>
          <w:szCs w:val="20"/>
        </w:rPr>
        <w:t>(2), 102–109.  https://doi.org/10.3758/CABN.6.2.102</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Jang, Y., </w:t>
      </w:r>
      <w:proofErr w:type="spellStart"/>
      <w:r w:rsidRPr="00C86310">
        <w:rPr>
          <w:rFonts w:ascii="Verdana" w:hAnsi="Verdana" w:cs="Dubai Light"/>
          <w:color w:val="3B3838" w:themeColor="background2" w:themeShade="40"/>
          <w:sz w:val="20"/>
          <w:szCs w:val="20"/>
        </w:rPr>
        <w:t>Wixted</w:t>
      </w:r>
      <w:proofErr w:type="spellEnd"/>
      <w:r w:rsidRPr="00C86310">
        <w:rPr>
          <w:rFonts w:ascii="Verdana" w:hAnsi="Verdana" w:cs="Dubai Light"/>
          <w:color w:val="3B3838" w:themeColor="background2" w:themeShade="40"/>
          <w:sz w:val="20"/>
          <w:szCs w:val="20"/>
        </w:rPr>
        <w:t xml:space="preserve">, J.  T., &amp; Huber, D.  E.  (2009).  Testing signal-detection models of yes/no and two-alternative forced-choice recognition memory.  </w:t>
      </w:r>
      <w:r w:rsidRPr="00C86310">
        <w:rPr>
          <w:rFonts w:ascii="Verdana" w:hAnsi="Verdana" w:cs="Dubai Light"/>
          <w:i/>
          <w:iCs/>
          <w:color w:val="3B3838" w:themeColor="background2" w:themeShade="40"/>
          <w:sz w:val="20"/>
          <w:szCs w:val="20"/>
        </w:rPr>
        <w:t>Journal of Experimental Psychology.  General</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138</w:t>
      </w:r>
      <w:r w:rsidRPr="00C86310">
        <w:rPr>
          <w:rFonts w:ascii="Verdana" w:hAnsi="Verdana" w:cs="Dubai Light"/>
          <w:color w:val="3B3838" w:themeColor="background2" w:themeShade="40"/>
          <w:sz w:val="20"/>
          <w:szCs w:val="20"/>
        </w:rPr>
        <w:t>(2), 291–306.  https://doi.org/10.1037/a0015525</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Ji, L.-J., Peng, K., &amp; Nisbett, R.  E.  (2000).  Culture, control, and perception of relationships in the environment.  </w:t>
      </w:r>
      <w:r w:rsidRPr="00C86310">
        <w:rPr>
          <w:rFonts w:ascii="Verdana" w:hAnsi="Verdana" w:cs="Dubai Light"/>
          <w:i/>
          <w:iCs/>
          <w:color w:val="3B3838" w:themeColor="background2" w:themeShade="40"/>
          <w:sz w:val="20"/>
          <w:szCs w:val="20"/>
        </w:rPr>
        <w:t>Journal of Personality and Social Psychology</w:t>
      </w:r>
      <w:r w:rsidRPr="00C86310">
        <w:rPr>
          <w:rFonts w:ascii="Verdana" w:hAnsi="Verdana" w:cs="Dubai Light"/>
          <w:color w:val="3B3838" w:themeColor="background2" w:themeShade="40"/>
          <w:sz w:val="20"/>
          <w:szCs w:val="20"/>
        </w:rPr>
        <w:t>.  US: American Psychological Association.  https://doi.org/10.1037/0022-3514.78.5.943</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Kitayama</w:t>
      </w:r>
      <w:proofErr w:type="spellEnd"/>
      <w:r w:rsidRPr="00C86310">
        <w:rPr>
          <w:rFonts w:ascii="Verdana" w:hAnsi="Verdana" w:cs="Dubai Light"/>
          <w:color w:val="3B3838" w:themeColor="background2" w:themeShade="40"/>
          <w:sz w:val="20"/>
          <w:szCs w:val="20"/>
        </w:rPr>
        <w:t xml:space="preserve">, S., Duffy, S., Kawamura, T., &amp; Larsen, J.  T.  (2003).  Perceiving an Object and Its Context in Different Cultures: A Cultural Look at New Look.  </w:t>
      </w:r>
      <w:r w:rsidRPr="00C86310">
        <w:rPr>
          <w:rFonts w:ascii="Verdana" w:hAnsi="Verdana" w:cs="Dubai Light"/>
          <w:i/>
          <w:iCs/>
          <w:color w:val="3B3838" w:themeColor="background2" w:themeShade="40"/>
          <w:sz w:val="20"/>
          <w:szCs w:val="20"/>
        </w:rPr>
        <w:t>Psychological 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14</w:t>
      </w:r>
      <w:r w:rsidRPr="00C86310">
        <w:rPr>
          <w:rFonts w:ascii="Verdana" w:hAnsi="Verdana" w:cs="Dubai Light"/>
          <w:color w:val="3B3838" w:themeColor="background2" w:themeShade="40"/>
          <w:sz w:val="20"/>
          <w:szCs w:val="20"/>
        </w:rPr>
        <w:t>(3), 201–206.  https://doi.org/10.1111/1467-9280.02432</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lastRenderedPageBreak/>
        <w:t>Konkle</w:t>
      </w:r>
      <w:proofErr w:type="spellEnd"/>
      <w:r w:rsidRPr="00C86310">
        <w:rPr>
          <w:rFonts w:ascii="Verdana" w:hAnsi="Verdana" w:cs="Dubai Light"/>
          <w:color w:val="3B3838" w:themeColor="background2" w:themeShade="40"/>
          <w:sz w:val="20"/>
          <w:szCs w:val="20"/>
        </w:rPr>
        <w:t xml:space="preserve">, T., Brady, T.  F., Alvarez, G.  A., &amp; Oliva, A.  (2010).  Scene memory is more detailed than you think: The role of categories in visual long-term memory.  </w:t>
      </w:r>
      <w:r w:rsidRPr="00C86310">
        <w:rPr>
          <w:rFonts w:ascii="Verdana" w:hAnsi="Verdana" w:cs="Dubai Light"/>
          <w:i/>
          <w:iCs/>
          <w:color w:val="3B3838" w:themeColor="background2" w:themeShade="40"/>
          <w:sz w:val="20"/>
          <w:szCs w:val="20"/>
        </w:rPr>
        <w:t>Psychological 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21</w:t>
      </w:r>
      <w:r w:rsidRPr="00C86310">
        <w:rPr>
          <w:rFonts w:ascii="Verdana" w:hAnsi="Verdana" w:cs="Dubai Light"/>
          <w:color w:val="3B3838" w:themeColor="background2" w:themeShade="40"/>
          <w:sz w:val="20"/>
          <w:szCs w:val="20"/>
        </w:rPr>
        <w:t>(11), 1551–1556.  https://doi.org/10.1177/0956797610385359</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Kühnen</w:t>
      </w:r>
      <w:proofErr w:type="spellEnd"/>
      <w:r w:rsidRPr="00C86310">
        <w:rPr>
          <w:rFonts w:ascii="Verdana" w:hAnsi="Verdana" w:cs="Dubai Light"/>
          <w:color w:val="3B3838" w:themeColor="background2" w:themeShade="40"/>
          <w:sz w:val="20"/>
          <w:szCs w:val="20"/>
        </w:rPr>
        <w:t xml:space="preserve">, U., Hannover, B., Roeder, U., Shah, A.  A., Schubert, B., </w:t>
      </w:r>
      <w:proofErr w:type="spellStart"/>
      <w:r w:rsidRPr="00C86310">
        <w:rPr>
          <w:rFonts w:ascii="Verdana" w:hAnsi="Verdana" w:cs="Dubai Light"/>
          <w:color w:val="3B3838" w:themeColor="background2" w:themeShade="40"/>
          <w:sz w:val="20"/>
          <w:szCs w:val="20"/>
        </w:rPr>
        <w:t>Upmeyer</w:t>
      </w:r>
      <w:proofErr w:type="spellEnd"/>
      <w:r w:rsidRPr="00C86310">
        <w:rPr>
          <w:rFonts w:ascii="Verdana" w:hAnsi="Verdana" w:cs="Dubai Light"/>
          <w:color w:val="3B3838" w:themeColor="background2" w:themeShade="40"/>
          <w:sz w:val="20"/>
          <w:szCs w:val="20"/>
        </w:rPr>
        <w:t xml:space="preserve">, A., &amp; Zakaria, S.  (2001).  Cross-Cultural Variations in Identifying Embedded Figures: Comparisons from the United States, Germany, Russia, and Malaysia.  </w:t>
      </w:r>
      <w:r w:rsidRPr="00C86310">
        <w:rPr>
          <w:rFonts w:ascii="Verdana" w:hAnsi="Verdana" w:cs="Dubai Light"/>
          <w:i/>
          <w:iCs/>
          <w:color w:val="3B3838" w:themeColor="background2" w:themeShade="40"/>
          <w:sz w:val="20"/>
          <w:szCs w:val="20"/>
        </w:rPr>
        <w:t>Journal of Cross-Cultural Psychology</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32</w:t>
      </w:r>
      <w:r w:rsidRPr="00C86310">
        <w:rPr>
          <w:rFonts w:ascii="Verdana" w:hAnsi="Verdana" w:cs="Dubai Light"/>
          <w:color w:val="3B3838" w:themeColor="background2" w:themeShade="40"/>
          <w:sz w:val="20"/>
          <w:szCs w:val="20"/>
        </w:rPr>
        <w:t>(3), 366–372.  https://doi.org/10.1177/0022022101032003007</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Masuda, T., &amp; Nisbett, R.  E.  (2001).  Attending holistically versus analytically: comparing the context sensitivity </w:t>
      </w:r>
      <w:proofErr w:type="gramStart"/>
      <w:r w:rsidRPr="00C86310">
        <w:rPr>
          <w:rFonts w:ascii="Verdana" w:hAnsi="Verdana" w:cs="Dubai Light"/>
          <w:color w:val="3B3838" w:themeColor="background2" w:themeShade="40"/>
          <w:sz w:val="20"/>
          <w:szCs w:val="20"/>
        </w:rPr>
        <w:t>of  Japanese</w:t>
      </w:r>
      <w:proofErr w:type="gramEnd"/>
      <w:r w:rsidRPr="00C86310">
        <w:rPr>
          <w:rFonts w:ascii="Verdana" w:hAnsi="Verdana" w:cs="Dubai Light"/>
          <w:color w:val="3B3838" w:themeColor="background2" w:themeShade="40"/>
          <w:sz w:val="20"/>
          <w:szCs w:val="20"/>
        </w:rPr>
        <w:t xml:space="preserve"> and Americans.  </w:t>
      </w:r>
      <w:r w:rsidRPr="00C86310">
        <w:rPr>
          <w:rFonts w:ascii="Verdana" w:hAnsi="Verdana" w:cs="Dubai Light"/>
          <w:i/>
          <w:iCs/>
          <w:color w:val="3B3838" w:themeColor="background2" w:themeShade="40"/>
          <w:sz w:val="20"/>
          <w:szCs w:val="20"/>
        </w:rPr>
        <w:t>Journal of Personality and Social Psychology</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81</w:t>
      </w:r>
      <w:r w:rsidRPr="00C86310">
        <w:rPr>
          <w:rFonts w:ascii="Verdana" w:hAnsi="Verdana" w:cs="Dubai Light"/>
          <w:color w:val="3B3838" w:themeColor="background2" w:themeShade="40"/>
          <w:sz w:val="20"/>
          <w:szCs w:val="20"/>
        </w:rPr>
        <w:t>(5), 922–934.</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Masuda, T., &amp; Nisbett, R.  E.  (2006).  Culture and Change Blindness.  </w:t>
      </w:r>
      <w:r w:rsidRPr="00C86310">
        <w:rPr>
          <w:rFonts w:ascii="Verdana" w:hAnsi="Verdana" w:cs="Dubai Light"/>
          <w:i/>
          <w:iCs/>
          <w:color w:val="3B3838" w:themeColor="background2" w:themeShade="40"/>
          <w:sz w:val="20"/>
          <w:szCs w:val="20"/>
        </w:rPr>
        <w:t>Cognitive 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30</w:t>
      </w:r>
      <w:r w:rsidRPr="00C86310">
        <w:rPr>
          <w:rFonts w:ascii="Verdana" w:hAnsi="Verdana" w:cs="Dubai Light"/>
          <w:color w:val="3B3838" w:themeColor="background2" w:themeShade="40"/>
          <w:sz w:val="20"/>
          <w:szCs w:val="20"/>
        </w:rPr>
        <w:t>(2), 381–399.  https://doi.org/10.1207/s15516709cog0000_63</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Millar, P.  R., </w:t>
      </w:r>
      <w:proofErr w:type="spellStart"/>
      <w:r w:rsidRPr="00C86310">
        <w:rPr>
          <w:rFonts w:ascii="Verdana" w:hAnsi="Verdana" w:cs="Dubai Light"/>
          <w:color w:val="3B3838" w:themeColor="background2" w:themeShade="40"/>
          <w:sz w:val="20"/>
          <w:szCs w:val="20"/>
        </w:rPr>
        <w:t>Serbun</w:t>
      </w:r>
      <w:proofErr w:type="spellEnd"/>
      <w:r w:rsidRPr="00C86310">
        <w:rPr>
          <w:rFonts w:ascii="Verdana" w:hAnsi="Verdana" w:cs="Dubai Light"/>
          <w:color w:val="3B3838" w:themeColor="background2" w:themeShade="40"/>
          <w:sz w:val="20"/>
          <w:szCs w:val="20"/>
        </w:rPr>
        <w:t xml:space="preserve">, S.  J., </w:t>
      </w:r>
      <w:proofErr w:type="spellStart"/>
      <w:r w:rsidRPr="00C86310">
        <w:rPr>
          <w:rFonts w:ascii="Verdana" w:hAnsi="Verdana" w:cs="Dubai Light"/>
          <w:color w:val="3B3838" w:themeColor="background2" w:themeShade="40"/>
          <w:sz w:val="20"/>
          <w:szCs w:val="20"/>
        </w:rPr>
        <w:t>Vadalia</w:t>
      </w:r>
      <w:proofErr w:type="spellEnd"/>
      <w:r w:rsidRPr="00C86310">
        <w:rPr>
          <w:rFonts w:ascii="Verdana" w:hAnsi="Verdana" w:cs="Dubai Light"/>
          <w:color w:val="3B3838" w:themeColor="background2" w:themeShade="40"/>
          <w:sz w:val="20"/>
          <w:szCs w:val="20"/>
        </w:rPr>
        <w:t xml:space="preserve">, A., &amp; </w:t>
      </w:r>
      <w:proofErr w:type="spellStart"/>
      <w:r w:rsidRPr="00C86310">
        <w:rPr>
          <w:rFonts w:ascii="Verdana" w:hAnsi="Verdana" w:cs="Dubai Light"/>
          <w:color w:val="3B3838" w:themeColor="background2" w:themeShade="40"/>
          <w:sz w:val="20"/>
          <w:szCs w:val="20"/>
        </w:rPr>
        <w:t>Gutchess</w:t>
      </w:r>
      <w:proofErr w:type="spellEnd"/>
      <w:r w:rsidRPr="00C86310">
        <w:rPr>
          <w:rFonts w:ascii="Verdana" w:hAnsi="Verdana" w:cs="Dubai Light"/>
          <w:color w:val="3B3838" w:themeColor="background2" w:themeShade="40"/>
          <w:sz w:val="20"/>
          <w:szCs w:val="20"/>
        </w:rPr>
        <w:t xml:space="preserve">, A.  H.  (2013).  Cross-cultural differences in memory specificity.  </w:t>
      </w:r>
      <w:r w:rsidRPr="00C86310">
        <w:rPr>
          <w:rFonts w:ascii="Verdana" w:hAnsi="Verdana" w:cs="Dubai Light"/>
          <w:i/>
          <w:iCs/>
          <w:color w:val="3B3838" w:themeColor="background2" w:themeShade="40"/>
          <w:sz w:val="20"/>
          <w:szCs w:val="20"/>
        </w:rPr>
        <w:t>Culture and Brain</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w:t>
      </w:r>
      <w:r w:rsidRPr="00C86310">
        <w:rPr>
          <w:rFonts w:ascii="Verdana" w:hAnsi="Verdana" w:cs="Dubai Light"/>
          <w:color w:val="3B3838" w:themeColor="background2" w:themeShade="40"/>
          <w:sz w:val="20"/>
          <w:szCs w:val="20"/>
        </w:rPr>
        <w:t>(2), 138–157.  https://doi.org/10.1007/s40167-013-0011-3</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Na, J., Grossmann, I., Varnum, M.  E.  W., </w:t>
      </w:r>
      <w:proofErr w:type="spellStart"/>
      <w:r w:rsidRPr="00C86310">
        <w:rPr>
          <w:rFonts w:ascii="Verdana" w:hAnsi="Verdana" w:cs="Dubai Light"/>
          <w:color w:val="3B3838" w:themeColor="background2" w:themeShade="40"/>
          <w:sz w:val="20"/>
          <w:szCs w:val="20"/>
        </w:rPr>
        <w:t>Kitayama</w:t>
      </w:r>
      <w:proofErr w:type="spellEnd"/>
      <w:r w:rsidRPr="00C86310">
        <w:rPr>
          <w:rFonts w:ascii="Verdana" w:hAnsi="Verdana" w:cs="Dubai Light"/>
          <w:color w:val="3B3838" w:themeColor="background2" w:themeShade="40"/>
          <w:sz w:val="20"/>
          <w:szCs w:val="20"/>
        </w:rPr>
        <w:t xml:space="preserve">, S., Gonzalez, R., &amp; Nisbett, R.  E.  (2010).  Cultural differences are not always reducible to individual differences.  </w:t>
      </w:r>
      <w:r w:rsidRPr="00C86310">
        <w:rPr>
          <w:rFonts w:ascii="Verdana" w:hAnsi="Verdana" w:cs="Dubai Light"/>
          <w:i/>
          <w:iCs/>
          <w:color w:val="3B3838" w:themeColor="background2" w:themeShade="40"/>
          <w:sz w:val="20"/>
          <w:szCs w:val="20"/>
        </w:rPr>
        <w:t>Proceedings of the National Academy of Sciences</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107</w:t>
      </w:r>
      <w:r w:rsidRPr="00C86310">
        <w:rPr>
          <w:rFonts w:ascii="Verdana" w:hAnsi="Verdana" w:cs="Dubai Light"/>
          <w:color w:val="3B3838" w:themeColor="background2" w:themeShade="40"/>
          <w:sz w:val="20"/>
          <w:szCs w:val="20"/>
        </w:rPr>
        <w:t>(14), 6192 LP-6197.  Retrieved from http://www.pnas.org/content/107/14/6192.abstract</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Nisbett, R.  E., &amp; Miyamoto, Y.  (2005).  The influence of culture: Holistic versus analytic perception.  </w:t>
      </w:r>
      <w:r w:rsidRPr="00C86310">
        <w:rPr>
          <w:rFonts w:ascii="Verdana" w:hAnsi="Verdana" w:cs="Dubai Light"/>
          <w:i/>
          <w:iCs/>
          <w:color w:val="3B3838" w:themeColor="background2" w:themeShade="40"/>
          <w:sz w:val="20"/>
          <w:szCs w:val="20"/>
        </w:rPr>
        <w:t>Trends in Cognitive Sciences</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9</w:t>
      </w:r>
      <w:r w:rsidRPr="00C86310">
        <w:rPr>
          <w:rFonts w:ascii="Verdana" w:hAnsi="Verdana" w:cs="Dubai Light"/>
          <w:color w:val="3B3838" w:themeColor="background2" w:themeShade="40"/>
          <w:sz w:val="20"/>
          <w:szCs w:val="20"/>
        </w:rPr>
        <w:t>(10), 467–473.  https://doi.org/10.1016/j.tics.2005.08.004</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lastRenderedPageBreak/>
        <w:t xml:space="preserve">Nisbett, R.  E., &amp; Masuda, T.  (2003).  Culture and point of view.  </w:t>
      </w:r>
      <w:r w:rsidRPr="00C86310">
        <w:rPr>
          <w:rFonts w:ascii="Verdana" w:hAnsi="Verdana" w:cs="Dubai Light"/>
          <w:i/>
          <w:iCs/>
          <w:color w:val="3B3838" w:themeColor="background2" w:themeShade="40"/>
          <w:sz w:val="20"/>
          <w:szCs w:val="20"/>
        </w:rPr>
        <w:t>Proceedings of the National Academy of Sciences</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100</w:t>
      </w:r>
      <w:r w:rsidRPr="00C86310">
        <w:rPr>
          <w:rFonts w:ascii="Verdana" w:hAnsi="Verdana" w:cs="Dubai Light"/>
          <w:color w:val="3B3838" w:themeColor="background2" w:themeShade="40"/>
          <w:sz w:val="20"/>
          <w:szCs w:val="20"/>
        </w:rPr>
        <w:t>(19), 11163 LP-11170.  Retrieved from http://www.pnas.org/content/100/19/11163.abstract</w:t>
      </w:r>
    </w:p>
    <w:p w:rsidR="00F42BEA" w:rsidRPr="00C86310" w:rsidRDefault="00F42BEA" w:rsidP="00F42BEA">
      <w:pPr>
        <w:shd w:val="clear" w:color="auto" w:fill="FFFFFF"/>
        <w:spacing w:before="100" w:beforeAutospacing="1" w:after="100" w:afterAutospacing="1" w:line="480" w:lineRule="auto"/>
        <w:ind w:left="720" w:hanging="720"/>
        <w:rPr>
          <w:rFonts w:ascii="Verdana" w:hAnsi="Verdana" w:cs="Lucida Grande"/>
          <w:color w:val="3B3838" w:themeColor="background2" w:themeShade="40"/>
          <w:spacing w:val="-2"/>
          <w:sz w:val="20"/>
          <w:szCs w:val="20"/>
        </w:rPr>
      </w:pPr>
      <w:r w:rsidRPr="00C86310">
        <w:rPr>
          <w:rFonts w:ascii="Verdana" w:hAnsi="Verdana" w:cs="Lucida Grande"/>
          <w:color w:val="3B3838" w:themeColor="background2" w:themeShade="40"/>
          <w:spacing w:val="-2"/>
          <w:sz w:val="20"/>
          <w:szCs w:val="20"/>
        </w:rPr>
        <w:t xml:space="preserve">Peirce JW (2009) Generating stimuli for neuroscience using </w:t>
      </w:r>
      <w:proofErr w:type="spellStart"/>
      <w:r w:rsidRPr="00C86310">
        <w:rPr>
          <w:rFonts w:ascii="Verdana" w:hAnsi="Verdana" w:cs="Lucida Grande"/>
          <w:color w:val="3B3838" w:themeColor="background2" w:themeShade="40"/>
          <w:spacing w:val="-2"/>
          <w:sz w:val="20"/>
          <w:szCs w:val="20"/>
        </w:rPr>
        <w:t>PsychoPy</w:t>
      </w:r>
      <w:proofErr w:type="spellEnd"/>
      <w:r w:rsidRPr="00C86310">
        <w:rPr>
          <w:rFonts w:ascii="Verdana" w:hAnsi="Verdana" w:cs="Lucida Grande"/>
          <w:color w:val="3B3838" w:themeColor="background2" w:themeShade="40"/>
          <w:spacing w:val="-2"/>
          <w:sz w:val="20"/>
          <w:szCs w:val="20"/>
        </w:rPr>
        <w:t xml:space="preserve">.  </w:t>
      </w:r>
      <w:r w:rsidRPr="00C86310">
        <w:rPr>
          <w:rFonts w:ascii="Verdana" w:hAnsi="Verdana"/>
          <w:color w:val="3B3838" w:themeColor="background2" w:themeShade="40"/>
          <w:sz w:val="20"/>
          <w:szCs w:val="20"/>
        </w:rPr>
        <w:t xml:space="preserve">Front.  </w:t>
      </w:r>
      <w:proofErr w:type="spellStart"/>
      <w:r w:rsidRPr="00C86310">
        <w:rPr>
          <w:rFonts w:ascii="Verdana" w:hAnsi="Verdana"/>
          <w:color w:val="3B3838" w:themeColor="background2" w:themeShade="40"/>
          <w:sz w:val="20"/>
          <w:szCs w:val="20"/>
        </w:rPr>
        <w:t>Neuroinform</w:t>
      </w:r>
      <w:proofErr w:type="spellEnd"/>
      <w:r w:rsidRPr="00C86310">
        <w:rPr>
          <w:rFonts w:ascii="Verdana" w:hAnsi="Verdana"/>
          <w:color w:val="3B3838" w:themeColor="background2" w:themeShade="40"/>
          <w:sz w:val="20"/>
          <w:szCs w:val="20"/>
        </w:rPr>
        <w:t>.  2:10</w:t>
      </w:r>
      <w:proofErr w:type="gramStart"/>
      <w:r w:rsidRPr="00C86310">
        <w:rPr>
          <w:rFonts w:ascii="Verdana" w:hAnsi="Verdana"/>
          <w:color w:val="3B3838" w:themeColor="background2" w:themeShade="40"/>
          <w:sz w:val="20"/>
          <w:szCs w:val="20"/>
        </w:rPr>
        <w:t>.  doi</w:t>
      </w:r>
      <w:proofErr w:type="gramEnd"/>
      <w:r w:rsidRPr="00C86310">
        <w:rPr>
          <w:rFonts w:ascii="Verdana" w:hAnsi="Verdana"/>
          <w:color w:val="3B3838" w:themeColor="background2" w:themeShade="40"/>
          <w:sz w:val="20"/>
          <w:szCs w:val="20"/>
        </w:rPr>
        <w:t>:10.3389/neuro.11.010.2008</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Rayner, K., </w:t>
      </w:r>
      <w:proofErr w:type="spellStart"/>
      <w:r w:rsidRPr="00C86310">
        <w:rPr>
          <w:rFonts w:ascii="Verdana" w:hAnsi="Verdana" w:cs="Dubai Light"/>
          <w:color w:val="3B3838" w:themeColor="background2" w:themeShade="40"/>
          <w:sz w:val="20"/>
          <w:szCs w:val="20"/>
        </w:rPr>
        <w:t>Castelhano</w:t>
      </w:r>
      <w:proofErr w:type="spellEnd"/>
      <w:r w:rsidRPr="00C86310">
        <w:rPr>
          <w:rFonts w:ascii="Verdana" w:hAnsi="Verdana" w:cs="Dubai Light"/>
          <w:color w:val="3B3838" w:themeColor="background2" w:themeShade="40"/>
          <w:sz w:val="20"/>
          <w:szCs w:val="20"/>
        </w:rPr>
        <w:t xml:space="preserve">, M.  S., &amp; Yang, J.  (2009).  Eye Movements When Looking at Unusual/Weird Scenes: Are There Cultural Differences? </w:t>
      </w:r>
      <w:r w:rsidRPr="00C86310">
        <w:rPr>
          <w:rFonts w:ascii="Verdana" w:hAnsi="Verdana" w:cs="Dubai Light"/>
          <w:i/>
          <w:iCs/>
          <w:color w:val="3B3838" w:themeColor="background2" w:themeShade="40"/>
          <w:sz w:val="20"/>
          <w:szCs w:val="20"/>
        </w:rPr>
        <w:t>Journal of Experimental Psychology.  Learning, Memory, and Cognition</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35</w:t>
      </w:r>
      <w:r w:rsidRPr="00C86310">
        <w:rPr>
          <w:rFonts w:ascii="Verdana" w:hAnsi="Verdana" w:cs="Dubai Light"/>
          <w:color w:val="3B3838" w:themeColor="background2" w:themeShade="40"/>
          <w:sz w:val="20"/>
          <w:szCs w:val="20"/>
        </w:rPr>
        <w:t>(1), 254–259.  https://doi.org/10.1037/a0013508</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Rayner, K., Li, X., Williams, C.  C., Cave, K.  R., &amp; Well, A.  D.  (2007).  Eye Movements during Information Processing Tasks: Individual Differences and Cultural Effects.  </w:t>
      </w:r>
      <w:r w:rsidRPr="00C86310">
        <w:rPr>
          <w:rFonts w:ascii="Verdana" w:hAnsi="Verdana" w:cs="Dubai Light"/>
          <w:i/>
          <w:iCs/>
          <w:color w:val="3B3838" w:themeColor="background2" w:themeShade="40"/>
          <w:sz w:val="20"/>
          <w:szCs w:val="20"/>
        </w:rPr>
        <w:t>Vision Research</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47</w:t>
      </w:r>
      <w:r w:rsidRPr="00C86310">
        <w:rPr>
          <w:rFonts w:ascii="Verdana" w:hAnsi="Verdana" w:cs="Dubai Light"/>
          <w:color w:val="3B3838" w:themeColor="background2" w:themeShade="40"/>
          <w:sz w:val="20"/>
          <w:szCs w:val="20"/>
        </w:rPr>
        <w:t>(21), 2714–2726.  https://doi.org/10.1016/j.visres.2007.05.007</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Schacter, D.  L., &amp; Graf, P.  (1989).  Modality specificity of implicit memory for new associations.  </w:t>
      </w:r>
      <w:r w:rsidRPr="00C86310">
        <w:rPr>
          <w:rFonts w:ascii="Verdana" w:hAnsi="Verdana" w:cs="Dubai Light"/>
          <w:i/>
          <w:iCs/>
          <w:color w:val="3B3838" w:themeColor="background2" w:themeShade="40"/>
          <w:sz w:val="20"/>
          <w:szCs w:val="20"/>
        </w:rPr>
        <w:t>Journal of Experimental Psychology.  Learning, Memory, and Cognition</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15</w:t>
      </w:r>
      <w:r w:rsidRPr="00C86310">
        <w:rPr>
          <w:rFonts w:ascii="Verdana" w:hAnsi="Verdana" w:cs="Dubai Light"/>
          <w:color w:val="3B3838" w:themeColor="background2" w:themeShade="40"/>
          <w:sz w:val="20"/>
          <w:szCs w:val="20"/>
        </w:rPr>
        <w:t>(1), 3–12.</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r w:rsidRPr="00C86310">
        <w:rPr>
          <w:rFonts w:ascii="Verdana" w:hAnsi="Verdana" w:cs="Dubai Light"/>
          <w:color w:val="3B3838" w:themeColor="background2" w:themeShade="40"/>
          <w:sz w:val="20"/>
          <w:szCs w:val="20"/>
        </w:rPr>
        <w:t xml:space="preserve">Thorpe, S., </w:t>
      </w:r>
      <w:proofErr w:type="spellStart"/>
      <w:r w:rsidRPr="00C86310">
        <w:rPr>
          <w:rFonts w:ascii="Verdana" w:hAnsi="Verdana" w:cs="Dubai Light"/>
          <w:color w:val="3B3838" w:themeColor="background2" w:themeShade="40"/>
          <w:sz w:val="20"/>
          <w:szCs w:val="20"/>
        </w:rPr>
        <w:t>Fize</w:t>
      </w:r>
      <w:proofErr w:type="spellEnd"/>
      <w:r w:rsidRPr="00C86310">
        <w:rPr>
          <w:rFonts w:ascii="Verdana" w:hAnsi="Verdana" w:cs="Dubai Light"/>
          <w:color w:val="3B3838" w:themeColor="background2" w:themeShade="40"/>
          <w:sz w:val="20"/>
          <w:szCs w:val="20"/>
        </w:rPr>
        <w:t xml:space="preserve">, D., &amp; </w:t>
      </w:r>
      <w:proofErr w:type="spellStart"/>
      <w:r w:rsidRPr="00C86310">
        <w:rPr>
          <w:rFonts w:ascii="Verdana" w:hAnsi="Verdana" w:cs="Dubai Light"/>
          <w:color w:val="3B3838" w:themeColor="background2" w:themeShade="40"/>
          <w:sz w:val="20"/>
          <w:szCs w:val="20"/>
        </w:rPr>
        <w:t>Marlot</w:t>
      </w:r>
      <w:proofErr w:type="spellEnd"/>
      <w:r w:rsidRPr="00C86310">
        <w:rPr>
          <w:rFonts w:ascii="Verdana" w:hAnsi="Verdana" w:cs="Dubai Light"/>
          <w:color w:val="3B3838" w:themeColor="background2" w:themeShade="40"/>
          <w:sz w:val="20"/>
          <w:szCs w:val="20"/>
        </w:rPr>
        <w:t xml:space="preserve">, C.  (1996).  Speed of processing in the human visual system.  </w:t>
      </w:r>
      <w:r w:rsidRPr="00C86310">
        <w:rPr>
          <w:rFonts w:ascii="Verdana" w:hAnsi="Verdana" w:cs="Dubai Light"/>
          <w:i/>
          <w:iCs/>
          <w:color w:val="3B3838" w:themeColor="background2" w:themeShade="40"/>
          <w:sz w:val="20"/>
          <w:szCs w:val="20"/>
        </w:rPr>
        <w:t>Nature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381</w:t>
      </w:r>
      <w:r w:rsidRPr="00C86310">
        <w:rPr>
          <w:rFonts w:ascii="Verdana" w:hAnsi="Verdana" w:cs="Dubai Light"/>
          <w:color w:val="3B3838" w:themeColor="background2" w:themeShade="40"/>
          <w:sz w:val="20"/>
          <w:szCs w:val="20"/>
        </w:rPr>
        <w:t>(6582), 520–522.  https://doi.org/10.1038/381520a0</w:t>
      </w:r>
    </w:p>
    <w:p w:rsidR="00F42BEA" w:rsidRPr="00C86310"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Urgolites</w:t>
      </w:r>
      <w:proofErr w:type="spellEnd"/>
      <w:r w:rsidRPr="00C86310">
        <w:rPr>
          <w:rFonts w:ascii="Verdana" w:hAnsi="Verdana" w:cs="Dubai Light"/>
          <w:color w:val="3B3838" w:themeColor="background2" w:themeShade="40"/>
          <w:sz w:val="20"/>
          <w:szCs w:val="20"/>
        </w:rPr>
        <w:t xml:space="preserve">, Z.  J., &amp; Wood, J.  N.  (2013a).  Visual Long-Term Memory Stores High-Fidelity Representations of Observed Actions.  </w:t>
      </w:r>
      <w:r w:rsidRPr="00C86310">
        <w:rPr>
          <w:rFonts w:ascii="Verdana" w:hAnsi="Verdana" w:cs="Dubai Light"/>
          <w:i/>
          <w:iCs/>
          <w:color w:val="3B3838" w:themeColor="background2" w:themeShade="40"/>
          <w:sz w:val="20"/>
          <w:szCs w:val="20"/>
        </w:rPr>
        <w:t>Psychological Science</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24</w:t>
      </w:r>
      <w:r w:rsidRPr="00C86310">
        <w:rPr>
          <w:rFonts w:ascii="Verdana" w:hAnsi="Verdana" w:cs="Dubai Light"/>
          <w:color w:val="3B3838" w:themeColor="background2" w:themeShade="40"/>
          <w:sz w:val="20"/>
          <w:szCs w:val="20"/>
        </w:rPr>
        <w:t>(4), 403–411.  https://doi.org/10.1177/0956797612457375</w:t>
      </w:r>
    </w:p>
    <w:p w:rsidR="00F42BEA" w:rsidRDefault="00F42BEA" w:rsidP="00F42BEA">
      <w:pPr>
        <w:pStyle w:val="NormalWeb"/>
        <w:spacing w:line="480" w:lineRule="auto"/>
        <w:ind w:left="720" w:hanging="720"/>
        <w:rPr>
          <w:rFonts w:ascii="Verdana" w:hAnsi="Verdana" w:cs="Dubai Light"/>
          <w:color w:val="3B3838" w:themeColor="background2" w:themeShade="40"/>
          <w:sz w:val="20"/>
          <w:szCs w:val="20"/>
        </w:rPr>
      </w:pPr>
      <w:proofErr w:type="spellStart"/>
      <w:r w:rsidRPr="00C86310">
        <w:rPr>
          <w:rFonts w:ascii="Verdana" w:hAnsi="Verdana" w:cs="Dubai Light"/>
          <w:color w:val="3B3838" w:themeColor="background2" w:themeShade="40"/>
          <w:sz w:val="20"/>
          <w:szCs w:val="20"/>
        </w:rPr>
        <w:t>Urgolites</w:t>
      </w:r>
      <w:proofErr w:type="spellEnd"/>
      <w:r w:rsidRPr="00C86310">
        <w:rPr>
          <w:rFonts w:ascii="Verdana" w:hAnsi="Verdana" w:cs="Dubai Light"/>
          <w:color w:val="3B3838" w:themeColor="background2" w:themeShade="40"/>
          <w:sz w:val="20"/>
          <w:szCs w:val="20"/>
        </w:rPr>
        <w:t xml:space="preserve">, Z.  J., &amp; Wood, J.  N.  (2013b).  Binding actions and scenes in visual long-term memory.  </w:t>
      </w:r>
      <w:r w:rsidRPr="00C86310">
        <w:rPr>
          <w:rFonts w:ascii="Verdana" w:hAnsi="Verdana" w:cs="Dubai Light"/>
          <w:i/>
          <w:iCs/>
          <w:color w:val="3B3838" w:themeColor="background2" w:themeShade="40"/>
          <w:sz w:val="20"/>
          <w:szCs w:val="20"/>
        </w:rPr>
        <w:t>Psychonomic Bulletin &amp; Review</w:t>
      </w:r>
      <w:r w:rsidRPr="00C86310">
        <w:rPr>
          <w:rFonts w:ascii="Verdana" w:hAnsi="Verdana" w:cs="Dubai Light"/>
          <w:color w:val="3B3838" w:themeColor="background2" w:themeShade="40"/>
          <w:sz w:val="20"/>
          <w:szCs w:val="20"/>
        </w:rPr>
        <w:t xml:space="preserve">, </w:t>
      </w:r>
      <w:r w:rsidRPr="00C86310">
        <w:rPr>
          <w:rFonts w:ascii="Verdana" w:hAnsi="Verdana" w:cs="Dubai Light"/>
          <w:i/>
          <w:iCs/>
          <w:color w:val="3B3838" w:themeColor="background2" w:themeShade="40"/>
          <w:sz w:val="20"/>
          <w:szCs w:val="20"/>
        </w:rPr>
        <w:t>20</w:t>
      </w:r>
      <w:r w:rsidRPr="00C86310">
        <w:rPr>
          <w:rFonts w:ascii="Verdana" w:hAnsi="Verdana" w:cs="Dubai Light"/>
          <w:color w:val="3B3838" w:themeColor="background2" w:themeShade="40"/>
          <w:sz w:val="20"/>
          <w:szCs w:val="20"/>
        </w:rPr>
        <w:t>(6), 1246–1252.  https://doi.org/10.3758/s13423-013-0440-1</w:t>
      </w:r>
    </w:p>
    <w:p w:rsidR="00F42BEA" w:rsidRDefault="00F42BEA" w:rsidP="00F42BEA">
      <w:pPr>
        <w:spacing w:after="160" w:line="259" w:lineRule="auto"/>
        <w:rPr>
          <w:rFonts w:ascii="Verdana" w:eastAsia="Times New Roman" w:hAnsi="Verdana" w:cs="Dubai Light"/>
          <w:color w:val="3B3838" w:themeColor="background2" w:themeShade="40"/>
          <w:sz w:val="20"/>
          <w:szCs w:val="20"/>
          <w:lang w:val="en-GB" w:eastAsia="en-GB"/>
        </w:rPr>
      </w:pPr>
      <w:r>
        <w:rPr>
          <w:rFonts w:ascii="Verdana" w:hAnsi="Verdana" w:cs="Dubai Light"/>
          <w:color w:val="3B3838" w:themeColor="background2" w:themeShade="40"/>
          <w:sz w:val="20"/>
          <w:szCs w:val="20"/>
        </w:rPr>
        <w:lastRenderedPageBreak/>
        <w:br w:type="page"/>
      </w:r>
    </w:p>
    <w:p w:rsidR="00706632" w:rsidRDefault="00E36F5E"/>
    <w:sectPr w:rsidR="00706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PT Sans">
    <w:charset w:val="CC"/>
    <w:family w:val="swiss"/>
    <w:pitch w:val="variable"/>
    <w:sig w:usb0="A00002EF" w:usb1="5000204B" w:usb2="00000000" w:usb3="00000000" w:csb0="00000097"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Light">
    <w:charset w:val="00"/>
    <w:family w:val="swiss"/>
    <w:pitch w:val="variable"/>
    <w:sig w:usb0="A00002FF" w:usb1="5000205B" w:usb2="00000002" w:usb3="00000000" w:csb0="00000007" w:csb1="00000000"/>
  </w:font>
  <w:font w:name="Dubai Light">
    <w:panose1 w:val="020B0303030403030204"/>
    <w:charset w:val="00"/>
    <w:family w:val="swiss"/>
    <w:pitch w:val="variable"/>
    <w:sig w:usb0="80002067" w:usb1="80000000" w:usb2="00000008" w:usb3="00000000" w:csb0="00000041" w:csb1="00000000"/>
  </w:font>
  <w:font w:name="Segoe UI Light">
    <w:panose1 w:val="020B0502040204020203"/>
    <w:charset w:val="00"/>
    <w:family w:val="swiss"/>
    <w:pitch w:val="variable"/>
    <w:sig w:usb0="E4002EFF" w:usb1="C000E47F" w:usb2="00000009" w:usb3="00000000" w:csb0="000001FF" w:csb1="00000000"/>
  </w:font>
  <w:font w:name="Lucida Grande">
    <w:altName w:val="RussellSquar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1B"/>
    <w:multiLevelType w:val="multilevel"/>
    <w:tmpl w:val="E752F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074D1"/>
    <w:multiLevelType w:val="multilevel"/>
    <w:tmpl w:val="824A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E43C9"/>
    <w:multiLevelType w:val="hybridMultilevel"/>
    <w:tmpl w:val="4EA21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27930"/>
    <w:multiLevelType w:val="hybridMultilevel"/>
    <w:tmpl w:val="E9448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4D18C1"/>
    <w:multiLevelType w:val="hybridMultilevel"/>
    <w:tmpl w:val="D67A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41503"/>
    <w:multiLevelType w:val="hybridMultilevel"/>
    <w:tmpl w:val="92AA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441"/>
    <w:multiLevelType w:val="hybridMultilevel"/>
    <w:tmpl w:val="B3C0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A0732"/>
    <w:multiLevelType w:val="multilevel"/>
    <w:tmpl w:val="56BC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43585"/>
    <w:multiLevelType w:val="multilevel"/>
    <w:tmpl w:val="E676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70B49"/>
    <w:multiLevelType w:val="multilevel"/>
    <w:tmpl w:val="3964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7E17B8"/>
    <w:multiLevelType w:val="hybridMultilevel"/>
    <w:tmpl w:val="20D61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E17AD"/>
    <w:multiLevelType w:val="hybridMultilevel"/>
    <w:tmpl w:val="F092D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55336"/>
    <w:multiLevelType w:val="multilevel"/>
    <w:tmpl w:val="1DD86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792B7B"/>
    <w:multiLevelType w:val="multilevel"/>
    <w:tmpl w:val="9D0E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4B4321"/>
    <w:multiLevelType w:val="multilevel"/>
    <w:tmpl w:val="2D28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C1135"/>
    <w:multiLevelType w:val="multilevel"/>
    <w:tmpl w:val="A116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C1110"/>
    <w:multiLevelType w:val="hybridMultilevel"/>
    <w:tmpl w:val="77E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54D1F"/>
    <w:multiLevelType w:val="hybridMultilevel"/>
    <w:tmpl w:val="BDE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16D5E"/>
    <w:multiLevelType w:val="multilevel"/>
    <w:tmpl w:val="162E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D41A7"/>
    <w:multiLevelType w:val="hybridMultilevel"/>
    <w:tmpl w:val="CC72AAD8"/>
    <w:lvl w:ilvl="0" w:tplc="C62E6FF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7161F"/>
    <w:multiLevelType w:val="multilevel"/>
    <w:tmpl w:val="D1FAF8A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2"/>
  </w:num>
  <w:num w:numId="3">
    <w:abstractNumId w:val="20"/>
  </w:num>
  <w:num w:numId="4">
    <w:abstractNumId w:val="16"/>
  </w:num>
  <w:num w:numId="5">
    <w:abstractNumId w:val="2"/>
  </w:num>
  <w:num w:numId="6">
    <w:abstractNumId w:val="11"/>
  </w:num>
  <w:num w:numId="7">
    <w:abstractNumId w:val="10"/>
  </w:num>
  <w:num w:numId="8">
    <w:abstractNumId w:val="5"/>
  </w:num>
  <w:num w:numId="9">
    <w:abstractNumId w:val="4"/>
  </w:num>
  <w:num w:numId="10">
    <w:abstractNumId w:val="14"/>
  </w:num>
  <w:num w:numId="11">
    <w:abstractNumId w:val="6"/>
  </w:num>
  <w:num w:numId="12">
    <w:abstractNumId w:val="17"/>
  </w:num>
  <w:num w:numId="13">
    <w:abstractNumId w:val="9"/>
  </w:num>
  <w:num w:numId="14">
    <w:abstractNumId w:val="7"/>
  </w:num>
  <w:num w:numId="15">
    <w:abstractNumId w:val="1"/>
  </w:num>
  <w:num w:numId="16">
    <w:abstractNumId w:val="18"/>
  </w:num>
  <w:num w:numId="17">
    <w:abstractNumId w:val="15"/>
  </w:num>
  <w:num w:numId="18">
    <w:abstractNumId w:val="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EA"/>
    <w:rsid w:val="000D4126"/>
    <w:rsid w:val="001358CE"/>
    <w:rsid w:val="00160ADC"/>
    <w:rsid w:val="00275A49"/>
    <w:rsid w:val="00297EEA"/>
    <w:rsid w:val="002B6FA2"/>
    <w:rsid w:val="006A743F"/>
    <w:rsid w:val="00763B31"/>
    <w:rsid w:val="00850E05"/>
    <w:rsid w:val="00926E52"/>
    <w:rsid w:val="009A56B2"/>
    <w:rsid w:val="00A10640"/>
    <w:rsid w:val="00A87B83"/>
    <w:rsid w:val="00C94F7A"/>
    <w:rsid w:val="00D36BB6"/>
    <w:rsid w:val="00E36F5E"/>
    <w:rsid w:val="00E40E58"/>
    <w:rsid w:val="00F4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7B4"/>
  <w15:chartTrackingRefBased/>
  <w15:docId w15:val="{9BB5953B-4CCB-4E87-B4EF-2E810F7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BEA"/>
    <w:pPr>
      <w:spacing w:after="0" w:line="240" w:lineRule="auto"/>
    </w:pPr>
    <w:rPr>
      <w:rFonts w:ascii="Times New Roman" w:hAnsi="Times New Roman" w:cs="Times New Roman"/>
      <w:sz w:val="24"/>
      <w:szCs w:val="24"/>
      <w:lang w:val="en-US"/>
    </w:rPr>
  </w:style>
  <w:style w:type="paragraph" w:styleId="Heading2">
    <w:name w:val="heading 2"/>
    <w:basedOn w:val="Normal"/>
    <w:link w:val="Heading2Char"/>
    <w:uiPriority w:val="9"/>
    <w:qFormat/>
    <w:rsid w:val="00F42BEA"/>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BE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F42BEA"/>
    <w:pPr>
      <w:spacing w:after="160" w:line="259" w:lineRule="auto"/>
      <w:ind w:left="720"/>
      <w:contextualSpacing/>
    </w:pPr>
    <w:rPr>
      <w:rFonts w:asciiTheme="minorHAnsi" w:hAnsiTheme="minorHAnsi" w:cstheme="minorBidi"/>
      <w:sz w:val="22"/>
      <w:szCs w:val="22"/>
      <w:lang w:val="en-GB"/>
    </w:rPr>
  </w:style>
  <w:style w:type="character" w:styleId="CommentReference">
    <w:name w:val="annotation reference"/>
    <w:basedOn w:val="DefaultParagraphFont"/>
    <w:uiPriority w:val="99"/>
    <w:semiHidden/>
    <w:unhideWhenUsed/>
    <w:rsid w:val="00F42BEA"/>
    <w:rPr>
      <w:sz w:val="16"/>
      <w:szCs w:val="16"/>
    </w:rPr>
  </w:style>
  <w:style w:type="paragraph" w:styleId="CommentText">
    <w:name w:val="annotation text"/>
    <w:basedOn w:val="Normal"/>
    <w:link w:val="CommentTextChar"/>
    <w:uiPriority w:val="99"/>
    <w:unhideWhenUsed/>
    <w:rsid w:val="00F42BEA"/>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F42BEA"/>
    <w:rPr>
      <w:sz w:val="20"/>
      <w:szCs w:val="20"/>
    </w:rPr>
  </w:style>
  <w:style w:type="paragraph" w:styleId="CommentSubject">
    <w:name w:val="annotation subject"/>
    <w:basedOn w:val="CommentText"/>
    <w:next w:val="CommentText"/>
    <w:link w:val="CommentSubjectChar"/>
    <w:uiPriority w:val="99"/>
    <w:semiHidden/>
    <w:unhideWhenUsed/>
    <w:rsid w:val="00F42BEA"/>
    <w:rPr>
      <w:b/>
      <w:bCs/>
    </w:rPr>
  </w:style>
  <w:style w:type="character" w:customStyle="1" w:styleId="CommentSubjectChar">
    <w:name w:val="Comment Subject Char"/>
    <w:basedOn w:val="CommentTextChar"/>
    <w:link w:val="CommentSubject"/>
    <w:uiPriority w:val="99"/>
    <w:semiHidden/>
    <w:rsid w:val="00F42BEA"/>
    <w:rPr>
      <w:b/>
      <w:bCs/>
      <w:sz w:val="20"/>
      <w:szCs w:val="20"/>
    </w:rPr>
  </w:style>
  <w:style w:type="paragraph" w:styleId="BalloonText">
    <w:name w:val="Balloon Text"/>
    <w:basedOn w:val="Normal"/>
    <w:link w:val="BalloonTextChar"/>
    <w:uiPriority w:val="99"/>
    <w:semiHidden/>
    <w:unhideWhenUsed/>
    <w:rsid w:val="00F42BEA"/>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F42BEA"/>
    <w:rPr>
      <w:rFonts w:ascii="Segoe UI" w:hAnsi="Segoe UI" w:cs="Segoe UI"/>
      <w:sz w:val="18"/>
      <w:szCs w:val="18"/>
    </w:rPr>
  </w:style>
  <w:style w:type="character" w:styleId="Hyperlink">
    <w:name w:val="Hyperlink"/>
    <w:basedOn w:val="DefaultParagraphFont"/>
    <w:uiPriority w:val="99"/>
    <w:unhideWhenUsed/>
    <w:rsid w:val="00F42BEA"/>
    <w:rPr>
      <w:color w:val="0563C1" w:themeColor="hyperlink"/>
      <w:u w:val="single"/>
    </w:rPr>
  </w:style>
  <w:style w:type="character" w:customStyle="1" w:styleId="UnresolvedMention1">
    <w:name w:val="Unresolved Mention1"/>
    <w:basedOn w:val="DefaultParagraphFont"/>
    <w:uiPriority w:val="99"/>
    <w:semiHidden/>
    <w:unhideWhenUsed/>
    <w:rsid w:val="00F42BEA"/>
    <w:rPr>
      <w:color w:val="808080"/>
      <w:shd w:val="clear" w:color="auto" w:fill="E6E6E6"/>
    </w:rPr>
  </w:style>
  <w:style w:type="paragraph" w:customStyle="1" w:styleId="Pa15">
    <w:name w:val="Pa15"/>
    <w:basedOn w:val="Normal"/>
    <w:next w:val="Normal"/>
    <w:uiPriority w:val="99"/>
    <w:rsid w:val="00F42BEA"/>
    <w:pPr>
      <w:autoSpaceDE w:val="0"/>
      <w:autoSpaceDN w:val="0"/>
      <w:adjustRightInd w:val="0"/>
      <w:spacing w:line="131" w:lineRule="atLeast"/>
    </w:pPr>
    <w:rPr>
      <w:rFonts w:ascii="Trade Gothic LT Std" w:hAnsi="Trade Gothic LT Std" w:cstheme="minorBidi"/>
      <w:lang w:val="en-GB"/>
    </w:rPr>
  </w:style>
  <w:style w:type="table" w:styleId="TableGrid">
    <w:name w:val="Table Grid"/>
    <w:basedOn w:val="TableNormal"/>
    <w:uiPriority w:val="39"/>
    <w:rsid w:val="00F42BEA"/>
    <w:pPr>
      <w:spacing w:after="0" w:line="240" w:lineRule="auto"/>
    </w:pPr>
    <w:rPr>
      <w:rFonts w:ascii="PT Sans" w:eastAsiaTheme="minorEastAsia" w:hAnsi="PT Sans"/>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42BEA"/>
    <w:pPr>
      <w:ind w:left="540" w:hanging="540"/>
    </w:pPr>
    <w:rPr>
      <w:rFonts w:ascii="Helvetica" w:eastAsiaTheme="minorEastAsia" w:hAnsi="Helvetica"/>
      <w:sz w:val="18"/>
      <w:szCs w:val="18"/>
    </w:rPr>
  </w:style>
  <w:style w:type="character" w:customStyle="1" w:styleId="apple-converted-space">
    <w:name w:val="apple-converted-space"/>
    <w:basedOn w:val="DefaultParagraphFont"/>
    <w:rsid w:val="00F42BEA"/>
  </w:style>
  <w:style w:type="character" w:customStyle="1" w:styleId="DocumentMapChar">
    <w:name w:val="Document Map Char"/>
    <w:basedOn w:val="DefaultParagraphFont"/>
    <w:link w:val="DocumentMap"/>
    <w:uiPriority w:val="99"/>
    <w:semiHidden/>
    <w:rsid w:val="00F42BEA"/>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F42BEA"/>
    <w:rPr>
      <w:lang w:val="en-GB"/>
    </w:rPr>
  </w:style>
  <w:style w:type="character" w:customStyle="1" w:styleId="DocumentMapChar1">
    <w:name w:val="Document Map Char1"/>
    <w:basedOn w:val="DefaultParagraphFont"/>
    <w:uiPriority w:val="99"/>
    <w:semiHidden/>
    <w:rsid w:val="00F42BEA"/>
    <w:rPr>
      <w:rFonts w:ascii="Segoe UI" w:hAnsi="Segoe UI" w:cs="Segoe UI"/>
      <w:sz w:val="16"/>
      <w:szCs w:val="16"/>
      <w:lang w:val="en-US"/>
    </w:rPr>
  </w:style>
  <w:style w:type="character" w:customStyle="1" w:styleId="s1">
    <w:name w:val="s1"/>
    <w:basedOn w:val="DefaultParagraphFont"/>
    <w:rsid w:val="00F42BEA"/>
    <w:rPr>
      <w:color w:val="010E66"/>
    </w:rPr>
  </w:style>
  <w:style w:type="paragraph" w:styleId="Header">
    <w:name w:val="header"/>
    <w:basedOn w:val="Normal"/>
    <w:link w:val="HeaderChar"/>
    <w:uiPriority w:val="99"/>
    <w:unhideWhenUsed/>
    <w:rsid w:val="00F42BEA"/>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F42BEA"/>
    <w:rPr>
      <w:sz w:val="24"/>
      <w:szCs w:val="24"/>
    </w:rPr>
  </w:style>
  <w:style w:type="paragraph" w:styleId="Footer">
    <w:name w:val="footer"/>
    <w:basedOn w:val="Normal"/>
    <w:link w:val="FooterChar"/>
    <w:uiPriority w:val="99"/>
    <w:unhideWhenUsed/>
    <w:rsid w:val="00F42BEA"/>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F42BEA"/>
    <w:rPr>
      <w:sz w:val="24"/>
      <w:szCs w:val="24"/>
    </w:rPr>
  </w:style>
  <w:style w:type="paragraph" w:styleId="NormalWeb">
    <w:name w:val="Normal (Web)"/>
    <w:basedOn w:val="Normal"/>
    <w:uiPriority w:val="99"/>
    <w:unhideWhenUsed/>
    <w:rsid w:val="00F42BEA"/>
    <w:pPr>
      <w:spacing w:before="100" w:beforeAutospacing="1" w:after="100" w:afterAutospacing="1"/>
    </w:pPr>
    <w:rPr>
      <w:rFonts w:eastAsia="Times New Roman"/>
      <w:lang w:val="en-GB" w:eastAsia="en-GB"/>
    </w:rPr>
  </w:style>
  <w:style w:type="paragraph" w:styleId="Revision">
    <w:name w:val="Revision"/>
    <w:hidden/>
    <w:uiPriority w:val="99"/>
    <w:semiHidden/>
    <w:rsid w:val="00F42BEA"/>
    <w:pPr>
      <w:spacing w:after="0" w:line="240" w:lineRule="auto"/>
    </w:pPr>
  </w:style>
  <w:style w:type="character" w:customStyle="1" w:styleId="UnresolvedMention2">
    <w:name w:val="Unresolved Mention2"/>
    <w:basedOn w:val="DefaultParagraphFont"/>
    <w:uiPriority w:val="99"/>
    <w:rsid w:val="00F42BEA"/>
    <w:rPr>
      <w:color w:val="808080"/>
      <w:shd w:val="clear" w:color="auto" w:fill="E6E6E6"/>
    </w:rPr>
  </w:style>
  <w:style w:type="character" w:styleId="PageNumber">
    <w:name w:val="page number"/>
    <w:basedOn w:val="DefaultParagraphFont"/>
    <w:uiPriority w:val="99"/>
    <w:semiHidden/>
    <w:unhideWhenUsed/>
    <w:rsid w:val="00F42BEA"/>
  </w:style>
  <w:style w:type="character" w:customStyle="1" w:styleId="ref-journal">
    <w:name w:val="ref-journal"/>
    <w:basedOn w:val="DefaultParagraphFont"/>
    <w:rsid w:val="00F42BEA"/>
  </w:style>
  <w:style w:type="character" w:customStyle="1" w:styleId="ref-vol">
    <w:name w:val="ref-vol"/>
    <w:basedOn w:val="DefaultParagraphFont"/>
    <w:rsid w:val="00F42BEA"/>
  </w:style>
  <w:style w:type="character" w:customStyle="1" w:styleId="element-citation">
    <w:name w:val="element-citation"/>
    <w:basedOn w:val="DefaultParagraphFont"/>
    <w:rsid w:val="00F42BEA"/>
  </w:style>
  <w:style w:type="character" w:customStyle="1" w:styleId="nowrap">
    <w:name w:val="nowrap"/>
    <w:basedOn w:val="DefaultParagraphFont"/>
    <w:rsid w:val="00F42BEA"/>
  </w:style>
  <w:style w:type="character" w:customStyle="1" w:styleId="UnresolvedMention3">
    <w:name w:val="Unresolved Mention3"/>
    <w:basedOn w:val="DefaultParagraphFont"/>
    <w:uiPriority w:val="99"/>
    <w:rsid w:val="00F42BEA"/>
    <w:rPr>
      <w:color w:val="808080"/>
      <w:shd w:val="clear" w:color="auto" w:fill="E6E6E6"/>
    </w:rPr>
  </w:style>
  <w:style w:type="paragraph" w:customStyle="1" w:styleId="msonormal0">
    <w:name w:val="msonormal"/>
    <w:basedOn w:val="Normal"/>
    <w:rsid w:val="00F42BEA"/>
    <w:pPr>
      <w:spacing w:before="100" w:beforeAutospacing="1" w:after="100" w:afterAutospacing="1"/>
    </w:pPr>
    <w:rPr>
      <w:rFonts w:eastAsia="Times New Roman"/>
      <w:lang w:val="en-GB" w:eastAsia="en-GB"/>
    </w:rPr>
  </w:style>
  <w:style w:type="character" w:customStyle="1" w:styleId="current-selection">
    <w:name w:val="current-selection"/>
    <w:basedOn w:val="DefaultParagraphFont"/>
    <w:rsid w:val="00F42BEA"/>
  </w:style>
  <w:style w:type="character" w:customStyle="1" w:styleId="a">
    <w:name w:val="_"/>
    <w:basedOn w:val="DefaultParagraphFont"/>
    <w:rsid w:val="00F42BEA"/>
  </w:style>
  <w:style w:type="character" w:customStyle="1" w:styleId="ff4">
    <w:name w:val="ff4"/>
    <w:basedOn w:val="DefaultParagraphFont"/>
    <w:rsid w:val="00F42BEA"/>
  </w:style>
  <w:style w:type="character" w:customStyle="1" w:styleId="UnresolvedMention4">
    <w:name w:val="Unresolved Mention4"/>
    <w:basedOn w:val="DefaultParagraphFont"/>
    <w:uiPriority w:val="99"/>
    <w:rsid w:val="00F42BEA"/>
    <w:rPr>
      <w:color w:val="808080"/>
      <w:shd w:val="clear" w:color="auto" w:fill="E6E6E6"/>
    </w:rPr>
  </w:style>
  <w:style w:type="character" w:styleId="Emphasis">
    <w:name w:val="Emphasis"/>
    <w:basedOn w:val="DefaultParagraphFont"/>
    <w:uiPriority w:val="20"/>
    <w:qFormat/>
    <w:rsid w:val="00F42BEA"/>
    <w:rPr>
      <w:i/>
      <w:iCs/>
    </w:rPr>
  </w:style>
  <w:style w:type="character" w:styleId="LineNumber">
    <w:name w:val="line number"/>
    <w:basedOn w:val="DefaultParagraphFont"/>
    <w:uiPriority w:val="99"/>
    <w:semiHidden/>
    <w:unhideWhenUsed/>
    <w:rsid w:val="00F42BEA"/>
  </w:style>
  <w:style w:type="character" w:customStyle="1" w:styleId="UnresolvedMention5">
    <w:name w:val="Unresolved Mention5"/>
    <w:basedOn w:val="DefaultParagraphFont"/>
    <w:uiPriority w:val="99"/>
    <w:rsid w:val="00F42BEA"/>
    <w:rPr>
      <w:color w:val="808080"/>
      <w:shd w:val="clear" w:color="auto" w:fill="E6E6E6"/>
    </w:rPr>
  </w:style>
  <w:style w:type="paragraph" w:customStyle="1" w:styleId="Standard">
    <w:name w:val="Standard"/>
    <w:rsid w:val="00E36F5E"/>
    <w:pPr>
      <w:suppressAutoHyphens/>
      <w:autoSpaceDN w:val="0"/>
      <w:spacing w:after="0" w:line="240" w:lineRule="auto"/>
      <w:textAlignment w:val="baseline"/>
    </w:pPr>
    <w:rPr>
      <w:rFonts w:ascii="Times New Roman" w:eastAsia="SimSun"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29</Pages>
  <Words>7039</Words>
  <Characters>40126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John</dc:creator>
  <cp:keywords/>
  <dc:description/>
  <cp:lastModifiedBy>John Shaw</cp:lastModifiedBy>
  <cp:revision>15</cp:revision>
  <dcterms:created xsi:type="dcterms:W3CDTF">2018-12-06T16:04:00Z</dcterms:created>
  <dcterms:modified xsi:type="dcterms:W3CDTF">2020-01-21T09:47:00Z</dcterms:modified>
</cp:coreProperties>
</file>